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tbl>
      <w:tblPr>
        <w:tblW w:w="9645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2484"/>
        <w:gridCol w:w="4584"/>
        <w:gridCol w:w="2577"/>
      </w:tblGrid>
      <w:tr>
        <w:trPr>
          <w:trHeight w:val="1740" w:hRule="atLeast"/>
        </w:trPr>
        <w:tc>
          <w:tcPr>
            <w:tcW w:w="9645" w:type="dxa"/>
            <w:gridSpan w:val="3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/>
              <w:drawing>
                <wp:inline distT="0" distB="0" distL="0" distR="0">
                  <wp:extent cx="6028690" cy="1064260"/>
                  <wp:effectExtent l="0" t="0" r="0" b="0"/>
                  <wp:docPr id="1" name="Obraz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28690" cy="1064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1046" w:hRule="atLeast"/>
        </w:trPr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Inwestor:</w:t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Standard"/>
              <w:widowControl w:val="false"/>
              <w:rPr/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2"/>
                <w:szCs w:val="22"/>
                <w:lang w:bidi="ar-SA"/>
              </w:rPr>
              <w:t>Gmina Sędziszów</w:t>
            </w:r>
          </w:p>
          <w:p>
            <w:pPr>
              <w:pStyle w:val="Textbody"/>
              <w:widowControl w:val="false"/>
              <w:rPr/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Ul. Dworcowa 20</w:t>
            </w:r>
          </w:p>
          <w:p>
            <w:pPr>
              <w:pStyle w:val="Textbody"/>
              <w:widowControl w:val="false"/>
              <w:rPr/>
            </w:pPr>
            <w:r>
              <w:rPr>
                <w:rFonts w:eastAsia="Times New Roman"/>
                <w:color w:val="000000"/>
                <w:sz w:val="22"/>
                <w:szCs w:val="22"/>
              </w:rPr>
              <w:t>28-340 Sędziszów</w:t>
            </w:r>
          </w:p>
          <w:p>
            <w:pPr>
              <w:pStyle w:val="Textbody"/>
              <w:widowControl w:val="false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Obiekt:</w:t>
            </w:r>
          </w:p>
        </w:tc>
        <w:tc>
          <w:tcPr>
            <w:tcW w:w="7161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„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Odbudowa basenu w Sędziszowie wraz z zapleczem rekreacyjno-sportowym” </w:t>
            </w:r>
            <w:r>
              <w:rPr>
                <w:rFonts w:ascii="Arial" w:hAnsi="Arial"/>
                <w:sz w:val="22"/>
                <w:szCs w:val="22"/>
              </w:rPr>
              <w:t>na działkach oznaczonych nr ewid. gruntu 626/2, 29, 131, 130/2, 28/2, położonych w  obrębie 01 miasta Sędziszów.</w:t>
            </w:r>
          </w:p>
          <w:p>
            <w:pPr>
              <w:pStyle w:val="Normal"/>
              <w:widowControl w:val="false"/>
              <w:spacing w:lineRule="auto" w:line="276"/>
              <w:ind w:left="1417" w:hanging="1417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2"/>
                <w:szCs w:val="22"/>
                <w:lang w:eastAsia="ar-SA" w:bidi="ar-SA"/>
              </w:rPr>
              <w:t>Zakres inwestycji obejmuje odbudowę basenu wraz z rozbudową</w:t>
            </w:r>
          </w:p>
          <w:p>
            <w:pPr>
              <w:pStyle w:val="Normal"/>
              <w:widowControl w:val="false"/>
              <w:spacing w:lineRule="auto" w:line="276"/>
              <w:ind w:left="1417" w:hanging="1417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2"/>
                <w:szCs w:val="22"/>
                <w:lang w:eastAsia="ar-SA" w:bidi="ar-SA"/>
              </w:rPr>
              <w:t>o  część sportowo-rekreacyjną, przebudowę infrastruktury</w:t>
            </w:r>
          </w:p>
          <w:p>
            <w:pPr>
              <w:pStyle w:val="Normal"/>
              <w:widowControl w:val="false"/>
              <w:spacing w:lineRule="auto" w:line="276"/>
              <w:ind w:left="1417" w:hanging="1417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2"/>
                <w:szCs w:val="22"/>
                <w:lang w:eastAsia="ar-SA" w:bidi="ar-SA"/>
              </w:rPr>
              <w:t>towarzyszącej oraz zagospodarowanie terenu.</w:t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Kategoria obiektu:</w:t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XV</w:t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</w:tr>
      <w:tr>
        <w:trPr>
          <w:trHeight w:val="432" w:hRule="atLeast"/>
        </w:trPr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Stadium:</w:t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PROJEKT BUDOWLANY</w:t>
            </w:r>
          </w:p>
          <w:p>
            <w:pPr>
              <w:pStyle w:val="Zawartotabeli"/>
              <w:widowControl w:val="false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</w:tr>
      <w:tr>
        <w:trPr>
          <w:trHeight w:val="485" w:hRule="atLeast"/>
        </w:trPr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ZAGOSPODAROWANIE TERENU</w:t>
            </w:r>
          </w:p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i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Funkcja</w:t>
            </w:r>
          </w:p>
        </w:tc>
        <w:tc>
          <w:tcPr>
            <w:tcW w:w="458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i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Nazwisko</w:t>
            </w:r>
          </w:p>
        </w:tc>
        <w:tc>
          <w:tcPr>
            <w:tcW w:w="257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i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Podpis</w:t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Generalny</w:t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dr inż. arch. Mateusz Manecki</w:t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.…………………………….</w:t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Projektant</w:t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upr. nr ewid. MPOIA 36/2009</w:t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Sprawdzający</w:t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mgr inż. arch. Magdalena Ślebioda</w:t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.…………………………….</w:t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Architektura</w:t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upr. nr ewid. MPOIA 019/2003</w:t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Współpraca projektowa</w:t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mgr inż. arch. Bartłomiej Zembaczyński</w:t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.…………………………….</w:t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Projektant konstrukcji</w:t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dr inż. Jarosław Zdeb</w:t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upr. Nr ewid. MAP/BO/0507/07</w:t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.…………………………….</w:t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Sprawdzający konstrukcji</w:t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mgr. Inż. Przemysław Cierlak</w:t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upr. Nr ewid. MAP/0111/PBKb/18</w:t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.…………………………….</w:t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Projektant instalacji san.</w:t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mgr inż. Sławomir Gubała</w:t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 przebudowy sieci</w:t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upr. nr ewid. MAP/0229/POOS/13</w:t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.…………………………….</w:t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Sprawdzający projekt inst.</w:t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mgr inż. Marcin Pasiak</w:t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san. i przebudowy sieci</w:t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upr. nr ewid. MAP/0247/POOS/13</w:t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.…………………………….</w:t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Projektant instalacji el.</w:t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mgr inż. Stanisław Mazur</w:t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 przebudowy sieci</w:t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upr. nr ewid. RP- Upr.194/93</w:t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.…………………………….</w:t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Projektant instalacji el.</w:t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mgr inż. Wiesław Dzierwa</w:t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 przebudowy sieci</w:t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upr. nr ewid. BPP- Upr.336/82</w:t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.…………………………….</w:t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</w:tr>
      <w:tr>
        <w:trPr>
          <w:trHeight w:val="344" w:hRule="atLeast"/>
        </w:trPr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spacing w:lineRule="auto" w:line="276"/>
              <w:jc w:val="center"/>
              <w:rPr/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GRUDZIEŃ 2022, KRAKÓW</w:t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</w:tbl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p>
      <w:pPr>
        <w:pStyle w:val="Standard"/>
        <w:rPr>
          <w:rFonts w:ascii="Arial" w:hAnsi="Arial"/>
        </w:rPr>
      </w:pPr>
      <w:r>
        <w:rPr>
          <w:rFonts w:ascii="Arial" w:hAnsi="Arial"/>
        </w:rPr>
      </w:r>
    </w:p>
    <w:tbl>
      <w:tblPr>
        <w:tblW w:w="9635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2430"/>
        <w:gridCol w:w="4642"/>
        <w:gridCol w:w="2563"/>
      </w:tblGrid>
      <w:tr>
        <w:trPr>
          <w:trHeight w:val="1740" w:hRule="atLeast"/>
        </w:trPr>
        <w:tc>
          <w:tcPr>
            <w:tcW w:w="9635" w:type="dxa"/>
            <w:gridSpan w:val="3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/>
              <w:drawing>
                <wp:inline distT="0" distB="0" distL="0" distR="0">
                  <wp:extent cx="6028690" cy="1064260"/>
                  <wp:effectExtent l="0" t="0" r="0" b="0"/>
                  <wp:docPr id="2" name="Obraz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28690" cy="1064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2430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Inwestor:</w:t>
            </w:r>
          </w:p>
        </w:tc>
        <w:tc>
          <w:tcPr>
            <w:tcW w:w="4642" w:type="dxa"/>
            <w:tcBorders/>
            <w:shd w:fill="auto" w:val="clear"/>
          </w:tcPr>
          <w:p>
            <w:pPr>
              <w:pStyle w:val="Standard"/>
              <w:widowControl w:val="false"/>
              <w:rPr/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2"/>
                <w:szCs w:val="22"/>
                <w:lang w:bidi="ar-SA"/>
              </w:rPr>
              <w:t>Gmina Sędziszów</w:t>
            </w:r>
          </w:p>
          <w:p>
            <w:pPr>
              <w:pStyle w:val="Textbody"/>
              <w:widowControl w:val="false"/>
              <w:rPr/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Ul. Dworcowa 20</w:t>
            </w:r>
          </w:p>
          <w:p>
            <w:pPr>
              <w:pStyle w:val="Textbody"/>
              <w:widowControl w:val="false"/>
              <w:rPr>
                <w:b/>
                <w:b/>
                <w:bCs/>
                <w:sz w:val="20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28-340 Sędziszów</w:t>
            </w:r>
          </w:p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2563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2430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Obiekt:</w:t>
            </w:r>
          </w:p>
        </w:tc>
        <w:tc>
          <w:tcPr>
            <w:tcW w:w="7205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„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Odbudowa basenu w Sędziszowie wraz z zapleczem rekreacyjno-sportowym” </w:t>
            </w:r>
            <w:r>
              <w:rPr>
                <w:rFonts w:ascii="Arial" w:hAnsi="Arial"/>
                <w:sz w:val="22"/>
                <w:szCs w:val="22"/>
              </w:rPr>
              <w:t>na działkach oznaczonych nr ewid. gruntu 626/2, 29, 131, 130/2, 28/2, położonych w  obrębie 01 miasta Sędziszów.</w:t>
            </w:r>
          </w:p>
          <w:p>
            <w:pPr>
              <w:pStyle w:val="Normal"/>
              <w:widowControl w:val="false"/>
              <w:spacing w:lineRule="auto" w:line="276"/>
              <w:ind w:left="1417" w:hanging="1417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2"/>
                <w:szCs w:val="22"/>
                <w:lang w:eastAsia="ar-SA" w:bidi="ar-SA"/>
              </w:rPr>
              <w:t>Zakres inwestycji obejmuje odbudowę basenu wraz z rozbudową</w:t>
            </w:r>
          </w:p>
          <w:p>
            <w:pPr>
              <w:pStyle w:val="Normal"/>
              <w:widowControl w:val="false"/>
              <w:spacing w:lineRule="auto" w:line="276"/>
              <w:ind w:left="1417" w:hanging="1417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2"/>
                <w:szCs w:val="22"/>
                <w:lang w:eastAsia="ar-SA" w:bidi="ar-SA"/>
              </w:rPr>
              <w:t>o  część sportowo-rekreacyjną, przebudowę infrastruktury</w:t>
            </w:r>
          </w:p>
          <w:p>
            <w:pPr>
              <w:pStyle w:val="Normal"/>
              <w:widowControl w:val="false"/>
              <w:spacing w:lineRule="auto" w:line="276"/>
              <w:ind w:left="1417" w:hanging="1417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2"/>
                <w:szCs w:val="22"/>
                <w:lang w:eastAsia="ar-SA" w:bidi="ar-SA"/>
              </w:rPr>
              <w:t>towarzyszącej oraz zagospodarowanie terenu.</w:t>
            </w:r>
          </w:p>
        </w:tc>
      </w:tr>
      <w:tr>
        <w:trPr/>
        <w:tc>
          <w:tcPr>
            <w:tcW w:w="2430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Kategoria obiektu:</w:t>
            </w:r>
          </w:p>
        </w:tc>
        <w:tc>
          <w:tcPr>
            <w:tcW w:w="4642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XV</w:t>
            </w:r>
          </w:p>
        </w:tc>
        <w:tc>
          <w:tcPr>
            <w:tcW w:w="2563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2430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Stadium:</w:t>
            </w:r>
          </w:p>
        </w:tc>
        <w:tc>
          <w:tcPr>
            <w:tcW w:w="4642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PROJEKT BUDOWLANY</w:t>
            </w:r>
          </w:p>
          <w:p>
            <w:pPr>
              <w:pStyle w:val="Zawartotabeli"/>
              <w:widowControl w:val="false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2563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2430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4642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PROJEKT ARCHITEKTONICZNO BUDOWLANY</w:t>
            </w:r>
          </w:p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2563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243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i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Funkcja</w:t>
            </w:r>
          </w:p>
        </w:tc>
        <w:tc>
          <w:tcPr>
            <w:tcW w:w="4642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i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Nazwisko</w:t>
            </w:r>
          </w:p>
        </w:tc>
        <w:tc>
          <w:tcPr>
            <w:tcW w:w="2563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i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Podpis</w:t>
            </w:r>
          </w:p>
        </w:tc>
      </w:tr>
      <w:tr>
        <w:trPr/>
        <w:tc>
          <w:tcPr>
            <w:tcW w:w="2430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Generalny</w:t>
            </w:r>
          </w:p>
        </w:tc>
        <w:tc>
          <w:tcPr>
            <w:tcW w:w="4642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dr inż. arch. Mateusz Manecki</w:t>
            </w:r>
          </w:p>
        </w:tc>
        <w:tc>
          <w:tcPr>
            <w:tcW w:w="2563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.…………………………….</w:t>
            </w:r>
          </w:p>
        </w:tc>
      </w:tr>
      <w:tr>
        <w:trPr/>
        <w:tc>
          <w:tcPr>
            <w:tcW w:w="2430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Projektant</w:t>
            </w:r>
          </w:p>
        </w:tc>
        <w:tc>
          <w:tcPr>
            <w:tcW w:w="4642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upr. nr ewid. MPOIA 36/2009</w:t>
            </w:r>
          </w:p>
        </w:tc>
        <w:tc>
          <w:tcPr>
            <w:tcW w:w="2563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30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42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63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30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Sprawdzający</w:t>
            </w:r>
          </w:p>
        </w:tc>
        <w:tc>
          <w:tcPr>
            <w:tcW w:w="4642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mgr inż. arch. Magdalena Ślebioda</w:t>
            </w:r>
          </w:p>
        </w:tc>
        <w:tc>
          <w:tcPr>
            <w:tcW w:w="2563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.…………………………….</w:t>
            </w:r>
          </w:p>
        </w:tc>
      </w:tr>
      <w:tr>
        <w:trPr/>
        <w:tc>
          <w:tcPr>
            <w:tcW w:w="2430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Architektura</w:t>
            </w:r>
          </w:p>
        </w:tc>
        <w:tc>
          <w:tcPr>
            <w:tcW w:w="4642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upr. nr ewid. MPOIA 019/2003</w:t>
            </w:r>
          </w:p>
        </w:tc>
        <w:tc>
          <w:tcPr>
            <w:tcW w:w="2563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30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42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63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30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Współpraca projektowa</w:t>
            </w:r>
          </w:p>
        </w:tc>
        <w:tc>
          <w:tcPr>
            <w:tcW w:w="4642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mgr inż. arch. Bartłomiej Zembaczyński</w:t>
            </w:r>
          </w:p>
        </w:tc>
        <w:tc>
          <w:tcPr>
            <w:tcW w:w="2563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.…………………………….</w:t>
            </w:r>
          </w:p>
        </w:tc>
      </w:tr>
      <w:tr>
        <w:trPr/>
        <w:tc>
          <w:tcPr>
            <w:tcW w:w="2430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42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63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30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Projektant konstrukcji</w:t>
            </w:r>
          </w:p>
        </w:tc>
        <w:tc>
          <w:tcPr>
            <w:tcW w:w="4642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dr inż. Jarosław Zdeb</w:t>
            </w:r>
          </w:p>
        </w:tc>
        <w:tc>
          <w:tcPr>
            <w:tcW w:w="2563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30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42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upr. Nr ewid. MAP/BO/0507/07</w:t>
            </w:r>
          </w:p>
        </w:tc>
        <w:tc>
          <w:tcPr>
            <w:tcW w:w="2563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.…………………………….</w:t>
            </w:r>
          </w:p>
        </w:tc>
      </w:tr>
      <w:tr>
        <w:trPr/>
        <w:tc>
          <w:tcPr>
            <w:tcW w:w="2430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42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63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30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Sprawdzający konstrukcji</w:t>
            </w:r>
          </w:p>
        </w:tc>
        <w:tc>
          <w:tcPr>
            <w:tcW w:w="4642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mgr. Inż. Przemysław Cierlak</w:t>
            </w:r>
          </w:p>
        </w:tc>
        <w:tc>
          <w:tcPr>
            <w:tcW w:w="2563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30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42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upr. Nr ewid. MAP/0111/PBKb/18</w:t>
            </w:r>
          </w:p>
        </w:tc>
        <w:tc>
          <w:tcPr>
            <w:tcW w:w="2563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.…………………………….</w:t>
            </w:r>
          </w:p>
        </w:tc>
      </w:tr>
      <w:tr>
        <w:trPr/>
        <w:tc>
          <w:tcPr>
            <w:tcW w:w="2430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42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63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30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Projektant instalacji san.</w:t>
            </w:r>
          </w:p>
        </w:tc>
        <w:tc>
          <w:tcPr>
            <w:tcW w:w="4642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mgr inż. Sławomir Gubała</w:t>
            </w:r>
          </w:p>
        </w:tc>
        <w:tc>
          <w:tcPr>
            <w:tcW w:w="2563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30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 przebudowy sieci</w:t>
            </w:r>
          </w:p>
        </w:tc>
        <w:tc>
          <w:tcPr>
            <w:tcW w:w="4642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upr. nr ewid. MAP/0229/POOS/13</w:t>
            </w:r>
          </w:p>
        </w:tc>
        <w:tc>
          <w:tcPr>
            <w:tcW w:w="2563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.…………………………….</w:t>
            </w:r>
          </w:p>
        </w:tc>
      </w:tr>
      <w:tr>
        <w:trPr/>
        <w:tc>
          <w:tcPr>
            <w:tcW w:w="2430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42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63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30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Sprawdzający projekt inst.</w:t>
            </w:r>
          </w:p>
        </w:tc>
        <w:tc>
          <w:tcPr>
            <w:tcW w:w="4642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mgr inż. Marcin Pasiak</w:t>
            </w:r>
          </w:p>
        </w:tc>
        <w:tc>
          <w:tcPr>
            <w:tcW w:w="2563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30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san. i przebudowy sieci</w:t>
            </w:r>
          </w:p>
        </w:tc>
        <w:tc>
          <w:tcPr>
            <w:tcW w:w="4642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upr. nr ewid. MAP/0247/POOS/13</w:t>
            </w:r>
          </w:p>
        </w:tc>
        <w:tc>
          <w:tcPr>
            <w:tcW w:w="2563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.…………………………….</w:t>
            </w:r>
          </w:p>
        </w:tc>
      </w:tr>
      <w:tr>
        <w:trPr/>
        <w:tc>
          <w:tcPr>
            <w:tcW w:w="2430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42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63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30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Projektant instalacji el.</w:t>
            </w:r>
          </w:p>
        </w:tc>
        <w:tc>
          <w:tcPr>
            <w:tcW w:w="4642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mgr inż. Stanisław Mazur</w:t>
            </w:r>
          </w:p>
        </w:tc>
        <w:tc>
          <w:tcPr>
            <w:tcW w:w="2563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30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 przebudowy sieci</w:t>
            </w:r>
          </w:p>
        </w:tc>
        <w:tc>
          <w:tcPr>
            <w:tcW w:w="4642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upr. nr ewid. RP- Upr.194/93</w:t>
            </w:r>
          </w:p>
        </w:tc>
        <w:tc>
          <w:tcPr>
            <w:tcW w:w="2563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.…………………………….</w:t>
            </w:r>
          </w:p>
        </w:tc>
      </w:tr>
      <w:tr>
        <w:trPr/>
        <w:tc>
          <w:tcPr>
            <w:tcW w:w="2430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42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63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30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Projektant instalacji el.</w:t>
            </w:r>
          </w:p>
        </w:tc>
        <w:tc>
          <w:tcPr>
            <w:tcW w:w="4642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mgr inż. Wiesław Dzierwa</w:t>
            </w:r>
          </w:p>
        </w:tc>
        <w:tc>
          <w:tcPr>
            <w:tcW w:w="2563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30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 przebudowy sieci</w:t>
            </w:r>
          </w:p>
        </w:tc>
        <w:tc>
          <w:tcPr>
            <w:tcW w:w="4642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upr. nr ewid. BPP- Upr.336/82</w:t>
            </w:r>
          </w:p>
        </w:tc>
        <w:tc>
          <w:tcPr>
            <w:tcW w:w="2563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.…………………………….</w:t>
            </w:r>
          </w:p>
        </w:tc>
      </w:tr>
      <w:tr>
        <w:trPr/>
        <w:tc>
          <w:tcPr>
            <w:tcW w:w="2430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42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63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601" w:hRule="atLeast"/>
        </w:trPr>
        <w:tc>
          <w:tcPr>
            <w:tcW w:w="2430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42" w:type="dxa"/>
            <w:tcBorders/>
            <w:shd w:fill="auto" w:val="clear"/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Arial" w:hAnsi="Arial"/>
                <w:i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GRUDZIEŃ 2022, KRAKÓW</w:t>
            </w:r>
          </w:p>
        </w:tc>
        <w:tc>
          <w:tcPr>
            <w:tcW w:w="2563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</w:tbl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tbl>
      <w:tblPr>
        <w:tblW w:w="9645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2484"/>
        <w:gridCol w:w="4584"/>
        <w:gridCol w:w="2577"/>
      </w:tblGrid>
      <w:tr>
        <w:trPr>
          <w:trHeight w:val="1740" w:hRule="atLeast"/>
        </w:trPr>
        <w:tc>
          <w:tcPr>
            <w:tcW w:w="9645" w:type="dxa"/>
            <w:gridSpan w:val="3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/>
              <w:drawing>
                <wp:inline distT="0" distB="0" distL="0" distR="0">
                  <wp:extent cx="6028690" cy="1064260"/>
                  <wp:effectExtent l="0" t="0" r="0" b="0"/>
                  <wp:docPr id="3" name="Obraz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28690" cy="1064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Inwestor:</w:t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Standard"/>
              <w:widowControl w:val="false"/>
              <w:rPr/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2"/>
                <w:szCs w:val="22"/>
                <w:lang w:bidi="ar-SA"/>
              </w:rPr>
              <w:t>Gmina Sędziszów</w:t>
            </w:r>
          </w:p>
          <w:p>
            <w:pPr>
              <w:pStyle w:val="Textbody"/>
              <w:widowControl w:val="false"/>
              <w:rPr/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Ul. Dworcowa 20</w:t>
            </w:r>
          </w:p>
          <w:p>
            <w:pPr>
              <w:pStyle w:val="Textbody"/>
              <w:widowControl w:val="false"/>
              <w:rPr>
                <w:b/>
                <w:b/>
                <w:bCs/>
                <w:sz w:val="20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28-340 Sędziszów</w:t>
            </w:r>
          </w:p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Obiekt:</w:t>
            </w:r>
          </w:p>
        </w:tc>
        <w:tc>
          <w:tcPr>
            <w:tcW w:w="7161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„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Odbudowa basenu w Sędziszowie wraz z zapleczem rekreacyjno-sportowym” </w:t>
            </w:r>
            <w:r>
              <w:rPr>
                <w:rFonts w:ascii="Arial" w:hAnsi="Arial"/>
                <w:sz w:val="22"/>
                <w:szCs w:val="22"/>
              </w:rPr>
              <w:t>na działkach oznaczonych nr ewid. gruntu 626/2, 29, 131, 130/2, 28/2, położonych w  obrębie 01 miasta Sędziszów.</w:t>
            </w:r>
          </w:p>
          <w:p>
            <w:pPr>
              <w:pStyle w:val="Normal"/>
              <w:widowControl w:val="false"/>
              <w:spacing w:lineRule="auto" w:line="276"/>
              <w:ind w:left="1417" w:hanging="1417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2"/>
                <w:szCs w:val="22"/>
                <w:lang w:eastAsia="ar-SA" w:bidi="ar-SA"/>
              </w:rPr>
              <w:t>Zakres inwestycji obejmuje odbudowę basenu wraz z rozbudową</w:t>
            </w:r>
          </w:p>
          <w:p>
            <w:pPr>
              <w:pStyle w:val="Normal"/>
              <w:widowControl w:val="false"/>
              <w:spacing w:lineRule="auto" w:line="276"/>
              <w:ind w:left="1417" w:hanging="1417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2"/>
                <w:szCs w:val="22"/>
                <w:lang w:eastAsia="ar-SA" w:bidi="ar-SA"/>
              </w:rPr>
              <w:t>o  część sportowo-rekreacyjną, przebudowę infrastruktury</w:t>
            </w:r>
          </w:p>
          <w:p>
            <w:pPr>
              <w:pStyle w:val="Normal"/>
              <w:widowControl w:val="false"/>
              <w:spacing w:lineRule="auto" w:line="276"/>
              <w:ind w:left="1417" w:hanging="1417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2"/>
                <w:szCs w:val="22"/>
                <w:lang w:eastAsia="ar-SA" w:bidi="ar-SA"/>
              </w:rPr>
              <w:t>towarzyszącej oraz zagospodarowanie terenu.</w:t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Kategoria obiektu:</w:t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XV</w:t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Stadium:</w:t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PROJEKT BUDOWLANY</w:t>
            </w:r>
          </w:p>
          <w:p>
            <w:pPr>
              <w:pStyle w:val="Zawartotabeli"/>
              <w:widowControl w:val="false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9645" w:type="dxa"/>
            <w:gridSpan w:val="3"/>
            <w:tcBorders/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OPINIE, UZGODNIENIA, POZWOLENIA I INNE DOKUMENTY</w:t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i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i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i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601" w:hRule="atLeast"/>
        </w:trPr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Arial" w:hAnsi="Arial"/>
                <w:i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GRUDZIEŃ 2022, KRAKÓW</w:t>
            </w:r>
          </w:p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Arial" w:hAnsi="Arial"/>
                <w:i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</w:tbl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tbl>
      <w:tblPr>
        <w:tblW w:w="9645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2484"/>
        <w:gridCol w:w="4584"/>
        <w:gridCol w:w="2577"/>
      </w:tblGrid>
      <w:tr>
        <w:trPr>
          <w:trHeight w:val="1740" w:hRule="atLeast"/>
        </w:trPr>
        <w:tc>
          <w:tcPr>
            <w:tcW w:w="9645" w:type="dxa"/>
            <w:gridSpan w:val="3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/>
              <w:drawing>
                <wp:inline distT="0" distB="0" distL="0" distR="0">
                  <wp:extent cx="6028690" cy="1064260"/>
                  <wp:effectExtent l="0" t="0" r="0" b="0"/>
                  <wp:docPr id="4" name="Obraz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28690" cy="1064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Inwestor:</w:t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Standard"/>
              <w:widowControl w:val="false"/>
              <w:rPr/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2"/>
                <w:szCs w:val="22"/>
                <w:lang w:bidi="ar-SA"/>
              </w:rPr>
              <w:t>Gmina Sędziszów</w:t>
            </w:r>
          </w:p>
          <w:p>
            <w:pPr>
              <w:pStyle w:val="Textbody"/>
              <w:widowControl w:val="false"/>
              <w:rPr/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Ul. Dworcowa 20</w:t>
            </w:r>
          </w:p>
          <w:p>
            <w:pPr>
              <w:pStyle w:val="Textbody"/>
              <w:widowControl w:val="false"/>
              <w:rPr>
                <w:b/>
                <w:b/>
                <w:bCs/>
                <w:sz w:val="20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28-340 Sędziszów</w:t>
            </w:r>
          </w:p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Obiekt:</w:t>
            </w:r>
          </w:p>
        </w:tc>
        <w:tc>
          <w:tcPr>
            <w:tcW w:w="7161" w:type="dxa"/>
            <w:gridSpan w:val="2"/>
            <w:tcBorders/>
            <w:shd w:fill="auto" w:val="clear"/>
          </w:tcPr>
          <w:p>
            <w:pPr>
              <w:pStyle w:val="Standard"/>
              <w:widowControl w:val="false"/>
              <w:spacing w:lineRule="auto" w:line="276"/>
              <w:ind w:left="8" w:hanging="0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b/>
                <w:bCs/>
                <w:sz w:val="22"/>
                <w:szCs w:val="22"/>
                <w:lang w:eastAsia="ar-SA" w:bidi="ar-SA"/>
              </w:rPr>
              <w:t xml:space="preserve">Prace remontowe w istniejącej hali sportowo – widowiskowej oraz istniejącym zapleczu hal basenowej i hali sportowej w ramach zadania inwestycyjnego „Odbudowa basenu w Sędziszowie wraz z  zapleczem rekreacyjno -sportowym” 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2"/>
                <w:szCs w:val="22"/>
                <w:lang w:eastAsia="ar-SA" w:bidi="ar-SA"/>
              </w:rPr>
              <w:t>na działkach numer ewidencyjny: 28/2, 29, 130/2, 131, 626/2, położonych przy ul.  Dworcowej w Sędziszowie, obręb 0001.</w:t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Kategoria obiektu:</w:t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XV</w:t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Stadium:</w:t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ZGŁOSZENIE ROBÓT BUDOWLANYCH</w:t>
            </w:r>
          </w:p>
          <w:p>
            <w:pPr>
              <w:pStyle w:val="Zawartotabeli"/>
              <w:widowControl w:val="false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i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Funkcja</w:t>
            </w:r>
          </w:p>
        </w:tc>
        <w:tc>
          <w:tcPr>
            <w:tcW w:w="458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i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Nazwisko</w:t>
            </w:r>
          </w:p>
        </w:tc>
        <w:tc>
          <w:tcPr>
            <w:tcW w:w="257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/>
                <w:bCs/>
                <w:i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Podpis</w:t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Generalny</w:t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dr inż. arch. Mateusz Manecki</w:t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.…………………………….</w:t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Projektant</w:t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upr. nr ewid. MPOIA 36/2009</w:t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Współpraca projektowa</w:t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mgr inż. arch. Bartłomiej Zembaczyński</w:t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.…………………………….</w:t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601" w:hRule="atLeast"/>
        </w:trPr>
        <w:tc>
          <w:tcPr>
            <w:tcW w:w="2484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584" w:type="dxa"/>
            <w:tcBorders/>
            <w:shd w:fill="auto" w:val="clear"/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Arial" w:hAnsi="Arial"/>
                <w:i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GRUDZIEŃ 2022, KRAKÓW</w:t>
            </w:r>
          </w:p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2577" w:type="dxa"/>
            <w:tcBorders/>
            <w:shd w:fill="auto" w:val="clea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</w:tbl>
    <w:p>
      <w:pPr>
        <w:pStyle w:val="Standard"/>
        <w:rPr/>
      </w:pPr>
      <w:r>
        <w:rPr/>
      </w:r>
    </w:p>
    <w:sectPr>
      <w:type w:val="nextPage"/>
      <w:pgSz w:w="11906" w:h="16838"/>
      <w:pgMar w:left="1134" w:right="1134" w:header="0" w:top="204" w:footer="0" w:bottom="538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Narro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70"/>
  <w:defaultTabStop w:val="709"/>
  <w:autoHyphenation w:val="false"/>
  <w:compat>
    <w:compatSetting w:name="compatibilityMode" w:uri="http://schemas.microsoft.com/office/word" w:val="15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Cs w:val="24"/>
        <w:lang w:val="pl-PL" w:eastAsia="zh-CN" w:bidi="hi-IN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overflowPunct w:val="fals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2" w:customStyle="1">
    <w:name w:val="Font Style12"/>
    <w:qFormat/>
    <w:rPr>
      <w:rFonts w:ascii="Arial Narrow" w:hAnsi="Arial Narrow" w:eastAsia="Arial Narrow" w:cs="Arial Narrow"/>
      <w:sz w:val="22"/>
      <w:szCs w:val="22"/>
    </w:rPr>
  </w:style>
  <w:style w:type="paragraph" w:styleId="Nagwek" w:customStyle="1">
    <w:name w:val="Nagłówek"/>
    <w:next w:val="Textbody"/>
    <w:qFormat/>
    <w:pPr>
      <w:keepNext w:val="true"/>
      <w:widowControl/>
      <w:overflowPunct w:val="false"/>
      <w:bidi w:val="0"/>
      <w:spacing w:before="240" w:after="120"/>
      <w:jc w:val="left"/>
    </w:pPr>
    <w:rPr>
      <w:rFonts w:ascii="Liberation Sans" w:hAnsi="Liberation Sans" w:eastAsia="Microsoft YaHei" w:cs="Mangal"/>
      <w:color w:val="auto"/>
      <w:kern w:val="2"/>
      <w:sz w:val="28"/>
      <w:szCs w:val="28"/>
      <w:lang w:val="pl-PL" w:eastAsia="zh-CN" w:bidi="hi-IN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pPr>
      <w:widowControl/>
      <w:overflowPunct w:val="false"/>
      <w:bidi w:val="0"/>
      <w:jc w:val="left"/>
    </w:pPr>
    <w:rPr>
      <w:rFonts w:ascii="Liberation Serif" w:hAnsi="Liberation Serif" w:eastAsia="NSimSun" w:cs="Mangal"/>
      <w:color w:val="auto"/>
      <w:kern w:val="2"/>
      <w:sz w:val="24"/>
      <w:szCs w:val="24"/>
      <w:lang w:val="pl-PL" w:eastAsia="zh-CN" w:bidi="hi-IN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qFormat/>
    <w:pPr>
      <w:widowControl/>
      <w:suppressLineNumbers/>
      <w:overflowPunct w:val="false"/>
      <w:bidi w:val="0"/>
      <w:jc w:val="left"/>
    </w:pPr>
    <w:rPr>
      <w:rFonts w:ascii="Liberation Serif" w:hAnsi="Liberation Serif" w:eastAsia="NSimSun" w:cs="Mangal"/>
      <w:color w:val="auto"/>
      <w:kern w:val="2"/>
      <w:sz w:val="24"/>
      <w:szCs w:val="24"/>
      <w:lang w:val="pl-PL" w:eastAsia="zh-CN" w:bidi="hi-IN"/>
    </w:rPr>
  </w:style>
  <w:style w:type="paragraph" w:styleId="Standard" w:customStyle="1">
    <w:name w:val="Standard"/>
    <w:qFormat/>
    <w:pPr>
      <w:widowControl/>
      <w:suppressAutoHyphens w:val="true"/>
      <w:overflowPunct w:val="fals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pl-PL" w:eastAsia="zh-CN" w:bidi="ar-SA"/>
    </w:rPr>
  </w:style>
  <w:style w:type="paragraph" w:styleId="Textbody" w:customStyle="1">
    <w:name w:val="Text body"/>
    <w:basedOn w:val="Standard"/>
    <w:qFormat/>
    <w:pPr/>
    <w:rPr>
      <w:rFonts w:ascii="Arial" w:hAnsi="Arial" w:eastAsia="Arial" w:cs="Arial"/>
      <w:sz w:val="24"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Zawartotabeli" w:customStyle="1">
    <w:name w:val="Zawartość tabeli"/>
    <w:basedOn w:val="Standard"/>
    <w:qFormat/>
    <w:pPr>
      <w:widowControl w:val="false"/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NormalnyWeb">
    <w:name w:val="Normalny (Web)"/>
    <w:basedOn w:val="Normal"/>
    <w:qFormat/>
    <w:pPr>
      <w:spacing w:before="280" w:after="119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Application>LibreOffice/6.2.3.2$Windows_x86 LibreOffice_project/aecc05fe267cc68dde00352a451aa867b3b546ac</Application>
  <Pages>6</Pages>
  <Words>523</Words>
  <Characters>3594</Characters>
  <CharactersWithSpaces>3975</CharactersWithSpaces>
  <Paragraphs>159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2023-01-25T09:11:00Z</dcterms:created>
  <dc:creator>Zembaczyński</dc:creator>
  <dc:description/>
  <dc:language>pl-PL</dc:language>
  <cp:lastModifiedBy/>
  <cp:lastPrinted>2023-03-22T09:06:01Z</cp:lastPrinted>
  <dcterms:modified xsi:type="dcterms:W3CDTF">2023-03-22T09:06:39Z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