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B68AF" w14:textId="77777777" w:rsidR="00AB466C" w:rsidRDefault="00AB466C">
      <w:pPr>
        <w:jc w:val="center"/>
        <w:rPr>
          <w:b/>
          <w:bCs/>
          <w:sz w:val="40"/>
          <w:szCs w:val="40"/>
          <w:lang w:val="en-US"/>
        </w:rPr>
      </w:pPr>
    </w:p>
    <w:p w14:paraId="0CD158D0" w14:textId="1D1BE827" w:rsidR="008547D5" w:rsidRDefault="002D394E">
      <w:pPr>
        <w:jc w:val="center"/>
        <w:rPr>
          <w:b/>
          <w:bCs/>
          <w:sz w:val="40"/>
          <w:szCs w:val="40"/>
          <w:lang w:val="en-US"/>
        </w:rPr>
      </w:pPr>
      <w:r>
        <w:rPr>
          <w:noProof/>
        </w:rPr>
        <w:drawing>
          <wp:inline distT="0" distB="8255" distL="0" distR="0" wp14:anchorId="493A047A" wp14:editId="51CA9F86">
            <wp:extent cx="4364990" cy="1058545"/>
            <wp:effectExtent l="0" t="0" r="0" b="0"/>
            <wp:docPr id="1" name="Obraz 3" descr="F:\firma\logo nowe 2018.04 c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descr="F:\firma\logo nowe 2018.04 cdr.jpg"/>
                    <pic:cNvPicPr>
                      <a:picLocks noChangeAspect="1" noChangeArrowheads="1"/>
                    </pic:cNvPicPr>
                  </pic:nvPicPr>
                  <pic:blipFill>
                    <a:blip r:embed="rId8"/>
                    <a:stretch>
                      <a:fillRect/>
                    </a:stretch>
                  </pic:blipFill>
                  <pic:spPr bwMode="auto">
                    <a:xfrm>
                      <a:off x="0" y="0"/>
                      <a:ext cx="4364990" cy="1058545"/>
                    </a:xfrm>
                    <a:prstGeom prst="rect">
                      <a:avLst/>
                    </a:prstGeom>
                  </pic:spPr>
                </pic:pic>
              </a:graphicData>
            </a:graphic>
          </wp:inline>
        </w:drawing>
      </w:r>
    </w:p>
    <w:p w14:paraId="5648D6F6" w14:textId="77777777" w:rsidR="008547D5" w:rsidRDefault="008547D5">
      <w:pPr>
        <w:rPr>
          <w:b/>
          <w:bCs/>
          <w:sz w:val="40"/>
          <w:szCs w:val="40"/>
          <w:lang w:val="en-US"/>
        </w:rPr>
      </w:pPr>
    </w:p>
    <w:p w14:paraId="436B8C6F" w14:textId="77777777" w:rsidR="008547D5" w:rsidRDefault="008547D5">
      <w:pPr>
        <w:rPr>
          <w:b/>
          <w:bCs/>
          <w:sz w:val="40"/>
          <w:szCs w:val="40"/>
          <w:lang w:val="en-US"/>
        </w:rPr>
      </w:pPr>
    </w:p>
    <w:p w14:paraId="0FF75BD7" w14:textId="77777777" w:rsidR="008547D5" w:rsidRDefault="008547D5">
      <w:pPr>
        <w:rPr>
          <w:b/>
          <w:bCs/>
          <w:sz w:val="40"/>
          <w:szCs w:val="40"/>
          <w:lang w:val="en-US"/>
        </w:rPr>
      </w:pPr>
    </w:p>
    <w:p w14:paraId="1F8AEE98" w14:textId="77777777" w:rsidR="008547D5" w:rsidRDefault="002D394E">
      <w:pPr>
        <w:spacing w:line="276" w:lineRule="auto"/>
        <w:jc w:val="center"/>
        <w:rPr>
          <w:b/>
          <w:bCs/>
          <w:sz w:val="36"/>
          <w:szCs w:val="36"/>
        </w:rPr>
      </w:pPr>
      <w:r>
        <w:rPr>
          <w:b/>
          <w:bCs/>
          <w:sz w:val="36"/>
          <w:szCs w:val="36"/>
        </w:rPr>
        <w:t>RAPORT  O  ODDZIAŁYWANIU  NA  ŚRODOWISKO</w:t>
      </w:r>
    </w:p>
    <w:p w14:paraId="2FF00C7F" w14:textId="1CB1E44A" w:rsidR="008547D5" w:rsidRDefault="002D394E">
      <w:pPr>
        <w:spacing w:line="276" w:lineRule="auto"/>
        <w:jc w:val="center"/>
        <w:rPr>
          <w:b/>
          <w:sz w:val="28"/>
          <w:szCs w:val="28"/>
        </w:rPr>
      </w:pPr>
      <w:r>
        <w:rPr>
          <w:b/>
          <w:bCs/>
          <w:sz w:val="28"/>
          <w:szCs w:val="28"/>
        </w:rPr>
        <w:t>p</w:t>
      </w:r>
      <w:r>
        <w:rPr>
          <w:rStyle w:val="Pogrubienie"/>
          <w:sz w:val="28"/>
          <w:szCs w:val="28"/>
        </w:rPr>
        <w:t xml:space="preserve">rzedsięwzięcia </w:t>
      </w:r>
      <w:bookmarkStart w:id="0" w:name="_Hlk57381084"/>
      <w:r>
        <w:rPr>
          <w:rStyle w:val="Pogrubienie"/>
          <w:sz w:val="28"/>
          <w:szCs w:val="28"/>
        </w:rPr>
        <w:t xml:space="preserve">polegającego na </w:t>
      </w:r>
      <w:bookmarkStart w:id="1" w:name="_Hlk98223490"/>
      <w:r>
        <w:rPr>
          <w:rStyle w:val="Pogrubienie"/>
          <w:sz w:val="28"/>
          <w:szCs w:val="28"/>
        </w:rPr>
        <w:t>budowie instalacji mechanicznego przetwarzania odpadów oraz punktu zbierania odpadów na dział</w:t>
      </w:r>
      <w:r w:rsidR="000C1C60">
        <w:rPr>
          <w:rStyle w:val="Pogrubienie"/>
          <w:sz w:val="28"/>
          <w:szCs w:val="28"/>
        </w:rPr>
        <w:t>ce</w:t>
      </w:r>
      <w:r>
        <w:rPr>
          <w:rStyle w:val="Pogrubienie"/>
          <w:sz w:val="28"/>
          <w:szCs w:val="28"/>
        </w:rPr>
        <w:t xml:space="preserve"> </w:t>
      </w:r>
      <w:r>
        <w:rPr>
          <w:rStyle w:val="Pogrubienie"/>
          <w:sz w:val="28"/>
          <w:szCs w:val="28"/>
        </w:rPr>
        <w:br/>
        <w:t xml:space="preserve">nr ewid. </w:t>
      </w:r>
      <w:r w:rsidR="00A55852">
        <w:rPr>
          <w:rStyle w:val="Pogrubienie"/>
          <w:sz w:val="28"/>
          <w:szCs w:val="28"/>
        </w:rPr>
        <w:t>313/2</w:t>
      </w:r>
      <w:r>
        <w:rPr>
          <w:rStyle w:val="Pogrubienie"/>
          <w:sz w:val="28"/>
          <w:szCs w:val="28"/>
        </w:rPr>
        <w:t xml:space="preserve"> w Borszowicach gm. Sędziszów</w:t>
      </w:r>
      <w:r>
        <w:rPr>
          <w:b/>
          <w:sz w:val="28"/>
          <w:szCs w:val="28"/>
        </w:rPr>
        <w:t xml:space="preserve"> </w:t>
      </w:r>
      <w:r>
        <w:rPr>
          <w:b/>
          <w:sz w:val="28"/>
          <w:szCs w:val="28"/>
        </w:rPr>
        <w:br/>
        <w:t>powiat jędrzejowski</w:t>
      </w:r>
      <w:bookmarkEnd w:id="0"/>
      <w:bookmarkEnd w:id="1"/>
    </w:p>
    <w:p w14:paraId="271C1E5C" w14:textId="77777777" w:rsidR="008547D5" w:rsidRDefault="008547D5">
      <w:pPr>
        <w:spacing w:line="360" w:lineRule="auto"/>
        <w:jc w:val="center"/>
        <w:rPr>
          <w:b/>
          <w:bCs/>
        </w:rPr>
      </w:pPr>
    </w:p>
    <w:p w14:paraId="7CC56810" w14:textId="77777777" w:rsidR="008547D5" w:rsidRDefault="008547D5">
      <w:pPr>
        <w:spacing w:line="360" w:lineRule="auto"/>
      </w:pPr>
    </w:p>
    <w:p w14:paraId="3C363A4E" w14:textId="77777777" w:rsidR="008547D5" w:rsidRDefault="008547D5">
      <w:pPr>
        <w:spacing w:line="360" w:lineRule="auto"/>
      </w:pPr>
    </w:p>
    <w:p w14:paraId="07678BFF" w14:textId="77777777" w:rsidR="008547D5" w:rsidRDefault="008547D5">
      <w:pPr>
        <w:rPr>
          <w:b/>
          <w:bCs/>
          <w:highlight w:val="yellow"/>
        </w:rPr>
      </w:pPr>
    </w:p>
    <w:p w14:paraId="2A7257F5" w14:textId="77777777" w:rsidR="008547D5" w:rsidRDefault="002D394E">
      <w:pPr>
        <w:ind w:left="2832" w:firstLine="708"/>
        <w:rPr>
          <w:b/>
          <w:lang w:eastAsia="ar-SA"/>
        </w:rPr>
      </w:pPr>
      <w:r>
        <w:rPr>
          <w:bCs/>
          <w:u w:val="single"/>
          <w:lang w:eastAsia="ar-SA"/>
        </w:rPr>
        <w:t>Inwestor:</w:t>
      </w:r>
      <w:r>
        <w:rPr>
          <w:b/>
          <w:lang w:eastAsia="ar-SA"/>
        </w:rPr>
        <w:t xml:space="preserve"> </w:t>
      </w:r>
      <w:bookmarkStart w:id="2" w:name="_Hlk57380829"/>
      <w:r>
        <w:rPr>
          <w:b/>
          <w:lang w:eastAsia="ar-SA"/>
        </w:rPr>
        <w:t xml:space="preserve">TAMAX  Sp. z o.o.      </w:t>
      </w:r>
    </w:p>
    <w:p w14:paraId="7FA50CD2" w14:textId="77777777" w:rsidR="008547D5" w:rsidRDefault="002D394E">
      <w:pPr>
        <w:ind w:left="2832" w:firstLine="708"/>
        <w:rPr>
          <w:b/>
          <w:lang w:eastAsia="ar-SA"/>
        </w:rPr>
      </w:pPr>
      <w:r>
        <w:rPr>
          <w:b/>
          <w:lang w:eastAsia="ar-SA"/>
        </w:rPr>
        <w:t xml:space="preserve">                os. Sady 20/2</w:t>
      </w:r>
    </w:p>
    <w:p w14:paraId="79E9C4AE" w14:textId="77777777" w:rsidR="008547D5" w:rsidRDefault="002D394E">
      <w:pPr>
        <w:ind w:left="2832" w:firstLine="708"/>
        <w:rPr>
          <w:b/>
          <w:bCs/>
        </w:rPr>
      </w:pPr>
      <w:r>
        <w:rPr>
          <w:b/>
          <w:lang w:eastAsia="ar-SA"/>
        </w:rPr>
        <w:t xml:space="preserve">                28-340 SĘDZISZÓW</w:t>
      </w:r>
      <w:bookmarkStart w:id="3" w:name="_Hlk100736039"/>
      <w:bookmarkEnd w:id="2"/>
      <w:bookmarkEnd w:id="3"/>
    </w:p>
    <w:p w14:paraId="182B32BC" w14:textId="77777777" w:rsidR="008547D5" w:rsidRDefault="008547D5">
      <w:pPr>
        <w:ind w:left="2832" w:firstLine="708"/>
        <w:rPr>
          <w:b/>
          <w:bCs/>
        </w:rPr>
      </w:pPr>
    </w:p>
    <w:p w14:paraId="4C4622F3" w14:textId="77777777" w:rsidR="008547D5" w:rsidRDefault="008547D5">
      <w:pPr>
        <w:spacing w:line="360" w:lineRule="auto"/>
        <w:ind w:left="1416" w:firstLine="708"/>
        <w:rPr>
          <w:b/>
        </w:rPr>
      </w:pPr>
    </w:p>
    <w:p w14:paraId="39B79726" w14:textId="77777777" w:rsidR="008547D5" w:rsidRDefault="008547D5">
      <w:pPr>
        <w:spacing w:line="360" w:lineRule="auto"/>
        <w:rPr>
          <w:b/>
        </w:rPr>
      </w:pPr>
    </w:p>
    <w:p w14:paraId="532E6299" w14:textId="77777777" w:rsidR="008547D5" w:rsidRDefault="008547D5">
      <w:pPr>
        <w:spacing w:line="360" w:lineRule="auto"/>
        <w:rPr>
          <w:b/>
        </w:rPr>
      </w:pPr>
    </w:p>
    <w:p w14:paraId="35896099" w14:textId="77777777" w:rsidR="008547D5" w:rsidRDefault="008547D5">
      <w:pPr>
        <w:jc w:val="both"/>
        <w:rPr>
          <w:sz w:val="28"/>
          <w:szCs w:val="28"/>
        </w:rPr>
      </w:pPr>
    </w:p>
    <w:p w14:paraId="05A9B6AC" w14:textId="77777777" w:rsidR="004B295D" w:rsidRDefault="004B295D">
      <w:pPr>
        <w:jc w:val="both"/>
        <w:rPr>
          <w:sz w:val="28"/>
          <w:szCs w:val="28"/>
        </w:rPr>
      </w:pPr>
    </w:p>
    <w:p w14:paraId="724B9F53" w14:textId="77777777" w:rsidR="008547D5" w:rsidRDefault="002D394E">
      <w:pPr>
        <w:jc w:val="both"/>
        <w:rPr>
          <w:u w:val="single"/>
        </w:rPr>
      </w:pPr>
      <w:r>
        <w:rPr>
          <w:u w:val="single"/>
        </w:rPr>
        <w:t xml:space="preserve">Opracowali: </w:t>
      </w:r>
    </w:p>
    <w:p w14:paraId="5A2C39DF" w14:textId="77777777" w:rsidR="008547D5" w:rsidRDefault="008547D5">
      <w:pPr>
        <w:jc w:val="both"/>
        <w:rPr>
          <w:u w:val="single"/>
        </w:rPr>
      </w:pPr>
    </w:p>
    <w:p w14:paraId="6DB510A0" w14:textId="77777777" w:rsidR="008547D5" w:rsidRDefault="002D394E">
      <w:pPr>
        <w:spacing w:line="360" w:lineRule="auto"/>
        <w:ind w:left="360" w:firstLine="348"/>
        <w:jc w:val="both"/>
        <w:rPr>
          <w:b/>
          <w:bCs/>
        </w:rPr>
      </w:pPr>
      <w:r>
        <w:rPr>
          <w:b/>
          <w:bCs/>
        </w:rPr>
        <w:t xml:space="preserve">mgr Marcin Korban </w:t>
      </w:r>
      <w:r>
        <w:t>(kierujący zespołem)</w:t>
      </w:r>
    </w:p>
    <w:p w14:paraId="564BCA8D" w14:textId="77777777" w:rsidR="008547D5" w:rsidRDefault="008547D5">
      <w:pPr>
        <w:spacing w:line="360" w:lineRule="auto"/>
        <w:ind w:left="360" w:firstLine="348"/>
        <w:jc w:val="both"/>
        <w:rPr>
          <w:b/>
          <w:bCs/>
        </w:rPr>
      </w:pPr>
    </w:p>
    <w:p w14:paraId="34A669F3" w14:textId="77777777" w:rsidR="008547D5" w:rsidRDefault="002D394E">
      <w:pPr>
        <w:spacing w:line="360" w:lineRule="auto"/>
        <w:ind w:left="720"/>
        <w:jc w:val="both"/>
        <w:rPr>
          <w:b/>
          <w:bCs/>
        </w:rPr>
      </w:pPr>
      <w:r>
        <w:rPr>
          <w:b/>
          <w:bCs/>
        </w:rPr>
        <w:t>mgr inż. Marek Fice</w:t>
      </w:r>
    </w:p>
    <w:p w14:paraId="6F3B6A3D" w14:textId="77777777" w:rsidR="008547D5" w:rsidRDefault="008547D5">
      <w:pPr>
        <w:jc w:val="both"/>
        <w:rPr>
          <w:b/>
          <w:bCs/>
        </w:rPr>
      </w:pPr>
    </w:p>
    <w:p w14:paraId="29AB4C1A" w14:textId="77777777" w:rsidR="008547D5" w:rsidRDefault="008547D5">
      <w:pPr>
        <w:spacing w:line="360" w:lineRule="auto"/>
        <w:jc w:val="center"/>
        <w:rPr>
          <w:b/>
          <w:bCs/>
        </w:rPr>
      </w:pPr>
    </w:p>
    <w:p w14:paraId="2B933A9E" w14:textId="77777777" w:rsidR="008547D5" w:rsidRDefault="008547D5">
      <w:pPr>
        <w:spacing w:line="360" w:lineRule="auto"/>
        <w:jc w:val="center"/>
        <w:rPr>
          <w:b/>
          <w:bCs/>
        </w:rPr>
      </w:pPr>
    </w:p>
    <w:p w14:paraId="4A3C9514" w14:textId="77777777" w:rsidR="008547D5" w:rsidRDefault="008547D5">
      <w:pPr>
        <w:spacing w:line="360" w:lineRule="auto"/>
        <w:jc w:val="center"/>
        <w:rPr>
          <w:b/>
          <w:bCs/>
        </w:rPr>
      </w:pPr>
    </w:p>
    <w:p w14:paraId="11300203" w14:textId="77777777" w:rsidR="008547D5" w:rsidRDefault="008547D5">
      <w:pPr>
        <w:spacing w:line="360" w:lineRule="auto"/>
        <w:jc w:val="center"/>
        <w:rPr>
          <w:b/>
          <w:bCs/>
        </w:rPr>
      </w:pPr>
    </w:p>
    <w:p w14:paraId="79C9F1DF" w14:textId="77777777" w:rsidR="008547D5" w:rsidRDefault="008547D5">
      <w:pPr>
        <w:spacing w:line="360" w:lineRule="auto"/>
        <w:jc w:val="center"/>
        <w:rPr>
          <w:b/>
          <w:bCs/>
        </w:rPr>
      </w:pPr>
    </w:p>
    <w:p w14:paraId="5350EE79" w14:textId="00E7C518" w:rsidR="008547D5" w:rsidRDefault="002D394E">
      <w:pPr>
        <w:spacing w:line="360" w:lineRule="auto"/>
        <w:jc w:val="center"/>
      </w:pPr>
      <w:r>
        <w:rPr>
          <w:b/>
          <w:bCs/>
        </w:rPr>
        <w:t>Kielce,</w:t>
      </w:r>
      <w:r w:rsidR="009A1851">
        <w:rPr>
          <w:b/>
          <w:bCs/>
        </w:rPr>
        <w:t xml:space="preserve"> </w:t>
      </w:r>
      <w:r>
        <w:rPr>
          <w:b/>
          <w:bCs/>
        </w:rPr>
        <w:t>listopad 2023 r.</w:t>
      </w:r>
      <w:r>
        <w:br w:type="page"/>
      </w:r>
    </w:p>
    <w:p w14:paraId="62D9788A" w14:textId="77777777" w:rsidR="008547D5" w:rsidRDefault="002D394E">
      <w:pPr>
        <w:jc w:val="center"/>
        <w:rPr>
          <w:b/>
          <w:bCs/>
          <w:sz w:val="28"/>
          <w:szCs w:val="28"/>
        </w:rPr>
      </w:pPr>
      <w:r>
        <w:rPr>
          <w:b/>
          <w:bCs/>
          <w:sz w:val="28"/>
          <w:szCs w:val="28"/>
        </w:rPr>
        <w:lastRenderedPageBreak/>
        <w:t>SPIS TREŚCI</w:t>
      </w:r>
    </w:p>
    <w:sdt>
      <w:sdtPr>
        <w:rPr>
          <w:rFonts w:ascii="Times New Roman" w:eastAsia="Times New Roman" w:hAnsi="Times New Roman" w:cs="Times New Roman"/>
          <w:color w:val="auto"/>
          <w:sz w:val="24"/>
          <w:szCs w:val="24"/>
        </w:rPr>
        <w:id w:val="263885"/>
        <w:docPartObj>
          <w:docPartGallery w:val="Table of Contents"/>
          <w:docPartUnique/>
        </w:docPartObj>
      </w:sdtPr>
      <w:sdtContent>
        <w:p w14:paraId="4BF22524" w14:textId="77777777" w:rsidR="008547D5" w:rsidRDefault="008547D5">
          <w:pPr>
            <w:pStyle w:val="Nagwekspisutreci"/>
          </w:pPr>
        </w:p>
        <w:p w14:paraId="702FF3F6" w14:textId="4879D8CA" w:rsidR="008A5EF3" w:rsidRDefault="002D394E">
          <w:pPr>
            <w:pStyle w:val="Spistreci1"/>
            <w:rPr>
              <w:rFonts w:asciiTheme="minorHAnsi" w:eastAsiaTheme="minorEastAsia" w:hAnsiTheme="minorHAnsi" w:cstheme="minorBidi"/>
              <w:b w:val="0"/>
              <w:bCs w:val="0"/>
              <w:caps w:val="0"/>
              <w:noProof/>
              <w:kern w:val="2"/>
              <w:sz w:val="22"/>
              <w:szCs w:val="22"/>
              <w14:ligatures w14:val="standardContextual"/>
            </w:rPr>
          </w:pPr>
          <w:r>
            <w:fldChar w:fldCharType="begin"/>
          </w:r>
          <w:r>
            <w:rPr>
              <w:rStyle w:val="czeindeksu"/>
              <w:webHidden/>
            </w:rPr>
            <w:instrText>TOC \z \o "1-3" \u \h</w:instrText>
          </w:r>
          <w:r>
            <w:rPr>
              <w:rStyle w:val="czeindeksu"/>
            </w:rPr>
            <w:fldChar w:fldCharType="separate"/>
          </w:r>
          <w:hyperlink w:anchor="_Toc151708516" w:history="1">
            <w:r w:rsidR="008A5EF3" w:rsidRPr="00813D70">
              <w:rPr>
                <w:rStyle w:val="Hipercze"/>
                <w:noProof/>
              </w:rPr>
              <w:t>1. Wstęp</w:t>
            </w:r>
            <w:r w:rsidR="008A5EF3">
              <w:rPr>
                <w:noProof/>
                <w:webHidden/>
              </w:rPr>
              <w:tab/>
            </w:r>
            <w:r w:rsidR="008A5EF3">
              <w:rPr>
                <w:noProof/>
                <w:webHidden/>
              </w:rPr>
              <w:fldChar w:fldCharType="begin"/>
            </w:r>
            <w:r w:rsidR="008A5EF3">
              <w:rPr>
                <w:noProof/>
                <w:webHidden/>
              </w:rPr>
              <w:instrText xml:space="preserve"> PAGEREF _Toc151708516 \h </w:instrText>
            </w:r>
            <w:r w:rsidR="008A5EF3">
              <w:rPr>
                <w:noProof/>
                <w:webHidden/>
              </w:rPr>
            </w:r>
            <w:r w:rsidR="008A5EF3">
              <w:rPr>
                <w:noProof/>
                <w:webHidden/>
              </w:rPr>
              <w:fldChar w:fldCharType="separate"/>
            </w:r>
            <w:r w:rsidR="00345B54">
              <w:rPr>
                <w:noProof/>
                <w:webHidden/>
              </w:rPr>
              <w:t>5</w:t>
            </w:r>
            <w:r w:rsidR="008A5EF3">
              <w:rPr>
                <w:noProof/>
                <w:webHidden/>
              </w:rPr>
              <w:fldChar w:fldCharType="end"/>
            </w:r>
          </w:hyperlink>
        </w:p>
        <w:p w14:paraId="7AAF07A5" w14:textId="153EC070"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17" w:history="1">
            <w:r w:rsidR="008A5EF3" w:rsidRPr="00813D70">
              <w:rPr>
                <w:rStyle w:val="Hipercze"/>
                <w:noProof/>
              </w:rPr>
              <w:t>1.1. Formalno-prawne uwarunkowania przedsięwzięcia</w:t>
            </w:r>
            <w:r w:rsidR="008A5EF3">
              <w:rPr>
                <w:noProof/>
                <w:webHidden/>
              </w:rPr>
              <w:tab/>
            </w:r>
            <w:r w:rsidR="008A5EF3">
              <w:rPr>
                <w:noProof/>
                <w:webHidden/>
              </w:rPr>
              <w:fldChar w:fldCharType="begin"/>
            </w:r>
            <w:r w:rsidR="008A5EF3">
              <w:rPr>
                <w:noProof/>
                <w:webHidden/>
              </w:rPr>
              <w:instrText xml:space="preserve"> PAGEREF _Toc151708517 \h </w:instrText>
            </w:r>
            <w:r w:rsidR="008A5EF3">
              <w:rPr>
                <w:noProof/>
                <w:webHidden/>
              </w:rPr>
            </w:r>
            <w:r w:rsidR="008A5EF3">
              <w:rPr>
                <w:noProof/>
                <w:webHidden/>
              </w:rPr>
              <w:fldChar w:fldCharType="separate"/>
            </w:r>
            <w:r w:rsidR="00345B54">
              <w:rPr>
                <w:noProof/>
                <w:webHidden/>
              </w:rPr>
              <w:t>5</w:t>
            </w:r>
            <w:r w:rsidR="008A5EF3">
              <w:rPr>
                <w:noProof/>
                <w:webHidden/>
              </w:rPr>
              <w:fldChar w:fldCharType="end"/>
            </w:r>
          </w:hyperlink>
        </w:p>
        <w:p w14:paraId="27C538B5" w14:textId="1797A489"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18" w:history="1">
            <w:r w:rsidR="008A5EF3" w:rsidRPr="00813D70">
              <w:rPr>
                <w:rStyle w:val="Hipercze"/>
                <w:noProof/>
              </w:rPr>
              <w:t>2. Opis planowanego przedsięwzięcia</w:t>
            </w:r>
            <w:r w:rsidR="008A5EF3">
              <w:rPr>
                <w:noProof/>
                <w:webHidden/>
              </w:rPr>
              <w:tab/>
            </w:r>
            <w:r w:rsidR="008A5EF3">
              <w:rPr>
                <w:noProof/>
                <w:webHidden/>
              </w:rPr>
              <w:fldChar w:fldCharType="begin"/>
            </w:r>
            <w:r w:rsidR="008A5EF3">
              <w:rPr>
                <w:noProof/>
                <w:webHidden/>
              </w:rPr>
              <w:instrText xml:space="preserve"> PAGEREF _Toc151708518 \h </w:instrText>
            </w:r>
            <w:r w:rsidR="008A5EF3">
              <w:rPr>
                <w:noProof/>
                <w:webHidden/>
              </w:rPr>
            </w:r>
            <w:r w:rsidR="008A5EF3">
              <w:rPr>
                <w:noProof/>
                <w:webHidden/>
              </w:rPr>
              <w:fldChar w:fldCharType="separate"/>
            </w:r>
            <w:r w:rsidR="00345B54">
              <w:rPr>
                <w:noProof/>
                <w:webHidden/>
              </w:rPr>
              <w:t>7</w:t>
            </w:r>
            <w:r w:rsidR="008A5EF3">
              <w:rPr>
                <w:noProof/>
                <w:webHidden/>
              </w:rPr>
              <w:fldChar w:fldCharType="end"/>
            </w:r>
          </w:hyperlink>
        </w:p>
        <w:p w14:paraId="541D43A8" w14:textId="3CFCDF51"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19" w:history="1">
            <w:r w:rsidR="008A5EF3" w:rsidRPr="00813D70">
              <w:rPr>
                <w:rStyle w:val="Hipercze"/>
                <w:noProof/>
              </w:rPr>
              <w:t>2.1. Charakterystyka całego przedsięwzięcia i warunki użytkowania terenu w fazie realizacji i eksploatacji lub użytkowania, w tym w odniesieniu do obszarów szczególnego zagrożenia powodzią</w:t>
            </w:r>
            <w:r w:rsidR="008A5EF3">
              <w:rPr>
                <w:noProof/>
                <w:webHidden/>
              </w:rPr>
              <w:tab/>
            </w:r>
            <w:r w:rsidR="008A5EF3">
              <w:rPr>
                <w:noProof/>
                <w:webHidden/>
              </w:rPr>
              <w:fldChar w:fldCharType="begin"/>
            </w:r>
            <w:r w:rsidR="008A5EF3">
              <w:rPr>
                <w:noProof/>
                <w:webHidden/>
              </w:rPr>
              <w:instrText xml:space="preserve"> PAGEREF _Toc151708519 \h </w:instrText>
            </w:r>
            <w:r w:rsidR="008A5EF3">
              <w:rPr>
                <w:noProof/>
                <w:webHidden/>
              </w:rPr>
            </w:r>
            <w:r w:rsidR="008A5EF3">
              <w:rPr>
                <w:noProof/>
                <w:webHidden/>
              </w:rPr>
              <w:fldChar w:fldCharType="separate"/>
            </w:r>
            <w:r w:rsidR="00345B54">
              <w:rPr>
                <w:noProof/>
                <w:webHidden/>
              </w:rPr>
              <w:t>7</w:t>
            </w:r>
            <w:r w:rsidR="008A5EF3">
              <w:rPr>
                <w:noProof/>
                <w:webHidden/>
              </w:rPr>
              <w:fldChar w:fldCharType="end"/>
            </w:r>
          </w:hyperlink>
        </w:p>
        <w:p w14:paraId="01B95DF3" w14:textId="1A1862B6"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20" w:history="1">
            <w:r w:rsidR="008A5EF3" w:rsidRPr="00813D70">
              <w:rPr>
                <w:rStyle w:val="Hipercze"/>
                <w:noProof/>
              </w:rPr>
              <w:t>2.2. Główne cechy charakterystyczne procesów produkcyjnych</w:t>
            </w:r>
            <w:r w:rsidR="008A5EF3">
              <w:rPr>
                <w:noProof/>
                <w:webHidden/>
              </w:rPr>
              <w:tab/>
            </w:r>
            <w:r w:rsidR="008A5EF3">
              <w:rPr>
                <w:noProof/>
                <w:webHidden/>
              </w:rPr>
              <w:fldChar w:fldCharType="begin"/>
            </w:r>
            <w:r w:rsidR="008A5EF3">
              <w:rPr>
                <w:noProof/>
                <w:webHidden/>
              </w:rPr>
              <w:instrText xml:space="preserve"> PAGEREF _Toc151708520 \h </w:instrText>
            </w:r>
            <w:r w:rsidR="008A5EF3">
              <w:rPr>
                <w:noProof/>
                <w:webHidden/>
              </w:rPr>
            </w:r>
            <w:r w:rsidR="008A5EF3">
              <w:rPr>
                <w:noProof/>
                <w:webHidden/>
              </w:rPr>
              <w:fldChar w:fldCharType="separate"/>
            </w:r>
            <w:r w:rsidR="00345B54">
              <w:rPr>
                <w:noProof/>
                <w:webHidden/>
              </w:rPr>
              <w:t>9</w:t>
            </w:r>
            <w:r w:rsidR="008A5EF3">
              <w:rPr>
                <w:noProof/>
                <w:webHidden/>
              </w:rPr>
              <w:fldChar w:fldCharType="end"/>
            </w:r>
          </w:hyperlink>
        </w:p>
        <w:p w14:paraId="3F55E58E" w14:textId="02380A3E"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21" w:history="1">
            <w:r w:rsidR="008A5EF3" w:rsidRPr="00813D70">
              <w:rPr>
                <w:rStyle w:val="Hipercze"/>
                <w:noProof/>
              </w:rPr>
              <w:t>2.2.1. Przetwarzanie odpadów</w:t>
            </w:r>
            <w:r w:rsidR="008A5EF3">
              <w:rPr>
                <w:noProof/>
                <w:webHidden/>
              </w:rPr>
              <w:tab/>
            </w:r>
            <w:r w:rsidR="008A5EF3">
              <w:rPr>
                <w:noProof/>
                <w:webHidden/>
              </w:rPr>
              <w:fldChar w:fldCharType="begin"/>
            </w:r>
            <w:r w:rsidR="008A5EF3">
              <w:rPr>
                <w:noProof/>
                <w:webHidden/>
              </w:rPr>
              <w:instrText xml:space="preserve"> PAGEREF _Toc151708521 \h </w:instrText>
            </w:r>
            <w:r w:rsidR="008A5EF3">
              <w:rPr>
                <w:noProof/>
                <w:webHidden/>
              </w:rPr>
            </w:r>
            <w:r w:rsidR="008A5EF3">
              <w:rPr>
                <w:noProof/>
                <w:webHidden/>
              </w:rPr>
              <w:fldChar w:fldCharType="separate"/>
            </w:r>
            <w:r w:rsidR="00345B54">
              <w:rPr>
                <w:noProof/>
                <w:webHidden/>
              </w:rPr>
              <w:t>9</w:t>
            </w:r>
            <w:r w:rsidR="008A5EF3">
              <w:rPr>
                <w:noProof/>
                <w:webHidden/>
              </w:rPr>
              <w:fldChar w:fldCharType="end"/>
            </w:r>
          </w:hyperlink>
        </w:p>
        <w:p w14:paraId="5D544DDB" w14:textId="46B8CD5A"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22" w:history="1">
            <w:r w:rsidR="008A5EF3" w:rsidRPr="00813D70">
              <w:rPr>
                <w:rStyle w:val="Hipercze"/>
                <w:noProof/>
              </w:rPr>
              <w:t>2.2.2. Magazynowanie i zbieranie odpadów</w:t>
            </w:r>
            <w:r w:rsidR="008A5EF3">
              <w:rPr>
                <w:noProof/>
                <w:webHidden/>
              </w:rPr>
              <w:tab/>
            </w:r>
            <w:r w:rsidR="008A5EF3">
              <w:rPr>
                <w:noProof/>
                <w:webHidden/>
              </w:rPr>
              <w:fldChar w:fldCharType="begin"/>
            </w:r>
            <w:r w:rsidR="008A5EF3">
              <w:rPr>
                <w:noProof/>
                <w:webHidden/>
              </w:rPr>
              <w:instrText xml:space="preserve"> PAGEREF _Toc151708522 \h </w:instrText>
            </w:r>
            <w:r w:rsidR="008A5EF3">
              <w:rPr>
                <w:noProof/>
                <w:webHidden/>
              </w:rPr>
            </w:r>
            <w:r w:rsidR="008A5EF3">
              <w:rPr>
                <w:noProof/>
                <w:webHidden/>
              </w:rPr>
              <w:fldChar w:fldCharType="separate"/>
            </w:r>
            <w:r w:rsidR="00345B54">
              <w:rPr>
                <w:noProof/>
                <w:webHidden/>
              </w:rPr>
              <w:t>11</w:t>
            </w:r>
            <w:r w:rsidR="008A5EF3">
              <w:rPr>
                <w:noProof/>
                <w:webHidden/>
              </w:rPr>
              <w:fldChar w:fldCharType="end"/>
            </w:r>
          </w:hyperlink>
        </w:p>
        <w:p w14:paraId="063BB02A" w14:textId="4378C881"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23" w:history="1">
            <w:r w:rsidR="008A5EF3" w:rsidRPr="00813D70">
              <w:rPr>
                <w:rStyle w:val="Hipercze"/>
                <w:noProof/>
              </w:rPr>
              <w:t>2.3. Przewidywane rodzaje i ilości emisji, w tym odpadów, wynikające z fazy realizacji i eksploatacji lub użytkowania planowanego przedsięwzięcia</w:t>
            </w:r>
            <w:r w:rsidR="008A5EF3">
              <w:rPr>
                <w:noProof/>
                <w:webHidden/>
              </w:rPr>
              <w:tab/>
            </w:r>
            <w:r w:rsidR="008A5EF3">
              <w:rPr>
                <w:noProof/>
                <w:webHidden/>
              </w:rPr>
              <w:fldChar w:fldCharType="begin"/>
            </w:r>
            <w:r w:rsidR="008A5EF3">
              <w:rPr>
                <w:noProof/>
                <w:webHidden/>
              </w:rPr>
              <w:instrText xml:space="preserve"> PAGEREF _Toc151708523 \h </w:instrText>
            </w:r>
            <w:r w:rsidR="008A5EF3">
              <w:rPr>
                <w:noProof/>
                <w:webHidden/>
              </w:rPr>
            </w:r>
            <w:r w:rsidR="008A5EF3">
              <w:rPr>
                <w:noProof/>
                <w:webHidden/>
              </w:rPr>
              <w:fldChar w:fldCharType="separate"/>
            </w:r>
            <w:r w:rsidR="00345B54">
              <w:rPr>
                <w:noProof/>
                <w:webHidden/>
              </w:rPr>
              <w:t>14</w:t>
            </w:r>
            <w:r w:rsidR="008A5EF3">
              <w:rPr>
                <w:noProof/>
                <w:webHidden/>
              </w:rPr>
              <w:fldChar w:fldCharType="end"/>
            </w:r>
          </w:hyperlink>
        </w:p>
        <w:p w14:paraId="3AE1FA6C" w14:textId="1BE15547"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24" w:history="1">
            <w:r w:rsidR="008A5EF3" w:rsidRPr="00813D70">
              <w:rPr>
                <w:rStyle w:val="Hipercze"/>
                <w:noProof/>
              </w:rPr>
              <w:t>2.4. Informacje o różnorodności biologicznej, wykorzystywaniu zasobów naturalnych,  w tym gleby, wody i powierzchni ziemi</w:t>
            </w:r>
            <w:r w:rsidR="008A5EF3">
              <w:rPr>
                <w:noProof/>
                <w:webHidden/>
              </w:rPr>
              <w:tab/>
            </w:r>
            <w:r w:rsidR="008A5EF3">
              <w:rPr>
                <w:noProof/>
                <w:webHidden/>
              </w:rPr>
              <w:fldChar w:fldCharType="begin"/>
            </w:r>
            <w:r w:rsidR="008A5EF3">
              <w:rPr>
                <w:noProof/>
                <w:webHidden/>
              </w:rPr>
              <w:instrText xml:space="preserve"> PAGEREF _Toc151708524 \h </w:instrText>
            </w:r>
            <w:r w:rsidR="008A5EF3">
              <w:rPr>
                <w:noProof/>
                <w:webHidden/>
              </w:rPr>
            </w:r>
            <w:r w:rsidR="008A5EF3">
              <w:rPr>
                <w:noProof/>
                <w:webHidden/>
              </w:rPr>
              <w:fldChar w:fldCharType="separate"/>
            </w:r>
            <w:r w:rsidR="00345B54">
              <w:rPr>
                <w:noProof/>
                <w:webHidden/>
              </w:rPr>
              <w:t>15</w:t>
            </w:r>
            <w:r w:rsidR="008A5EF3">
              <w:rPr>
                <w:noProof/>
                <w:webHidden/>
              </w:rPr>
              <w:fldChar w:fldCharType="end"/>
            </w:r>
          </w:hyperlink>
        </w:p>
        <w:p w14:paraId="0A50DFCC" w14:textId="1755FC24"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25" w:history="1">
            <w:r w:rsidR="008A5EF3" w:rsidRPr="00813D70">
              <w:rPr>
                <w:rStyle w:val="Hipercze"/>
                <w:noProof/>
              </w:rPr>
              <w:t>2.5. Informacje o zapotrzebowaniu na energię i jej zużyciu</w:t>
            </w:r>
            <w:r w:rsidR="008A5EF3">
              <w:rPr>
                <w:noProof/>
                <w:webHidden/>
              </w:rPr>
              <w:tab/>
            </w:r>
            <w:r w:rsidR="008A5EF3">
              <w:rPr>
                <w:noProof/>
                <w:webHidden/>
              </w:rPr>
              <w:fldChar w:fldCharType="begin"/>
            </w:r>
            <w:r w:rsidR="008A5EF3">
              <w:rPr>
                <w:noProof/>
                <w:webHidden/>
              </w:rPr>
              <w:instrText xml:space="preserve"> PAGEREF _Toc151708525 \h </w:instrText>
            </w:r>
            <w:r w:rsidR="008A5EF3">
              <w:rPr>
                <w:noProof/>
                <w:webHidden/>
              </w:rPr>
            </w:r>
            <w:r w:rsidR="008A5EF3">
              <w:rPr>
                <w:noProof/>
                <w:webHidden/>
              </w:rPr>
              <w:fldChar w:fldCharType="separate"/>
            </w:r>
            <w:r w:rsidR="00345B54">
              <w:rPr>
                <w:noProof/>
                <w:webHidden/>
              </w:rPr>
              <w:t>15</w:t>
            </w:r>
            <w:r w:rsidR="008A5EF3">
              <w:rPr>
                <w:noProof/>
                <w:webHidden/>
              </w:rPr>
              <w:fldChar w:fldCharType="end"/>
            </w:r>
          </w:hyperlink>
        </w:p>
        <w:p w14:paraId="5BA6516D" w14:textId="7534E654"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26" w:history="1">
            <w:r w:rsidR="008A5EF3" w:rsidRPr="00813D70">
              <w:rPr>
                <w:rStyle w:val="Hipercze"/>
                <w:noProof/>
              </w:rPr>
              <w:t>2.6. Informacje o pracach rozbiórkowych dotyczących przedsięwzięć mogących znacząco oddziaływać na środowisko</w:t>
            </w:r>
            <w:r w:rsidR="008A5EF3">
              <w:rPr>
                <w:noProof/>
                <w:webHidden/>
              </w:rPr>
              <w:tab/>
            </w:r>
            <w:r w:rsidR="008A5EF3">
              <w:rPr>
                <w:noProof/>
                <w:webHidden/>
              </w:rPr>
              <w:fldChar w:fldCharType="begin"/>
            </w:r>
            <w:r w:rsidR="008A5EF3">
              <w:rPr>
                <w:noProof/>
                <w:webHidden/>
              </w:rPr>
              <w:instrText xml:space="preserve"> PAGEREF _Toc151708526 \h </w:instrText>
            </w:r>
            <w:r w:rsidR="008A5EF3">
              <w:rPr>
                <w:noProof/>
                <w:webHidden/>
              </w:rPr>
            </w:r>
            <w:r w:rsidR="008A5EF3">
              <w:rPr>
                <w:noProof/>
                <w:webHidden/>
              </w:rPr>
              <w:fldChar w:fldCharType="separate"/>
            </w:r>
            <w:r w:rsidR="00345B54">
              <w:rPr>
                <w:noProof/>
                <w:webHidden/>
              </w:rPr>
              <w:t>15</w:t>
            </w:r>
            <w:r w:rsidR="008A5EF3">
              <w:rPr>
                <w:noProof/>
                <w:webHidden/>
              </w:rPr>
              <w:fldChar w:fldCharType="end"/>
            </w:r>
          </w:hyperlink>
        </w:p>
        <w:p w14:paraId="168EA4E8" w14:textId="6C11AF8E"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27" w:history="1">
            <w:r w:rsidR="008A5EF3" w:rsidRPr="00813D70">
              <w:rPr>
                <w:rStyle w:val="Hipercze"/>
                <w:noProof/>
              </w:rPr>
              <w:t>2.7. Ocenione w oparciu o wiedzę naukową ryzyko wystąpienia poważanych awarii lub katastrof naturalnych i budowlanych, przy uwzględnieniu używanych substancji i stosowanych technologii, w tym ryzyko związane ze zmianą klimatu</w:t>
            </w:r>
            <w:r w:rsidR="008A5EF3">
              <w:rPr>
                <w:noProof/>
                <w:webHidden/>
              </w:rPr>
              <w:tab/>
            </w:r>
            <w:r w:rsidR="008A5EF3">
              <w:rPr>
                <w:noProof/>
                <w:webHidden/>
              </w:rPr>
              <w:fldChar w:fldCharType="begin"/>
            </w:r>
            <w:r w:rsidR="008A5EF3">
              <w:rPr>
                <w:noProof/>
                <w:webHidden/>
              </w:rPr>
              <w:instrText xml:space="preserve"> PAGEREF _Toc151708527 \h </w:instrText>
            </w:r>
            <w:r w:rsidR="008A5EF3">
              <w:rPr>
                <w:noProof/>
                <w:webHidden/>
              </w:rPr>
            </w:r>
            <w:r w:rsidR="008A5EF3">
              <w:rPr>
                <w:noProof/>
                <w:webHidden/>
              </w:rPr>
              <w:fldChar w:fldCharType="separate"/>
            </w:r>
            <w:r w:rsidR="00345B54">
              <w:rPr>
                <w:noProof/>
                <w:webHidden/>
              </w:rPr>
              <w:t>16</w:t>
            </w:r>
            <w:r w:rsidR="008A5EF3">
              <w:rPr>
                <w:noProof/>
                <w:webHidden/>
              </w:rPr>
              <w:fldChar w:fldCharType="end"/>
            </w:r>
          </w:hyperlink>
        </w:p>
        <w:p w14:paraId="795917BE" w14:textId="0298133D"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28" w:history="1">
            <w:r w:rsidR="008A5EF3" w:rsidRPr="00813D70">
              <w:rPr>
                <w:rStyle w:val="Hipercze"/>
                <w:noProof/>
              </w:rPr>
              <w:t>3. Opis elementów przyrodniczych środowiska, objętych zakresem przewidywanego oddziaływania planowanego przedsięwzięcia</w:t>
            </w:r>
            <w:r w:rsidR="008A5EF3">
              <w:rPr>
                <w:noProof/>
                <w:webHidden/>
              </w:rPr>
              <w:tab/>
            </w:r>
            <w:r w:rsidR="008A5EF3">
              <w:rPr>
                <w:noProof/>
                <w:webHidden/>
              </w:rPr>
              <w:fldChar w:fldCharType="begin"/>
            </w:r>
            <w:r w:rsidR="008A5EF3">
              <w:rPr>
                <w:noProof/>
                <w:webHidden/>
              </w:rPr>
              <w:instrText xml:space="preserve"> PAGEREF _Toc151708528 \h </w:instrText>
            </w:r>
            <w:r w:rsidR="008A5EF3">
              <w:rPr>
                <w:noProof/>
                <w:webHidden/>
              </w:rPr>
            </w:r>
            <w:r w:rsidR="008A5EF3">
              <w:rPr>
                <w:noProof/>
                <w:webHidden/>
              </w:rPr>
              <w:fldChar w:fldCharType="separate"/>
            </w:r>
            <w:r w:rsidR="00345B54">
              <w:rPr>
                <w:noProof/>
                <w:webHidden/>
              </w:rPr>
              <w:t>18</w:t>
            </w:r>
            <w:r w:rsidR="008A5EF3">
              <w:rPr>
                <w:noProof/>
                <w:webHidden/>
              </w:rPr>
              <w:fldChar w:fldCharType="end"/>
            </w:r>
          </w:hyperlink>
        </w:p>
        <w:p w14:paraId="69F0CE74" w14:textId="2DF3334D"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29" w:history="1">
            <w:r w:rsidR="008A5EF3" w:rsidRPr="00813D70">
              <w:rPr>
                <w:rStyle w:val="Hipercze"/>
                <w:noProof/>
              </w:rPr>
              <w:t>3.1. Położenie, rzeźba i zagospodarowanie terenu</w:t>
            </w:r>
            <w:r w:rsidR="008A5EF3">
              <w:rPr>
                <w:noProof/>
                <w:webHidden/>
              </w:rPr>
              <w:tab/>
            </w:r>
            <w:r w:rsidR="008A5EF3">
              <w:rPr>
                <w:noProof/>
                <w:webHidden/>
              </w:rPr>
              <w:fldChar w:fldCharType="begin"/>
            </w:r>
            <w:r w:rsidR="008A5EF3">
              <w:rPr>
                <w:noProof/>
                <w:webHidden/>
              </w:rPr>
              <w:instrText xml:space="preserve"> PAGEREF _Toc151708529 \h </w:instrText>
            </w:r>
            <w:r w:rsidR="008A5EF3">
              <w:rPr>
                <w:noProof/>
                <w:webHidden/>
              </w:rPr>
            </w:r>
            <w:r w:rsidR="008A5EF3">
              <w:rPr>
                <w:noProof/>
                <w:webHidden/>
              </w:rPr>
              <w:fldChar w:fldCharType="separate"/>
            </w:r>
            <w:r w:rsidR="00345B54">
              <w:rPr>
                <w:noProof/>
                <w:webHidden/>
              </w:rPr>
              <w:t>18</w:t>
            </w:r>
            <w:r w:rsidR="008A5EF3">
              <w:rPr>
                <w:noProof/>
                <w:webHidden/>
              </w:rPr>
              <w:fldChar w:fldCharType="end"/>
            </w:r>
          </w:hyperlink>
        </w:p>
        <w:p w14:paraId="562D30D9" w14:textId="3F3460A8"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30" w:history="1">
            <w:r w:rsidR="008A5EF3" w:rsidRPr="00813D70">
              <w:rPr>
                <w:rStyle w:val="Hipercze"/>
                <w:noProof/>
              </w:rPr>
              <w:t>3.2. Opis elementów środowiska objętych ochroną na podstawie ustawy z dnia 16 kwietnia 2004 r. o ochronie przyrody oraz korytarzy ekologicznych</w:t>
            </w:r>
            <w:r w:rsidR="008A5EF3">
              <w:rPr>
                <w:noProof/>
                <w:webHidden/>
              </w:rPr>
              <w:tab/>
            </w:r>
            <w:r w:rsidR="008A5EF3">
              <w:rPr>
                <w:noProof/>
                <w:webHidden/>
              </w:rPr>
              <w:fldChar w:fldCharType="begin"/>
            </w:r>
            <w:r w:rsidR="008A5EF3">
              <w:rPr>
                <w:noProof/>
                <w:webHidden/>
              </w:rPr>
              <w:instrText xml:space="preserve"> PAGEREF _Toc151708530 \h </w:instrText>
            </w:r>
            <w:r w:rsidR="008A5EF3">
              <w:rPr>
                <w:noProof/>
                <w:webHidden/>
              </w:rPr>
            </w:r>
            <w:r w:rsidR="008A5EF3">
              <w:rPr>
                <w:noProof/>
                <w:webHidden/>
              </w:rPr>
              <w:fldChar w:fldCharType="separate"/>
            </w:r>
            <w:r w:rsidR="00345B54">
              <w:rPr>
                <w:noProof/>
                <w:webHidden/>
              </w:rPr>
              <w:t>18</w:t>
            </w:r>
            <w:r w:rsidR="008A5EF3">
              <w:rPr>
                <w:noProof/>
                <w:webHidden/>
              </w:rPr>
              <w:fldChar w:fldCharType="end"/>
            </w:r>
          </w:hyperlink>
        </w:p>
        <w:p w14:paraId="1EB7E693" w14:textId="08DBDF70"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31" w:history="1">
            <w:r w:rsidR="008A5EF3" w:rsidRPr="00813D70">
              <w:rPr>
                <w:rStyle w:val="Hipercze"/>
                <w:noProof/>
              </w:rPr>
              <w:t>3.3. Opis właściwości hydromorfologicznych, fizykochemicznych, biologicznych  i chemicznych wód</w:t>
            </w:r>
            <w:r w:rsidR="008A5EF3">
              <w:rPr>
                <w:noProof/>
                <w:webHidden/>
              </w:rPr>
              <w:tab/>
            </w:r>
            <w:r w:rsidR="008A5EF3">
              <w:rPr>
                <w:noProof/>
                <w:webHidden/>
              </w:rPr>
              <w:fldChar w:fldCharType="begin"/>
            </w:r>
            <w:r w:rsidR="008A5EF3">
              <w:rPr>
                <w:noProof/>
                <w:webHidden/>
              </w:rPr>
              <w:instrText xml:space="preserve"> PAGEREF _Toc151708531 \h </w:instrText>
            </w:r>
            <w:r w:rsidR="008A5EF3">
              <w:rPr>
                <w:noProof/>
                <w:webHidden/>
              </w:rPr>
            </w:r>
            <w:r w:rsidR="008A5EF3">
              <w:rPr>
                <w:noProof/>
                <w:webHidden/>
              </w:rPr>
              <w:fldChar w:fldCharType="separate"/>
            </w:r>
            <w:r w:rsidR="00345B54">
              <w:rPr>
                <w:noProof/>
                <w:webHidden/>
              </w:rPr>
              <w:t>19</w:t>
            </w:r>
            <w:r w:rsidR="008A5EF3">
              <w:rPr>
                <w:noProof/>
                <w:webHidden/>
              </w:rPr>
              <w:fldChar w:fldCharType="end"/>
            </w:r>
          </w:hyperlink>
        </w:p>
        <w:p w14:paraId="101564E8" w14:textId="7C683798"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32" w:history="1">
            <w:r w:rsidR="008A5EF3" w:rsidRPr="00813D70">
              <w:rPr>
                <w:rStyle w:val="Hipercze"/>
                <w:noProof/>
              </w:rPr>
              <w:t>3.4. Wyniki inwentaryzacji przyrodniczej, jeżeli została przeprowadzona, oraz inne dane, na podstawie których dokonano opisu elementów przyrodniczych</w:t>
            </w:r>
            <w:r w:rsidR="008A5EF3">
              <w:rPr>
                <w:noProof/>
                <w:webHidden/>
              </w:rPr>
              <w:tab/>
            </w:r>
            <w:r w:rsidR="008A5EF3">
              <w:rPr>
                <w:noProof/>
                <w:webHidden/>
              </w:rPr>
              <w:fldChar w:fldCharType="begin"/>
            </w:r>
            <w:r w:rsidR="008A5EF3">
              <w:rPr>
                <w:noProof/>
                <w:webHidden/>
              </w:rPr>
              <w:instrText xml:space="preserve"> PAGEREF _Toc151708532 \h </w:instrText>
            </w:r>
            <w:r w:rsidR="008A5EF3">
              <w:rPr>
                <w:noProof/>
                <w:webHidden/>
              </w:rPr>
            </w:r>
            <w:r w:rsidR="008A5EF3">
              <w:rPr>
                <w:noProof/>
                <w:webHidden/>
              </w:rPr>
              <w:fldChar w:fldCharType="separate"/>
            </w:r>
            <w:r w:rsidR="00345B54">
              <w:rPr>
                <w:noProof/>
                <w:webHidden/>
              </w:rPr>
              <w:t>20</w:t>
            </w:r>
            <w:r w:rsidR="008A5EF3">
              <w:rPr>
                <w:noProof/>
                <w:webHidden/>
              </w:rPr>
              <w:fldChar w:fldCharType="end"/>
            </w:r>
          </w:hyperlink>
        </w:p>
        <w:p w14:paraId="1FCCC10B" w14:textId="6C0F1242"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33" w:history="1">
            <w:r w:rsidR="008A5EF3" w:rsidRPr="00813D70">
              <w:rPr>
                <w:rStyle w:val="Hipercze"/>
                <w:noProof/>
              </w:rPr>
              <w:t>4. Opis istniejących w sąsiedztwie lub w bezpośrednim zasięgu oddziaływania planowanego przedsięwzięcia zabytków chronionych na podstawie przepisów o ochronie zabytków i opiece nad zabytkami</w:t>
            </w:r>
            <w:r w:rsidR="008A5EF3">
              <w:rPr>
                <w:noProof/>
                <w:webHidden/>
              </w:rPr>
              <w:tab/>
            </w:r>
            <w:r w:rsidR="008A5EF3">
              <w:rPr>
                <w:noProof/>
                <w:webHidden/>
              </w:rPr>
              <w:fldChar w:fldCharType="begin"/>
            </w:r>
            <w:r w:rsidR="008A5EF3">
              <w:rPr>
                <w:noProof/>
                <w:webHidden/>
              </w:rPr>
              <w:instrText xml:space="preserve"> PAGEREF _Toc151708533 \h </w:instrText>
            </w:r>
            <w:r w:rsidR="008A5EF3">
              <w:rPr>
                <w:noProof/>
                <w:webHidden/>
              </w:rPr>
            </w:r>
            <w:r w:rsidR="008A5EF3">
              <w:rPr>
                <w:noProof/>
                <w:webHidden/>
              </w:rPr>
              <w:fldChar w:fldCharType="separate"/>
            </w:r>
            <w:r w:rsidR="00345B54">
              <w:rPr>
                <w:noProof/>
                <w:webHidden/>
              </w:rPr>
              <w:t>21</w:t>
            </w:r>
            <w:r w:rsidR="008A5EF3">
              <w:rPr>
                <w:noProof/>
                <w:webHidden/>
              </w:rPr>
              <w:fldChar w:fldCharType="end"/>
            </w:r>
          </w:hyperlink>
        </w:p>
        <w:p w14:paraId="0D1695A5" w14:textId="3B846D41"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34" w:history="1">
            <w:r w:rsidR="008A5EF3" w:rsidRPr="00813D70">
              <w:rPr>
                <w:rStyle w:val="Hipercze"/>
                <w:noProof/>
              </w:rPr>
              <w:t>5. Opis krajobrazu, w którym przedsięwzięcie ma być zlokalizowane</w:t>
            </w:r>
            <w:r w:rsidR="008A5EF3">
              <w:rPr>
                <w:noProof/>
                <w:webHidden/>
              </w:rPr>
              <w:tab/>
            </w:r>
            <w:r w:rsidR="008A5EF3">
              <w:rPr>
                <w:noProof/>
                <w:webHidden/>
              </w:rPr>
              <w:fldChar w:fldCharType="begin"/>
            </w:r>
            <w:r w:rsidR="008A5EF3">
              <w:rPr>
                <w:noProof/>
                <w:webHidden/>
              </w:rPr>
              <w:instrText xml:space="preserve"> PAGEREF _Toc151708534 \h </w:instrText>
            </w:r>
            <w:r w:rsidR="008A5EF3">
              <w:rPr>
                <w:noProof/>
                <w:webHidden/>
              </w:rPr>
            </w:r>
            <w:r w:rsidR="008A5EF3">
              <w:rPr>
                <w:noProof/>
                <w:webHidden/>
              </w:rPr>
              <w:fldChar w:fldCharType="separate"/>
            </w:r>
            <w:r w:rsidR="00345B54">
              <w:rPr>
                <w:noProof/>
                <w:webHidden/>
              </w:rPr>
              <w:t>21</w:t>
            </w:r>
            <w:r w:rsidR="008A5EF3">
              <w:rPr>
                <w:noProof/>
                <w:webHidden/>
              </w:rPr>
              <w:fldChar w:fldCharType="end"/>
            </w:r>
          </w:hyperlink>
        </w:p>
        <w:p w14:paraId="36779BD5" w14:textId="1C7AE2FC"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35" w:history="1">
            <w:r w:rsidR="008A5EF3" w:rsidRPr="00813D70">
              <w:rPr>
                <w:rStyle w:val="Hipercze"/>
                <w:noProof/>
              </w:rPr>
              <w:t>6. Informacje na temat powiązań z innymi przedsięwzięciami</w:t>
            </w:r>
            <w:r w:rsidR="008A5EF3">
              <w:rPr>
                <w:noProof/>
                <w:webHidden/>
              </w:rPr>
              <w:tab/>
            </w:r>
            <w:r w:rsidR="008A5EF3">
              <w:rPr>
                <w:noProof/>
                <w:webHidden/>
              </w:rPr>
              <w:fldChar w:fldCharType="begin"/>
            </w:r>
            <w:r w:rsidR="008A5EF3">
              <w:rPr>
                <w:noProof/>
                <w:webHidden/>
              </w:rPr>
              <w:instrText xml:space="preserve"> PAGEREF _Toc151708535 \h </w:instrText>
            </w:r>
            <w:r w:rsidR="008A5EF3">
              <w:rPr>
                <w:noProof/>
                <w:webHidden/>
              </w:rPr>
            </w:r>
            <w:r w:rsidR="008A5EF3">
              <w:rPr>
                <w:noProof/>
                <w:webHidden/>
              </w:rPr>
              <w:fldChar w:fldCharType="separate"/>
            </w:r>
            <w:r w:rsidR="00345B54">
              <w:rPr>
                <w:noProof/>
                <w:webHidden/>
              </w:rPr>
              <w:t>21</w:t>
            </w:r>
            <w:r w:rsidR="008A5EF3">
              <w:rPr>
                <w:noProof/>
                <w:webHidden/>
              </w:rPr>
              <w:fldChar w:fldCharType="end"/>
            </w:r>
          </w:hyperlink>
        </w:p>
        <w:p w14:paraId="25A1F965" w14:textId="2CAD4D00"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36" w:history="1">
            <w:r w:rsidR="008A5EF3" w:rsidRPr="00813D70">
              <w:rPr>
                <w:rStyle w:val="Hipercze"/>
                <w:noProof/>
              </w:rPr>
              <w:t>7. Opis przewidywanych skutków dla środowiska w przypadku niepodejmowania przedsięwzięcia</w:t>
            </w:r>
            <w:r w:rsidR="008A5EF3">
              <w:rPr>
                <w:noProof/>
                <w:webHidden/>
              </w:rPr>
              <w:tab/>
            </w:r>
            <w:r w:rsidR="008A5EF3">
              <w:rPr>
                <w:noProof/>
                <w:webHidden/>
              </w:rPr>
              <w:fldChar w:fldCharType="begin"/>
            </w:r>
            <w:r w:rsidR="008A5EF3">
              <w:rPr>
                <w:noProof/>
                <w:webHidden/>
              </w:rPr>
              <w:instrText xml:space="preserve"> PAGEREF _Toc151708536 \h </w:instrText>
            </w:r>
            <w:r w:rsidR="008A5EF3">
              <w:rPr>
                <w:noProof/>
                <w:webHidden/>
              </w:rPr>
            </w:r>
            <w:r w:rsidR="008A5EF3">
              <w:rPr>
                <w:noProof/>
                <w:webHidden/>
              </w:rPr>
              <w:fldChar w:fldCharType="separate"/>
            </w:r>
            <w:r w:rsidR="00345B54">
              <w:rPr>
                <w:noProof/>
                <w:webHidden/>
              </w:rPr>
              <w:t>21</w:t>
            </w:r>
            <w:r w:rsidR="008A5EF3">
              <w:rPr>
                <w:noProof/>
                <w:webHidden/>
              </w:rPr>
              <w:fldChar w:fldCharType="end"/>
            </w:r>
          </w:hyperlink>
        </w:p>
        <w:p w14:paraId="51E96850" w14:textId="4E9103F1"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37" w:history="1">
            <w:r w:rsidR="008A5EF3" w:rsidRPr="00813D70">
              <w:rPr>
                <w:rStyle w:val="Hipercze"/>
                <w:noProof/>
              </w:rPr>
              <w:t>8. Opis wariantów uwzględniający szczególne cechy przedsięwzięcia lub jego oddziaływania</w:t>
            </w:r>
            <w:r w:rsidR="008A5EF3">
              <w:rPr>
                <w:noProof/>
                <w:webHidden/>
              </w:rPr>
              <w:tab/>
            </w:r>
            <w:r w:rsidR="008A5EF3">
              <w:rPr>
                <w:noProof/>
                <w:webHidden/>
              </w:rPr>
              <w:fldChar w:fldCharType="begin"/>
            </w:r>
            <w:r w:rsidR="008A5EF3">
              <w:rPr>
                <w:noProof/>
                <w:webHidden/>
              </w:rPr>
              <w:instrText xml:space="preserve"> PAGEREF _Toc151708537 \h </w:instrText>
            </w:r>
            <w:r w:rsidR="008A5EF3">
              <w:rPr>
                <w:noProof/>
                <w:webHidden/>
              </w:rPr>
            </w:r>
            <w:r w:rsidR="008A5EF3">
              <w:rPr>
                <w:noProof/>
                <w:webHidden/>
              </w:rPr>
              <w:fldChar w:fldCharType="separate"/>
            </w:r>
            <w:r w:rsidR="00345B54">
              <w:rPr>
                <w:noProof/>
                <w:webHidden/>
              </w:rPr>
              <w:t>22</w:t>
            </w:r>
            <w:r w:rsidR="008A5EF3">
              <w:rPr>
                <w:noProof/>
                <w:webHidden/>
              </w:rPr>
              <w:fldChar w:fldCharType="end"/>
            </w:r>
          </w:hyperlink>
        </w:p>
        <w:p w14:paraId="0253AFFD" w14:textId="3F062874"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38" w:history="1">
            <w:r w:rsidR="008A5EF3" w:rsidRPr="00813D70">
              <w:rPr>
                <w:rStyle w:val="Hipercze"/>
                <w:noProof/>
              </w:rPr>
              <w:t>8.1. Wariant proponowany przez wnioskodawcę oraz racjonalny wariant alternatywny</w:t>
            </w:r>
            <w:r w:rsidR="008A5EF3">
              <w:rPr>
                <w:noProof/>
                <w:webHidden/>
              </w:rPr>
              <w:tab/>
            </w:r>
            <w:r w:rsidR="008A5EF3">
              <w:rPr>
                <w:noProof/>
                <w:webHidden/>
              </w:rPr>
              <w:fldChar w:fldCharType="begin"/>
            </w:r>
            <w:r w:rsidR="008A5EF3">
              <w:rPr>
                <w:noProof/>
                <w:webHidden/>
              </w:rPr>
              <w:instrText xml:space="preserve"> PAGEREF _Toc151708538 \h </w:instrText>
            </w:r>
            <w:r w:rsidR="008A5EF3">
              <w:rPr>
                <w:noProof/>
                <w:webHidden/>
              </w:rPr>
            </w:r>
            <w:r w:rsidR="008A5EF3">
              <w:rPr>
                <w:noProof/>
                <w:webHidden/>
              </w:rPr>
              <w:fldChar w:fldCharType="separate"/>
            </w:r>
            <w:r w:rsidR="00345B54">
              <w:rPr>
                <w:noProof/>
                <w:webHidden/>
              </w:rPr>
              <w:t>22</w:t>
            </w:r>
            <w:r w:rsidR="008A5EF3">
              <w:rPr>
                <w:noProof/>
                <w:webHidden/>
              </w:rPr>
              <w:fldChar w:fldCharType="end"/>
            </w:r>
          </w:hyperlink>
        </w:p>
        <w:p w14:paraId="5F93381A" w14:textId="51EB5EBE"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39" w:history="1">
            <w:r w:rsidR="008A5EF3" w:rsidRPr="00813D70">
              <w:rPr>
                <w:rStyle w:val="Hipercze"/>
                <w:noProof/>
              </w:rPr>
              <w:t>8.2. Racjonalny wariant najkorzystniejszy dla środowiska</w:t>
            </w:r>
            <w:r w:rsidR="008A5EF3">
              <w:rPr>
                <w:noProof/>
                <w:webHidden/>
              </w:rPr>
              <w:tab/>
            </w:r>
            <w:r w:rsidR="008A5EF3">
              <w:rPr>
                <w:noProof/>
                <w:webHidden/>
              </w:rPr>
              <w:fldChar w:fldCharType="begin"/>
            </w:r>
            <w:r w:rsidR="008A5EF3">
              <w:rPr>
                <w:noProof/>
                <w:webHidden/>
              </w:rPr>
              <w:instrText xml:space="preserve"> PAGEREF _Toc151708539 \h </w:instrText>
            </w:r>
            <w:r w:rsidR="008A5EF3">
              <w:rPr>
                <w:noProof/>
                <w:webHidden/>
              </w:rPr>
            </w:r>
            <w:r w:rsidR="008A5EF3">
              <w:rPr>
                <w:noProof/>
                <w:webHidden/>
              </w:rPr>
              <w:fldChar w:fldCharType="separate"/>
            </w:r>
            <w:r w:rsidR="00345B54">
              <w:rPr>
                <w:noProof/>
                <w:webHidden/>
              </w:rPr>
              <w:t>23</w:t>
            </w:r>
            <w:r w:rsidR="008A5EF3">
              <w:rPr>
                <w:noProof/>
                <w:webHidden/>
              </w:rPr>
              <w:fldChar w:fldCharType="end"/>
            </w:r>
          </w:hyperlink>
        </w:p>
        <w:p w14:paraId="2DDC2A52" w14:textId="540562A7"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40" w:history="1">
            <w:r w:rsidR="008A5EF3" w:rsidRPr="00813D70">
              <w:rPr>
                <w:rStyle w:val="Hipercze"/>
                <w:noProof/>
              </w:rPr>
              <w:t>9. Określenie przewidywanego oddziaływania analizowanych wariantów na środowisko, w tym również w przypadku wystąpienia poważnej awarii przemysłowej i katastrofy naturalnej i budowlanej, na klimat, w tym emisje gazów cieplarnianych i oddziaływania istotne z punktu widzenia dostosowania do zmian klimatu, a także możliwego transgranicznego oddziaływania na środowisko</w:t>
            </w:r>
            <w:r w:rsidR="008A5EF3">
              <w:rPr>
                <w:noProof/>
                <w:webHidden/>
              </w:rPr>
              <w:tab/>
            </w:r>
            <w:r w:rsidR="008A5EF3">
              <w:rPr>
                <w:noProof/>
                <w:webHidden/>
              </w:rPr>
              <w:fldChar w:fldCharType="begin"/>
            </w:r>
            <w:r w:rsidR="008A5EF3">
              <w:rPr>
                <w:noProof/>
                <w:webHidden/>
              </w:rPr>
              <w:instrText xml:space="preserve"> PAGEREF _Toc151708540 \h </w:instrText>
            </w:r>
            <w:r w:rsidR="008A5EF3">
              <w:rPr>
                <w:noProof/>
                <w:webHidden/>
              </w:rPr>
            </w:r>
            <w:r w:rsidR="008A5EF3">
              <w:rPr>
                <w:noProof/>
                <w:webHidden/>
              </w:rPr>
              <w:fldChar w:fldCharType="separate"/>
            </w:r>
            <w:r w:rsidR="00345B54">
              <w:rPr>
                <w:noProof/>
                <w:webHidden/>
              </w:rPr>
              <w:t>23</w:t>
            </w:r>
            <w:r w:rsidR="008A5EF3">
              <w:rPr>
                <w:noProof/>
                <w:webHidden/>
              </w:rPr>
              <w:fldChar w:fldCharType="end"/>
            </w:r>
          </w:hyperlink>
        </w:p>
        <w:p w14:paraId="72505358" w14:textId="2A12183B"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41" w:history="1">
            <w:r w:rsidR="008A5EF3" w:rsidRPr="00813D70">
              <w:rPr>
                <w:rStyle w:val="Hipercze"/>
                <w:noProof/>
              </w:rPr>
              <w:t>10. Porównanie oddziaływań analizowanych wariantów</w:t>
            </w:r>
            <w:r w:rsidR="008A5EF3">
              <w:rPr>
                <w:noProof/>
                <w:webHidden/>
              </w:rPr>
              <w:tab/>
            </w:r>
            <w:r w:rsidR="008A5EF3">
              <w:rPr>
                <w:noProof/>
                <w:webHidden/>
              </w:rPr>
              <w:fldChar w:fldCharType="begin"/>
            </w:r>
            <w:r w:rsidR="008A5EF3">
              <w:rPr>
                <w:noProof/>
                <w:webHidden/>
              </w:rPr>
              <w:instrText xml:space="preserve"> PAGEREF _Toc151708541 \h </w:instrText>
            </w:r>
            <w:r w:rsidR="008A5EF3">
              <w:rPr>
                <w:noProof/>
                <w:webHidden/>
              </w:rPr>
            </w:r>
            <w:r w:rsidR="008A5EF3">
              <w:rPr>
                <w:noProof/>
                <w:webHidden/>
              </w:rPr>
              <w:fldChar w:fldCharType="separate"/>
            </w:r>
            <w:r w:rsidR="00345B54">
              <w:rPr>
                <w:noProof/>
                <w:webHidden/>
              </w:rPr>
              <w:t>24</w:t>
            </w:r>
            <w:r w:rsidR="008A5EF3">
              <w:rPr>
                <w:noProof/>
                <w:webHidden/>
              </w:rPr>
              <w:fldChar w:fldCharType="end"/>
            </w:r>
          </w:hyperlink>
        </w:p>
        <w:p w14:paraId="0E9A42B8" w14:textId="756DBCA2"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42" w:history="1">
            <w:r w:rsidR="008A5EF3" w:rsidRPr="00813D70">
              <w:rPr>
                <w:rStyle w:val="Hipercze"/>
                <w:noProof/>
              </w:rPr>
              <w:t>11. Uzasadnienie proponowanego przez wnioskodawcę wariantu i jego oddziaływania na środowisko</w:t>
            </w:r>
            <w:r w:rsidR="008A5EF3">
              <w:rPr>
                <w:noProof/>
                <w:webHidden/>
              </w:rPr>
              <w:tab/>
            </w:r>
            <w:r w:rsidR="008A5EF3">
              <w:rPr>
                <w:noProof/>
                <w:webHidden/>
              </w:rPr>
              <w:fldChar w:fldCharType="begin"/>
            </w:r>
            <w:r w:rsidR="008A5EF3">
              <w:rPr>
                <w:noProof/>
                <w:webHidden/>
              </w:rPr>
              <w:instrText xml:space="preserve"> PAGEREF _Toc151708542 \h </w:instrText>
            </w:r>
            <w:r w:rsidR="008A5EF3">
              <w:rPr>
                <w:noProof/>
                <w:webHidden/>
              </w:rPr>
            </w:r>
            <w:r w:rsidR="008A5EF3">
              <w:rPr>
                <w:noProof/>
                <w:webHidden/>
              </w:rPr>
              <w:fldChar w:fldCharType="separate"/>
            </w:r>
            <w:r w:rsidR="00345B54">
              <w:rPr>
                <w:noProof/>
                <w:webHidden/>
              </w:rPr>
              <w:t>26</w:t>
            </w:r>
            <w:r w:rsidR="008A5EF3">
              <w:rPr>
                <w:noProof/>
                <w:webHidden/>
              </w:rPr>
              <w:fldChar w:fldCharType="end"/>
            </w:r>
          </w:hyperlink>
        </w:p>
        <w:p w14:paraId="4EFE481D" w14:textId="7B8B4CA8"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43" w:history="1">
            <w:r w:rsidR="008A5EF3" w:rsidRPr="00813D70">
              <w:rPr>
                <w:rStyle w:val="Hipercze"/>
                <w:noProof/>
              </w:rPr>
              <w:t>11.1. Określenie przewidywanego oddziaływania w przypadku wystąpienia poważnej awarii przemysłowej i katastrofy naturalnej i budowlanej, na klimat, w tym emisje gazów cieplarnianych i oddziaływania istotne z punktu widzenia dostosowania do zmian klimatu, a także możliwego transgranicznego oddziaływania na środowisko</w:t>
            </w:r>
            <w:r w:rsidR="008A5EF3">
              <w:rPr>
                <w:noProof/>
                <w:webHidden/>
              </w:rPr>
              <w:tab/>
            </w:r>
            <w:r w:rsidR="008A5EF3">
              <w:rPr>
                <w:noProof/>
                <w:webHidden/>
              </w:rPr>
              <w:fldChar w:fldCharType="begin"/>
            </w:r>
            <w:r w:rsidR="008A5EF3">
              <w:rPr>
                <w:noProof/>
                <w:webHidden/>
              </w:rPr>
              <w:instrText xml:space="preserve"> PAGEREF _Toc151708543 \h </w:instrText>
            </w:r>
            <w:r w:rsidR="008A5EF3">
              <w:rPr>
                <w:noProof/>
                <w:webHidden/>
              </w:rPr>
            </w:r>
            <w:r w:rsidR="008A5EF3">
              <w:rPr>
                <w:noProof/>
                <w:webHidden/>
              </w:rPr>
              <w:fldChar w:fldCharType="separate"/>
            </w:r>
            <w:r w:rsidR="00345B54">
              <w:rPr>
                <w:noProof/>
                <w:webHidden/>
              </w:rPr>
              <w:t>26</w:t>
            </w:r>
            <w:r w:rsidR="008A5EF3">
              <w:rPr>
                <w:noProof/>
                <w:webHidden/>
              </w:rPr>
              <w:fldChar w:fldCharType="end"/>
            </w:r>
          </w:hyperlink>
        </w:p>
        <w:p w14:paraId="0C214E04" w14:textId="2D61FD07"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44" w:history="1">
            <w:r w:rsidR="008A5EF3" w:rsidRPr="00813D70">
              <w:rPr>
                <w:rStyle w:val="Hipercze"/>
                <w:noProof/>
              </w:rPr>
              <w:t>11.2. Oddziaływanie na ludzi, rośliny, zwierzęta, grzyby i siedliska przyrodnicze, wodę i powietrze</w:t>
            </w:r>
            <w:r w:rsidR="008A5EF3">
              <w:rPr>
                <w:noProof/>
                <w:webHidden/>
              </w:rPr>
              <w:tab/>
            </w:r>
            <w:r w:rsidR="008A5EF3">
              <w:rPr>
                <w:noProof/>
                <w:webHidden/>
              </w:rPr>
              <w:fldChar w:fldCharType="begin"/>
            </w:r>
            <w:r w:rsidR="008A5EF3">
              <w:rPr>
                <w:noProof/>
                <w:webHidden/>
              </w:rPr>
              <w:instrText xml:space="preserve"> PAGEREF _Toc151708544 \h </w:instrText>
            </w:r>
            <w:r w:rsidR="008A5EF3">
              <w:rPr>
                <w:noProof/>
                <w:webHidden/>
              </w:rPr>
            </w:r>
            <w:r w:rsidR="008A5EF3">
              <w:rPr>
                <w:noProof/>
                <w:webHidden/>
              </w:rPr>
              <w:fldChar w:fldCharType="separate"/>
            </w:r>
            <w:r w:rsidR="00345B54">
              <w:rPr>
                <w:noProof/>
                <w:webHidden/>
              </w:rPr>
              <w:t>26</w:t>
            </w:r>
            <w:r w:rsidR="008A5EF3">
              <w:rPr>
                <w:noProof/>
                <w:webHidden/>
              </w:rPr>
              <w:fldChar w:fldCharType="end"/>
            </w:r>
          </w:hyperlink>
        </w:p>
        <w:p w14:paraId="74BA9BE2" w14:textId="38308060"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45" w:history="1">
            <w:r w:rsidR="008A5EF3" w:rsidRPr="00813D70">
              <w:rPr>
                <w:rStyle w:val="Hipercze"/>
                <w:noProof/>
              </w:rPr>
              <w:t>11.3. Oddziaływanie na powierzchnię ziemi, z uwzględnieniem ruchów masowych ziemi,  i krajobraz</w:t>
            </w:r>
            <w:r w:rsidR="008A5EF3">
              <w:rPr>
                <w:noProof/>
                <w:webHidden/>
              </w:rPr>
              <w:tab/>
            </w:r>
            <w:r w:rsidR="008A5EF3">
              <w:rPr>
                <w:noProof/>
                <w:webHidden/>
              </w:rPr>
              <w:fldChar w:fldCharType="begin"/>
            </w:r>
            <w:r w:rsidR="008A5EF3">
              <w:rPr>
                <w:noProof/>
                <w:webHidden/>
              </w:rPr>
              <w:instrText xml:space="preserve"> PAGEREF _Toc151708545 \h </w:instrText>
            </w:r>
            <w:r w:rsidR="008A5EF3">
              <w:rPr>
                <w:noProof/>
                <w:webHidden/>
              </w:rPr>
            </w:r>
            <w:r w:rsidR="008A5EF3">
              <w:rPr>
                <w:noProof/>
                <w:webHidden/>
              </w:rPr>
              <w:fldChar w:fldCharType="separate"/>
            </w:r>
            <w:r w:rsidR="00345B54">
              <w:rPr>
                <w:noProof/>
                <w:webHidden/>
              </w:rPr>
              <w:t>27</w:t>
            </w:r>
            <w:r w:rsidR="008A5EF3">
              <w:rPr>
                <w:noProof/>
                <w:webHidden/>
              </w:rPr>
              <w:fldChar w:fldCharType="end"/>
            </w:r>
          </w:hyperlink>
        </w:p>
        <w:p w14:paraId="35FB224A" w14:textId="6959035E"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46" w:history="1">
            <w:r w:rsidR="008A5EF3" w:rsidRPr="00813D70">
              <w:rPr>
                <w:rStyle w:val="Hipercze"/>
                <w:noProof/>
              </w:rPr>
              <w:t>11.4. Oddziaływanie na dobra materialne</w:t>
            </w:r>
            <w:r w:rsidR="008A5EF3">
              <w:rPr>
                <w:noProof/>
                <w:webHidden/>
              </w:rPr>
              <w:tab/>
            </w:r>
            <w:r w:rsidR="008A5EF3">
              <w:rPr>
                <w:noProof/>
                <w:webHidden/>
              </w:rPr>
              <w:fldChar w:fldCharType="begin"/>
            </w:r>
            <w:r w:rsidR="008A5EF3">
              <w:rPr>
                <w:noProof/>
                <w:webHidden/>
              </w:rPr>
              <w:instrText xml:space="preserve"> PAGEREF _Toc151708546 \h </w:instrText>
            </w:r>
            <w:r w:rsidR="008A5EF3">
              <w:rPr>
                <w:noProof/>
                <w:webHidden/>
              </w:rPr>
            </w:r>
            <w:r w:rsidR="008A5EF3">
              <w:rPr>
                <w:noProof/>
                <w:webHidden/>
              </w:rPr>
              <w:fldChar w:fldCharType="separate"/>
            </w:r>
            <w:r w:rsidR="00345B54">
              <w:rPr>
                <w:noProof/>
                <w:webHidden/>
              </w:rPr>
              <w:t>27</w:t>
            </w:r>
            <w:r w:rsidR="008A5EF3">
              <w:rPr>
                <w:noProof/>
                <w:webHidden/>
              </w:rPr>
              <w:fldChar w:fldCharType="end"/>
            </w:r>
          </w:hyperlink>
        </w:p>
        <w:p w14:paraId="7E5F4E04" w14:textId="23F0CBA3"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47" w:history="1">
            <w:r w:rsidR="008A5EF3" w:rsidRPr="00813D70">
              <w:rPr>
                <w:rStyle w:val="Hipercze"/>
                <w:noProof/>
              </w:rPr>
              <w:t>11.5. Oddziaływanie na zabytki i krajobraz kulturowy, objęte istniejącą dokumentacją, w szczególności rejestrem lub ewidencją zabytków</w:t>
            </w:r>
            <w:r w:rsidR="008A5EF3">
              <w:rPr>
                <w:noProof/>
                <w:webHidden/>
              </w:rPr>
              <w:tab/>
            </w:r>
            <w:r w:rsidR="008A5EF3">
              <w:rPr>
                <w:noProof/>
                <w:webHidden/>
              </w:rPr>
              <w:fldChar w:fldCharType="begin"/>
            </w:r>
            <w:r w:rsidR="008A5EF3">
              <w:rPr>
                <w:noProof/>
                <w:webHidden/>
              </w:rPr>
              <w:instrText xml:space="preserve"> PAGEREF _Toc151708547 \h </w:instrText>
            </w:r>
            <w:r w:rsidR="008A5EF3">
              <w:rPr>
                <w:noProof/>
                <w:webHidden/>
              </w:rPr>
            </w:r>
            <w:r w:rsidR="008A5EF3">
              <w:rPr>
                <w:noProof/>
                <w:webHidden/>
              </w:rPr>
              <w:fldChar w:fldCharType="separate"/>
            </w:r>
            <w:r w:rsidR="00345B54">
              <w:rPr>
                <w:noProof/>
                <w:webHidden/>
              </w:rPr>
              <w:t>27</w:t>
            </w:r>
            <w:r w:rsidR="008A5EF3">
              <w:rPr>
                <w:noProof/>
                <w:webHidden/>
              </w:rPr>
              <w:fldChar w:fldCharType="end"/>
            </w:r>
          </w:hyperlink>
        </w:p>
        <w:p w14:paraId="2940E731" w14:textId="706317AA"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48" w:history="1">
            <w:r w:rsidR="008A5EF3" w:rsidRPr="00813D70">
              <w:rPr>
                <w:rStyle w:val="Hipercze"/>
                <w:noProof/>
              </w:rPr>
              <w:t>11.6. Oddziaływanie na formy ochrony przyrody, w tym na cele i przedmiot ochrony obszarów Natura 2000, oraz ciągłość łączących je korytarzy ekologicznych</w:t>
            </w:r>
            <w:r w:rsidR="008A5EF3">
              <w:rPr>
                <w:noProof/>
                <w:webHidden/>
              </w:rPr>
              <w:tab/>
            </w:r>
            <w:r w:rsidR="008A5EF3">
              <w:rPr>
                <w:noProof/>
                <w:webHidden/>
              </w:rPr>
              <w:fldChar w:fldCharType="begin"/>
            </w:r>
            <w:r w:rsidR="008A5EF3">
              <w:rPr>
                <w:noProof/>
                <w:webHidden/>
              </w:rPr>
              <w:instrText xml:space="preserve"> PAGEREF _Toc151708548 \h </w:instrText>
            </w:r>
            <w:r w:rsidR="008A5EF3">
              <w:rPr>
                <w:noProof/>
                <w:webHidden/>
              </w:rPr>
            </w:r>
            <w:r w:rsidR="008A5EF3">
              <w:rPr>
                <w:noProof/>
                <w:webHidden/>
              </w:rPr>
              <w:fldChar w:fldCharType="separate"/>
            </w:r>
            <w:r w:rsidR="00345B54">
              <w:rPr>
                <w:noProof/>
                <w:webHidden/>
              </w:rPr>
              <w:t>28</w:t>
            </w:r>
            <w:r w:rsidR="008A5EF3">
              <w:rPr>
                <w:noProof/>
                <w:webHidden/>
              </w:rPr>
              <w:fldChar w:fldCharType="end"/>
            </w:r>
          </w:hyperlink>
        </w:p>
        <w:p w14:paraId="39F20078" w14:textId="3AF86990"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49" w:history="1">
            <w:r w:rsidR="008A5EF3" w:rsidRPr="00813D70">
              <w:rPr>
                <w:rStyle w:val="Hipercze"/>
                <w:noProof/>
              </w:rPr>
              <w:t>11.7. Wzajemne oddziaływanie pomiędzy poszczególnymi elementami środowiska</w:t>
            </w:r>
            <w:r w:rsidR="008A5EF3">
              <w:rPr>
                <w:noProof/>
                <w:webHidden/>
              </w:rPr>
              <w:tab/>
            </w:r>
            <w:r w:rsidR="008A5EF3">
              <w:rPr>
                <w:noProof/>
                <w:webHidden/>
              </w:rPr>
              <w:fldChar w:fldCharType="begin"/>
            </w:r>
            <w:r w:rsidR="008A5EF3">
              <w:rPr>
                <w:noProof/>
                <w:webHidden/>
              </w:rPr>
              <w:instrText xml:space="preserve"> PAGEREF _Toc151708549 \h </w:instrText>
            </w:r>
            <w:r w:rsidR="008A5EF3">
              <w:rPr>
                <w:noProof/>
                <w:webHidden/>
              </w:rPr>
            </w:r>
            <w:r w:rsidR="008A5EF3">
              <w:rPr>
                <w:noProof/>
                <w:webHidden/>
              </w:rPr>
              <w:fldChar w:fldCharType="separate"/>
            </w:r>
            <w:r w:rsidR="00345B54">
              <w:rPr>
                <w:noProof/>
                <w:webHidden/>
              </w:rPr>
              <w:t>28</w:t>
            </w:r>
            <w:r w:rsidR="008A5EF3">
              <w:rPr>
                <w:noProof/>
                <w:webHidden/>
              </w:rPr>
              <w:fldChar w:fldCharType="end"/>
            </w:r>
          </w:hyperlink>
        </w:p>
        <w:p w14:paraId="1408C1E1" w14:textId="1C19351C"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50" w:history="1">
            <w:r w:rsidR="008A5EF3" w:rsidRPr="00813D70">
              <w:rPr>
                <w:rStyle w:val="Hipercze"/>
                <w:noProof/>
              </w:rPr>
              <w:t>12. Opis metod prognozowania oraz przewidywanych znaczących oddziaływań planowanego przedsięwzięcia na środowisko</w:t>
            </w:r>
            <w:r w:rsidR="008A5EF3">
              <w:rPr>
                <w:noProof/>
                <w:webHidden/>
              </w:rPr>
              <w:tab/>
            </w:r>
            <w:r w:rsidR="008A5EF3">
              <w:rPr>
                <w:noProof/>
                <w:webHidden/>
              </w:rPr>
              <w:fldChar w:fldCharType="begin"/>
            </w:r>
            <w:r w:rsidR="008A5EF3">
              <w:rPr>
                <w:noProof/>
                <w:webHidden/>
              </w:rPr>
              <w:instrText xml:space="preserve"> PAGEREF _Toc151708550 \h </w:instrText>
            </w:r>
            <w:r w:rsidR="008A5EF3">
              <w:rPr>
                <w:noProof/>
                <w:webHidden/>
              </w:rPr>
            </w:r>
            <w:r w:rsidR="008A5EF3">
              <w:rPr>
                <w:noProof/>
                <w:webHidden/>
              </w:rPr>
              <w:fldChar w:fldCharType="separate"/>
            </w:r>
            <w:r w:rsidR="00345B54">
              <w:rPr>
                <w:noProof/>
                <w:webHidden/>
              </w:rPr>
              <w:t>28</w:t>
            </w:r>
            <w:r w:rsidR="008A5EF3">
              <w:rPr>
                <w:noProof/>
                <w:webHidden/>
              </w:rPr>
              <w:fldChar w:fldCharType="end"/>
            </w:r>
          </w:hyperlink>
        </w:p>
        <w:p w14:paraId="2F0296C0" w14:textId="2C433CAC"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51" w:history="1">
            <w:r w:rsidR="008A5EF3" w:rsidRPr="00813D70">
              <w:rPr>
                <w:rStyle w:val="Hipercze"/>
                <w:noProof/>
              </w:rPr>
              <w:t>12.1. Oddziaływanie analizowanego wariantu w zakresie gospodarki wodno-ściekowej</w:t>
            </w:r>
            <w:r w:rsidR="008A5EF3">
              <w:rPr>
                <w:noProof/>
                <w:webHidden/>
              </w:rPr>
              <w:tab/>
            </w:r>
            <w:r w:rsidR="008A5EF3">
              <w:rPr>
                <w:noProof/>
                <w:webHidden/>
              </w:rPr>
              <w:fldChar w:fldCharType="begin"/>
            </w:r>
            <w:r w:rsidR="008A5EF3">
              <w:rPr>
                <w:noProof/>
                <w:webHidden/>
              </w:rPr>
              <w:instrText xml:space="preserve"> PAGEREF _Toc151708551 \h </w:instrText>
            </w:r>
            <w:r w:rsidR="008A5EF3">
              <w:rPr>
                <w:noProof/>
                <w:webHidden/>
              </w:rPr>
            </w:r>
            <w:r w:rsidR="008A5EF3">
              <w:rPr>
                <w:noProof/>
                <w:webHidden/>
              </w:rPr>
              <w:fldChar w:fldCharType="separate"/>
            </w:r>
            <w:r w:rsidR="00345B54">
              <w:rPr>
                <w:noProof/>
                <w:webHidden/>
              </w:rPr>
              <w:t>28</w:t>
            </w:r>
            <w:r w:rsidR="008A5EF3">
              <w:rPr>
                <w:noProof/>
                <w:webHidden/>
              </w:rPr>
              <w:fldChar w:fldCharType="end"/>
            </w:r>
          </w:hyperlink>
        </w:p>
        <w:p w14:paraId="115E1E91" w14:textId="5A063432"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52" w:history="1">
            <w:r w:rsidR="008A5EF3" w:rsidRPr="00813D70">
              <w:rPr>
                <w:rStyle w:val="Hipercze"/>
                <w:noProof/>
              </w:rPr>
              <w:t>12.1.1. Zaopatrzenie w wodę i powstawanie ścieków</w:t>
            </w:r>
            <w:r w:rsidR="008A5EF3">
              <w:rPr>
                <w:noProof/>
                <w:webHidden/>
              </w:rPr>
              <w:tab/>
            </w:r>
            <w:r w:rsidR="008A5EF3">
              <w:rPr>
                <w:noProof/>
                <w:webHidden/>
              </w:rPr>
              <w:fldChar w:fldCharType="begin"/>
            </w:r>
            <w:r w:rsidR="008A5EF3">
              <w:rPr>
                <w:noProof/>
                <w:webHidden/>
              </w:rPr>
              <w:instrText xml:space="preserve"> PAGEREF _Toc151708552 \h </w:instrText>
            </w:r>
            <w:r w:rsidR="008A5EF3">
              <w:rPr>
                <w:noProof/>
                <w:webHidden/>
              </w:rPr>
            </w:r>
            <w:r w:rsidR="008A5EF3">
              <w:rPr>
                <w:noProof/>
                <w:webHidden/>
              </w:rPr>
              <w:fldChar w:fldCharType="separate"/>
            </w:r>
            <w:r w:rsidR="00345B54">
              <w:rPr>
                <w:noProof/>
                <w:webHidden/>
              </w:rPr>
              <w:t>28</w:t>
            </w:r>
            <w:r w:rsidR="008A5EF3">
              <w:rPr>
                <w:noProof/>
                <w:webHidden/>
              </w:rPr>
              <w:fldChar w:fldCharType="end"/>
            </w:r>
          </w:hyperlink>
        </w:p>
        <w:p w14:paraId="62C759D8" w14:textId="090DFE25"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53" w:history="1">
            <w:r w:rsidR="008A5EF3" w:rsidRPr="00813D70">
              <w:rPr>
                <w:rStyle w:val="Hipercze"/>
                <w:noProof/>
              </w:rPr>
              <w:t>12.1.2. Powstawanie wód opadowych</w:t>
            </w:r>
            <w:r w:rsidR="008A5EF3">
              <w:rPr>
                <w:noProof/>
                <w:webHidden/>
              </w:rPr>
              <w:tab/>
            </w:r>
            <w:r w:rsidR="008A5EF3">
              <w:rPr>
                <w:noProof/>
                <w:webHidden/>
              </w:rPr>
              <w:fldChar w:fldCharType="begin"/>
            </w:r>
            <w:r w:rsidR="008A5EF3">
              <w:rPr>
                <w:noProof/>
                <w:webHidden/>
              </w:rPr>
              <w:instrText xml:space="preserve"> PAGEREF _Toc151708553 \h </w:instrText>
            </w:r>
            <w:r w:rsidR="008A5EF3">
              <w:rPr>
                <w:noProof/>
                <w:webHidden/>
              </w:rPr>
            </w:r>
            <w:r w:rsidR="008A5EF3">
              <w:rPr>
                <w:noProof/>
                <w:webHidden/>
              </w:rPr>
              <w:fldChar w:fldCharType="separate"/>
            </w:r>
            <w:r w:rsidR="00345B54">
              <w:rPr>
                <w:noProof/>
                <w:webHidden/>
              </w:rPr>
              <w:t>30</w:t>
            </w:r>
            <w:r w:rsidR="008A5EF3">
              <w:rPr>
                <w:noProof/>
                <w:webHidden/>
              </w:rPr>
              <w:fldChar w:fldCharType="end"/>
            </w:r>
          </w:hyperlink>
        </w:p>
        <w:p w14:paraId="14CEA404" w14:textId="1B7AFB08"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54" w:history="1">
            <w:r w:rsidR="008A5EF3" w:rsidRPr="00813D70">
              <w:rPr>
                <w:rStyle w:val="Hipercze"/>
                <w:noProof/>
              </w:rPr>
              <w:t>12.2. Oddziaływanie analizowanego wariantu w zakresie gospodarki odpadami</w:t>
            </w:r>
            <w:r w:rsidR="008A5EF3">
              <w:rPr>
                <w:noProof/>
                <w:webHidden/>
              </w:rPr>
              <w:tab/>
            </w:r>
            <w:r w:rsidR="008A5EF3">
              <w:rPr>
                <w:noProof/>
                <w:webHidden/>
              </w:rPr>
              <w:fldChar w:fldCharType="begin"/>
            </w:r>
            <w:r w:rsidR="008A5EF3">
              <w:rPr>
                <w:noProof/>
                <w:webHidden/>
              </w:rPr>
              <w:instrText xml:space="preserve"> PAGEREF _Toc151708554 \h </w:instrText>
            </w:r>
            <w:r w:rsidR="008A5EF3">
              <w:rPr>
                <w:noProof/>
                <w:webHidden/>
              </w:rPr>
            </w:r>
            <w:r w:rsidR="008A5EF3">
              <w:rPr>
                <w:noProof/>
                <w:webHidden/>
              </w:rPr>
              <w:fldChar w:fldCharType="separate"/>
            </w:r>
            <w:r w:rsidR="00345B54">
              <w:rPr>
                <w:noProof/>
                <w:webHidden/>
              </w:rPr>
              <w:t>30</w:t>
            </w:r>
            <w:r w:rsidR="008A5EF3">
              <w:rPr>
                <w:noProof/>
                <w:webHidden/>
              </w:rPr>
              <w:fldChar w:fldCharType="end"/>
            </w:r>
          </w:hyperlink>
        </w:p>
        <w:p w14:paraId="5676DA2F" w14:textId="2768B164"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55" w:history="1">
            <w:r w:rsidR="008A5EF3" w:rsidRPr="00813D70">
              <w:rPr>
                <w:rStyle w:val="Hipercze"/>
                <w:noProof/>
              </w:rPr>
              <w:t>12.2.1. Wytwarzanie odpadów na etapie realizacji i likwidacji przedsięwzięcia</w:t>
            </w:r>
            <w:r w:rsidR="008A5EF3">
              <w:rPr>
                <w:noProof/>
                <w:webHidden/>
              </w:rPr>
              <w:tab/>
            </w:r>
            <w:r w:rsidR="008A5EF3">
              <w:rPr>
                <w:noProof/>
                <w:webHidden/>
              </w:rPr>
              <w:fldChar w:fldCharType="begin"/>
            </w:r>
            <w:r w:rsidR="008A5EF3">
              <w:rPr>
                <w:noProof/>
                <w:webHidden/>
              </w:rPr>
              <w:instrText xml:space="preserve"> PAGEREF _Toc151708555 \h </w:instrText>
            </w:r>
            <w:r w:rsidR="008A5EF3">
              <w:rPr>
                <w:noProof/>
                <w:webHidden/>
              </w:rPr>
            </w:r>
            <w:r w:rsidR="008A5EF3">
              <w:rPr>
                <w:noProof/>
                <w:webHidden/>
              </w:rPr>
              <w:fldChar w:fldCharType="separate"/>
            </w:r>
            <w:r w:rsidR="00345B54">
              <w:rPr>
                <w:noProof/>
                <w:webHidden/>
              </w:rPr>
              <w:t>30</w:t>
            </w:r>
            <w:r w:rsidR="008A5EF3">
              <w:rPr>
                <w:noProof/>
                <w:webHidden/>
              </w:rPr>
              <w:fldChar w:fldCharType="end"/>
            </w:r>
          </w:hyperlink>
        </w:p>
        <w:p w14:paraId="289D27C6" w14:textId="5D47A329"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56" w:history="1">
            <w:r w:rsidR="008A5EF3" w:rsidRPr="00813D70">
              <w:rPr>
                <w:rStyle w:val="Hipercze"/>
                <w:noProof/>
              </w:rPr>
              <w:t>12.2.2. Gospodarka odpadami na etapie eksploatacji przedsięwzięcia</w:t>
            </w:r>
            <w:r w:rsidR="008A5EF3">
              <w:rPr>
                <w:noProof/>
                <w:webHidden/>
              </w:rPr>
              <w:tab/>
            </w:r>
            <w:r w:rsidR="008A5EF3">
              <w:rPr>
                <w:noProof/>
                <w:webHidden/>
              </w:rPr>
              <w:fldChar w:fldCharType="begin"/>
            </w:r>
            <w:r w:rsidR="008A5EF3">
              <w:rPr>
                <w:noProof/>
                <w:webHidden/>
              </w:rPr>
              <w:instrText xml:space="preserve"> PAGEREF _Toc151708556 \h </w:instrText>
            </w:r>
            <w:r w:rsidR="008A5EF3">
              <w:rPr>
                <w:noProof/>
                <w:webHidden/>
              </w:rPr>
            </w:r>
            <w:r w:rsidR="008A5EF3">
              <w:rPr>
                <w:noProof/>
                <w:webHidden/>
              </w:rPr>
              <w:fldChar w:fldCharType="separate"/>
            </w:r>
            <w:r w:rsidR="00345B54">
              <w:rPr>
                <w:noProof/>
                <w:webHidden/>
              </w:rPr>
              <w:t>31</w:t>
            </w:r>
            <w:r w:rsidR="008A5EF3">
              <w:rPr>
                <w:noProof/>
                <w:webHidden/>
              </w:rPr>
              <w:fldChar w:fldCharType="end"/>
            </w:r>
          </w:hyperlink>
        </w:p>
        <w:p w14:paraId="300BA395" w14:textId="7FFD431B"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57" w:history="1">
            <w:r w:rsidR="008A5EF3" w:rsidRPr="00813D70">
              <w:rPr>
                <w:rStyle w:val="Hipercze"/>
                <w:noProof/>
              </w:rPr>
              <w:t>12.3. Oddziaływanie analizowanego wariantu w zakresie emisji hałasu do środowiska</w:t>
            </w:r>
            <w:r w:rsidR="008A5EF3">
              <w:rPr>
                <w:noProof/>
                <w:webHidden/>
              </w:rPr>
              <w:tab/>
            </w:r>
            <w:r w:rsidR="008A5EF3">
              <w:rPr>
                <w:noProof/>
                <w:webHidden/>
              </w:rPr>
              <w:fldChar w:fldCharType="begin"/>
            </w:r>
            <w:r w:rsidR="008A5EF3">
              <w:rPr>
                <w:noProof/>
                <w:webHidden/>
              </w:rPr>
              <w:instrText xml:space="preserve"> PAGEREF _Toc151708557 \h </w:instrText>
            </w:r>
            <w:r w:rsidR="008A5EF3">
              <w:rPr>
                <w:noProof/>
                <w:webHidden/>
              </w:rPr>
            </w:r>
            <w:r w:rsidR="008A5EF3">
              <w:rPr>
                <w:noProof/>
                <w:webHidden/>
              </w:rPr>
              <w:fldChar w:fldCharType="separate"/>
            </w:r>
            <w:r w:rsidR="00345B54">
              <w:rPr>
                <w:noProof/>
                <w:webHidden/>
              </w:rPr>
              <w:t>37</w:t>
            </w:r>
            <w:r w:rsidR="008A5EF3">
              <w:rPr>
                <w:noProof/>
                <w:webHidden/>
              </w:rPr>
              <w:fldChar w:fldCharType="end"/>
            </w:r>
          </w:hyperlink>
        </w:p>
        <w:p w14:paraId="498F5E00" w14:textId="6A0A21DB"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58" w:history="1">
            <w:r w:rsidR="008A5EF3" w:rsidRPr="00813D70">
              <w:rPr>
                <w:rStyle w:val="Hipercze"/>
                <w:noProof/>
              </w:rPr>
              <w:t>12.3.1. Źródła hałasu</w:t>
            </w:r>
            <w:r w:rsidR="008A5EF3">
              <w:rPr>
                <w:noProof/>
                <w:webHidden/>
              </w:rPr>
              <w:tab/>
            </w:r>
            <w:r w:rsidR="008A5EF3">
              <w:rPr>
                <w:noProof/>
                <w:webHidden/>
              </w:rPr>
              <w:fldChar w:fldCharType="begin"/>
            </w:r>
            <w:r w:rsidR="008A5EF3">
              <w:rPr>
                <w:noProof/>
                <w:webHidden/>
              </w:rPr>
              <w:instrText xml:space="preserve"> PAGEREF _Toc151708558 \h </w:instrText>
            </w:r>
            <w:r w:rsidR="008A5EF3">
              <w:rPr>
                <w:noProof/>
                <w:webHidden/>
              </w:rPr>
            </w:r>
            <w:r w:rsidR="008A5EF3">
              <w:rPr>
                <w:noProof/>
                <w:webHidden/>
              </w:rPr>
              <w:fldChar w:fldCharType="separate"/>
            </w:r>
            <w:r w:rsidR="00345B54">
              <w:rPr>
                <w:noProof/>
                <w:webHidden/>
              </w:rPr>
              <w:t>37</w:t>
            </w:r>
            <w:r w:rsidR="008A5EF3">
              <w:rPr>
                <w:noProof/>
                <w:webHidden/>
              </w:rPr>
              <w:fldChar w:fldCharType="end"/>
            </w:r>
          </w:hyperlink>
        </w:p>
        <w:p w14:paraId="1C15FBCC" w14:textId="21B8D0F0"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59" w:history="1">
            <w:r w:rsidR="008A5EF3" w:rsidRPr="00813D70">
              <w:rPr>
                <w:rStyle w:val="Hipercze"/>
                <w:noProof/>
              </w:rPr>
              <w:t>12.3.2. Wymagania akustyczne</w:t>
            </w:r>
            <w:r w:rsidR="008A5EF3">
              <w:rPr>
                <w:noProof/>
                <w:webHidden/>
              </w:rPr>
              <w:tab/>
            </w:r>
            <w:r w:rsidR="008A5EF3">
              <w:rPr>
                <w:noProof/>
                <w:webHidden/>
              </w:rPr>
              <w:fldChar w:fldCharType="begin"/>
            </w:r>
            <w:r w:rsidR="008A5EF3">
              <w:rPr>
                <w:noProof/>
                <w:webHidden/>
              </w:rPr>
              <w:instrText xml:space="preserve"> PAGEREF _Toc151708559 \h </w:instrText>
            </w:r>
            <w:r w:rsidR="008A5EF3">
              <w:rPr>
                <w:noProof/>
                <w:webHidden/>
              </w:rPr>
            </w:r>
            <w:r w:rsidR="008A5EF3">
              <w:rPr>
                <w:noProof/>
                <w:webHidden/>
              </w:rPr>
              <w:fldChar w:fldCharType="separate"/>
            </w:r>
            <w:r w:rsidR="00345B54">
              <w:rPr>
                <w:noProof/>
                <w:webHidden/>
              </w:rPr>
              <w:t>38</w:t>
            </w:r>
            <w:r w:rsidR="008A5EF3">
              <w:rPr>
                <w:noProof/>
                <w:webHidden/>
              </w:rPr>
              <w:fldChar w:fldCharType="end"/>
            </w:r>
          </w:hyperlink>
        </w:p>
        <w:p w14:paraId="126973C4" w14:textId="545BD3A8"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60" w:history="1">
            <w:r w:rsidR="008A5EF3" w:rsidRPr="00813D70">
              <w:rPr>
                <w:rStyle w:val="Hipercze"/>
                <w:noProof/>
              </w:rPr>
              <w:t>12.3.2. Istniejący klimat akustyczny</w:t>
            </w:r>
            <w:r w:rsidR="008A5EF3">
              <w:rPr>
                <w:noProof/>
                <w:webHidden/>
              </w:rPr>
              <w:tab/>
            </w:r>
            <w:r w:rsidR="008A5EF3">
              <w:rPr>
                <w:noProof/>
                <w:webHidden/>
              </w:rPr>
              <w:fldChar w:fldCharType="begin"/>
            </w:r>
            <w:r w:rsidR="008A5EF3">
              <w:rPr>
                <w:noProof/>
                <w:webHidden/>
              </w:rPr>
              <w:instrText xml:space="preserve"> PAGEREF _Toc151708560 \h </w:instrText>
            </w:r>
            <w:r w:rsidR="008A5EF3">
              <w:rPr>
                <w:noProof/>
                <w:webHidden/>
              </w:rPr>
            </w:r>
            <w:r w:rsidR="008A5EF3">
              <w:rPr>
                <w:noProof/>
                <w:webHidden/>
              </w:rPr>
              <w:fldChar w:fldCharType="separate"/>
            </w:r>
            <w:r w:rsidR="00345B54">
              <w:rPr>
                <w:noProof/>
                <w:webHidden/>
              </w:rPr>
              <w:t>38</w:t>
            </w:r>
            <w:r w:rsidR="008A5EF3">
              <w:rPr>
                <w:noProof/>
                <w:webHidden/>
              </w:rPr>
              <w:fldChar w:fldCharType="end"/>
            </w:r>
          </w:hyperlink>
        </w:p>
        <w:p w14:paraId="728AD195" w14:textId="126E626B"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61" w:history="1">
            <w:r w:rsidR="008A5EF3" w:rsidRPr="00813D70">
              <w:rPr>
                <w:rStyle w:val="Hipercze"/>
                <w:noProof/>
              </w:rPr>
              <w:t>12.3.3. Metodyka obliczeniowa</w:t>
            </w:r>
            <w:r w:rsidR="008A5EF3">
              <w:rPr>
                <w:noProof/>
                <w:webHidden/>
              </w:rPr>
              <w:tab/>
            </w:r>
            <w:r w:rsidR="008A5EF3">
              <w:rPr>
                <w:noProof/>
                <w:webHidden/>
              </w:rPr>
              <w:fldChar w:fldCharType="begin"/>
            </w:r>
            <w:r w:rsidR="008A5EF3">
              <w:rPr>
                <w:noProof/>
                <w:webHidden/>
              </w:rPr>
              <w:instrText xml:space="preserve"> PAGEREF _Toc151708561 \h </w:instrText>
            </w:r>
            <w:r w:rsidR="008A5EF3">
              <w:rPr>
                <w:noProof/>
                <w:webHidden/>
              </w:rPr>
            </w:r>
            <w:r w:rsidR="008A5EF3">
              <w:rPr>
                <w:noProof/>
                <w:webHidden/>
              </w:rPr>
              <w:fldChar w:fldCharType="separate"/>
            </w:r>
            <w:r w:rsidR="00345B54">
              <w:rPr>
                <w:noProof/>
                <w:webHidden/>
              </w:rPr>
              <w:t>38</w:t>
            </w:r>
            <w:r w:rsidR="008A5EF3">
              <w:rPr>
                <w:noProof/>
                <w:webHidden/>
              </w:rPr>
              <w:fldChar w:fldCharType="end"/>
            </w:r>
          </w:hyperlink>
        </w:p>
        <w:p w14:paraId="529747D9" w14:textId="4D5D872B"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62" w:history="1">
            <w:r w:rsidR="008A5EF3" w:rsidRPr="00813D70">
              <w:rPr>
                <w:rStyle w:val="Hipercze"/>
                <w:noProof/>
              </w:rPr>
              <w:t>12.3.4. Stopień uciążliwości źródeł hałasu</w:t>
            </w:r>
            <w:r w:rsidR="008A5EF3">
              <w:rPr>
                <w:noProof/>
                <w:webHidden/>
              </w:rPr>
              <w:tab/>
            </w:r>
            <w:r w:rsidR="008A5EF3">
              <w:rPr>
                <w:noProof/>
                <w:webHidden/>
              </w:rPr>
              <w:fldChar w:fldCharType="begin"/>
            </w:r>
            <w:r w:rsidR="008A5EF3">
              <w:rPr>
                <w:noProof/>
                <w:webHidden/>
              </w:rPr>
              <w:instrText xml:space="preserve"> PAGEREF _Toc151708562 \h </w:instrText>
            </w:r>
            <w:r w:rsidR="008A5EF3">
              <w:rPr>
                <w:noProof/>
                <w:webHidden/>
              </w:rPr>
            </w:r>
            <w:r w:rsidR="008A5EF3">
              <w:rPr>
                <w:noProof/>
                <w:webHidden/>
              </w:rPr>
              <w:fldChar w:fldCharType="separate"/>
            </w:r>
            <w:r w:rsidR="00345B54">
              <w:rPr>
                <w:noProof/>
                <w:webHidden/>
              </w:rPr>
              <w:t>40</w:t>
            </w:r>
            <w:r w:rsidR="008A5EF3">
              <w:rPr>
                <w:noProof/>
                <w:webHidden/>
              </w:rPr>
              <w:fldChar w:fldCharType="end"/>
            </w:r>
          </w:hyperlink>
        </w:p>
        <w:p w14:paraId="10AC4074" w14:textId="521AA183"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63" w:history="1">
            <w:r w:rsidR="008A5EF3" w:rsidRPr="00813D70">
              <w:rPr>
                <w:rStyle w:val="Hipercze"/>
                <w:noProof/>
              </w:rPr>
              <w:t>12.3.5. Wyniki obliczeń prognozowanego oddziaływania akustycznego oraz ich analiza</w:t>
            </w:r>
            <w:r w:rsidR="008A5EF3">
              <w:rPr>
                <w:noProof/>
                <w:webHidden/>
              </w:rPr>
              <w:tab/>
            </w:r>
            <w:r w:rsidR="008A5EF3">
              <w:rPr>
                <w:noProof/>
                <w:webHidden/>
              </w:rPr>
              <w:fldChar w:fldCharType="begin"/>
            </w:r>
            <w:r w:rsidR="008A5EF3">
              <w:rPr>
                <w:noProof/>
                <w:webHidden/>
              </w:rPr>
              <w:instrText xml:space="preserve"> PAGEREF _Toc151708563 \h </w:instrText>
            </w:r>
            <w:r w:rsidR="008A5EF3">
              <w:rPr>
                <w:noProof/>
                <w:webHidden/>
              </w:rPr>
            </w:r>
            <w:r w:rsidR="008A5EF3">
              <w:rPr>
                <w:noProof/>
                <w:webHidden/>
              </w:rPr>
              <w:fldChar w:fldCharType="separate"/>
            </w:r>
            <w:r w:rsidR="00345B54">
              <w:rPr>
                <w:noProof/>
                <w:webHidden/>
              </w:rPr>
              <w:t>42</w:t>
            </w:r>
            <w:r w:rsidR="008A5EF3">
              <w:rPr>
                <w:noProof/>
                <w:webHidden/>
              </w:rPr>
              <w:fldChar w:fldCharType="end"/>
            </w:r>
          </w:hyperlink>
        </w:p>
        <w:p w14:paraId="3B3155D7" w14:textId="0994E73F"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64" w:history="1">
            <w:r w:rsidR="008A5EF3" w:rsidRPr="00813D70">
              <w:rPr>
                <w:rStyle w:val="Hipercze"/>
                <w:noProof/>
              </w:rPr>
              <w:t>12.3.6. Oddziaływanie akustyczne na etapie realizacji i likwidacji przedsięwzięcia</w:t>
            </w:r>
            <w:r w:rsidR="008A5EF3">
              <w:rPr>
                <w:noProof/>
                <w:webHidden/>
              </w:rPr>
              <w:tab/>
            </w:r>
            <w:r w:rsidR="008A5EF3">
              <w:rPr>
                <w:noProof/>
                <w:webHidden/>
              </w:rPr>
              <w:fldChar w:fldCharType="begin"/>
            </w:r>
            <w:r w:rsidR="008A5EF3">
              <w:rPr>
                <w:noProof/>
                <w:webHidden/>
              </w:rPr>
              <w:instrText xml:space="preserve"> PAGEREF _Toc151708564 \h </w:instrText>
            </w:r>
            <w:r w:rsidR="008A5EF3">
              <w:rPr>
                <w:noProof/>
                <w:webHidden/>
              </w:rPr>
            </w:r>
            <w:r w:rsidR="008A5EF3">
              <w:rPr>
                <w:noProof/>
                <w:webHidden/>
              </w:rPr>
              <w:fldChar w:fldCharType="separate"/>
            </w:r>
            <w:r w:rsidR="00345B54">
              <w:rPr>
                <w:noProof/>
                <w:webHidden/>
              </w:rPr>
              <w:t>42</w:t>
            </w:r>
            <w:r w:rsidR="008A5EF3">
              <w:rPr>
                <w:noProof/>
                <w:webHidden/>
              </w:rPr>
              <w:fldChar w:fldCharType="end"/>
            </w:r>
          </w:hyperlink>
        </w:p>
        <w:p w14:paraId="6EB6FFAE" w14:textId="0779A567"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65" w:history="1">
            <w:r w:rsidR="008A5EF3" w:rsidRPr="00813D70">
              <w:rPr>
                <w:rStyle w:val="Hipercze"/>
                <w:noProof/>
              </w:rPr>
              <w:t>12.3.7. Oddziaływania na klimat akustyczny pod względem charakteru oraz aspektu czasowego</w:t>
            </w:r>
            <w:r w:rsidR="008A5EF3">
              <w:rPr>
                <w:noProof/>
                <w:webHidden/>
              </w:rPr>
              <w:tab/>
            </w:r>
            <w:r w:rsidR="008A5EF3">
              <w:rPr>
                <w:noProof/>
                <w:webHidden/>
              </w:rPr>
              <w:fldChar w:fldCharType="begin"/>
            </w:r>
            <w:r w:rsidR="008A5EF3">
              <w:rPr>
                <w:noProof/>
                <w:webHidden/>
              </w:rPr>
              <w:instrText xml:space="preserve"> PAGEREF _Toc151708565 \h </w:instrText>
            </w:r>
            <w:r w:rsidR="008A5EF3">
              <w:rPr>
                <w:noProof/>
                <w:webHidden/>
              </w:rPr>
            </w:r>
            <w:r w:rsidR="008A5EF3">
              <w:rPr>
                <w:noProof/>
                <w:webHidden/>
              </w:rPr>
              <w:fldChar w:fldCharType="separate"/>
            </w:r>
            <w:r w:rsidR="00345B54">
              <w:rPr>
                <w:noProof/>
                <w:webHidden/>
              </w:rPr>
              <w:t>42</w:t>
            </w:r>
            <w:r w:rsidR="008A5EF3">
              <w:rPr>
                <w:noProof/>
                <w:webHidden/>
              </w:rPr>
              <w:fldChar w:fldCharType="end"/>
            </w:r>
          </w:hyperlink>
        </w:p>
        <w:p w14:paraId="7D7BA999" w14:textId="6A2025DA"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66" w:history="1">
            <w:r w:rsidR="008A5EF3" w:rsidRPr="00813D70">
              <w:rPr>
                <w:rStyle w:val="Hipercze"/>
                <w:noProof/>
              </w:rPr>
              <w:t>12.3.8. Wnioski i zalecenia</w:t>
            </w:r>
            <w:r w:rsidR="008A5EF3">
              <w:rPr>
                <w:noProof/>
                <w:webHidden/>
              </w:rPr>
              <w:tab/>
            </w:r>
            <w:r w:rsidR="008A5EF3">
              <w:rPr>
                <w:noProof/>
                <w:webHidden/>
              </w:rPr>
              <w:fldChar w:fldCharType="begin"/>
            </w:r>
            <w:r w:rsidR="008A5EF3">
              <w:rPr>
                <w:noProof/>
                <w:webHidden/>
              </w:rPr>
              <w:instrText xml:space="preserve"> PAGEREF _Toc151708566 \h </w:instrText>
            </w:r>
            <w:r w:rsidR="008A5EF3">
              <w:rPr>
                <w:noProof/>
                <w:webHidden/>
              </w:rPr>
            </w:r>
            <w:r w:rsidR="008A5EF3">
              <w:rPr>
                <w:noProof/>
                <w:webHidden/>
              </w:rPr>
              <w:fldChar w:fldCharType="separate"/>
            </w:r>
            <w:r w:rsidR="00345B54">
              <w:rPr>
                <w:noProof/>
                <w:webHidden/>
              </w:rPr>
              <w:t>43</w:t>
            </w:r>
            <w:r w:rsidR="008A5EF3">
              <w:rPr>
                <w:noProof/>
                <w:webHidden/>
              </w:rPr>
              <w:fldChar w:fldCharType="end"/>
            </w:r>
          </w:hyperlink>
        </w:p>
        <w:p w14:paraId="0C26484C" w14:textId="69AC3D5B"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67" w:history="1">
            <w:r w:rsidR="008A5EF3" w:rsidRPr="00813D70">
              <w:rPr>
                <w:rStyle w:val="Hipercze"/>
                <w:noProof/>
              </w:rPr>
              <w:t>12.4. Oddziaływanie analizowanego wariantu w zakresie emisji zanieczyszczeń do powietrza</w:t>
            </w:r>
            <w:r w:rsidR="008A5EF3">
              <w:rPr>
                <w:noProof/>
                <w:webHidden/>
              </w:rPr>
              <w:tab/>
            </w:r>
            <w:r w:rsidR="008A5EF3">
              <w:rPr>
                <w:noProof/>
                <w:webHidden/>
              </w:rPr>
              <w:fldChar w:fldCharType="begin"/>
            </w:r>
            <w:r w:rsidR="008A5EF3">
              <w:rPr>
                <w:noProof/>
                <w:webHidden/>
              </w:rPr>
              <w:instrText xml:space="preserve"> PAGEREF _Toc151708567 \h </w:instrText>
            </w:r>
            <w:r w:rsidR="008A5EF3">
              <w:rPr>
                <w:noProof/>
                <w:webHidden/>
              </w:rPr>
            </w:r>
            <w:r w:rsidR="008A5EF3">
              <w:rPr>
                <w:noProof/>
                <w:webHidden/>
              </w:rPr>
              <w:fldChar w:fldCharType="separate"/>
            </w:r>
            <w:r w:rsidR="00345B54">
              <w:rPr>
                <w:noProof/>
                <w:webHidden/>
              </w:rPr>
              <w:t>43</w:t>
            </w:r>
            <w:r w:rsidR="008A5EF3">
              <w:rPr>
                <w:noProof/>
                <w:webHidden/>
              </w:rPr>
              <w:fldChar w:fldCharType="end"/>
            </w:r>
          </w:hyperlink>
        </w:p>
        <w:p w14:paraId="33B04CDF" w14:textId="0B0485FC"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68" w:history="1">
            <w:r w:rsidR="008A5EF3" w:rsidRPr="00813D70">
              <w:rPr>
                <w:rStyle w:val="Hipercze"/>
                <w:noProof/>
              </w:rPr>
              <w:t>12.4.1. Charakterystyka źródeł emisji</w:t>
            </w:r>
            <w:r w:rsidR="008A5EF3">
              <w:rPr>
                <w:noProof/>
                <w:webHidden/>
              </w:rPr>
              <w:tab/>
            </w:r>
            <w:r w:rsidR="008A5EF3">
              <w:rPr>
                <w:noProof/>
                <w:webHidden/>
              </w:rPr>
              <w:fldChar w:fldCharType="begin"/>
            </w:r>
            <w:r w:rsidR="008A5EF3">
              <w:rPr>
                <w:noProof/>
                <w:webHidden/>
              </w:rPr>
              <w:instrText xml:space="preserve"> PAGEREF _Toc151708568 \h </w:instrText>
            </w:r>
            <w:r w:rsidR="008A5EF3">
              <w:rPr>
                <w:noProof/>
                <w:webHidden/>
              </w:rPr>
            </w:r>
            <w:r w:rsidR="008A5EF3">
              <w:rPr>
                <w:noProof/>
                <w:webHidden/>
              </w:rPr>
              <w:fldChar w:fldCharType="separate"/>
            </w:r>
            <w:r w:rsidR="00345B54">
              <w:rPr>
                <w:noProof/>
                <w:webHidden/>
              </w:rPr>
              <w:t>44</w:t>
            </w:r>
            <w:r w:rsidR="008A5EF3">
              <w:rPr>
                <w:noProof/>
                <w:webHidden/>
              </w:rPr>
              <w:fldChar w:fldCharType="end"/>
            </w:r>
          </w:hyperlink>
        </w:p>
        <w:p w14:paraId="0D81E8DF" w14:textId="2F6EBB03"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69" w:history="1">
            <w:r w:rsidR="008A5EF3" w:rsidRPr="00813D70">
              <w:rPr>
                <w:rStyle w:val="Hipercze"/>
                <w:noProof/>
              </w:rPr>
              <w:t>12.4.2. Obliczenie wielkości emisji zorganizowanej z terenu planowanego przedsięwzięcia</w:t>
            </w:r>
            <w:r w:rsidR="008A5EF3">
              <w:rPr>
                <w:noProof/>
                <w:webHidden/>
              </w:rPr>
              <w:tab/>
            </w:r>
            <w:r w:rsidR="008A5EF3">
              <w:rPr>
                <w:noProof/>
                <w:webHidden/>
              </w:rPr>
              <w:fldChar w:fldCharType="begin"/>
            </w:r>
            <w:r w:rsidR="008A5EF3">
              <w:rPr>
                <w:noProof/>
                <w:webHidden/>
              </w:rPr>
              <w:instrText xml:space="preserve"> PAGEREF _Toc151708569 \h </w:instrText>
            </w:r>
            <w:r w:rsidR="008A5EF3">
              <w:rPr>
                <w:noProof/>
                <w:webHidden/>
              </w:rPr>
            </w:r>
            <w:r w:rsidR="008A5EF3">
              <w:rPr>
                <w:noProof/>
                <w:webHidden/>
              </w:rPr>
              <w:fldChar w:fldCharType="separate"/>
            </w:r>
            <w:r w:rsidR="00345B54">
              <w:rPr>
                <w:noProof/>
                <w:webHidden/>
              </w:rPr>
              <w:t>44</w:t>
            </w:r>
            <w:r w:rsidR="008A5EF3">
              <w:rPr>
                <w:noProof/>
                <w:webHidden/>
              </w:rPr>
              <w:fldChar w:fldCharType="end"/>
            </w:r>
          </w:hyperlink>
        </w:p>
        <w:p w14:paraId="4BCF6F07" w14:textId="68B20922"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70" w:history="1">
            <w:r w:rsidR="008A5EF3" w:rsidRPr="00813D70">
              <w:rPr>
                <w:rStyle w:val="Hipercze"/>
                <w:noProof/>
              </w:rPr>
              <w:t>12.4.3. Obliczenie wielkości emisji zorganizowanej z terenu zakładu istniejącego</w:t>
            </w:r>
            <w:r w:rsidR="008A5EF3">
              <w:rPr>
                <w:noProof/>
                <w:webHidden/>
              </w:rPr>
              <w:tab/>
            </w:r>
            <w:r w:rsidR="008A5EF3">
              <w:rPr>
                <w:noProof/>
                <w:webHidden/>
              </w:rPr>
              <w:fldChar w:fldCharType="begin"/>
            </w:r>
            <w:r w:rsidR="008A5EF3">
              <w:rPr>
                <w:noProof/>
                <w:webHidden/>
              </w:rPr>
              <w:instrText xml:space="preserve"> PAGEREF _Toc151708570 \h </w:instrText>
            </w:r>
            <w:r w:rsidR="008A5EF3">
              <w:rPr>
                <w:noProof/>
                <w:webHidden/>
              </w:rPr>
            </w:r>
            <w:r w:rsidR="008A5EF3">
              <w:rPr>
                <w:noProof/>
                <w:webHidden/>
              </w:rPr>
              <w:fldChar w:fldCharType="separate"/>
            </w:r>
            <w:r w:rsidR="00345B54">
              <w:rPr>
                <w:noProof/>
                <w:webHidden/>
              </w:rPr>
              <w:t>46</w:t>
            </w:r>
            <w:r w:rsidR="008A5EF3">
              <w:rPr>
                <w:noProof/>
                <w:webHidden/>
              </w:rPr>
              <w:fldChar w:fldCharType="end"/>
            </w:r>
          </w:hyperlink>
        </w:p>
        <w:p w14:paraId="6FE34C56" w14:textId="7B2EA834"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71" w:history="1">
            <w:r w:rsidR="008A5EF3" w:rsidRPr="00813D70">
              <w:rPr>
                <w:rStyle w:val="Hipercze"/>
                <w:noProof/>
              </w:rPr>
              <w:t>12.4.4. Obliczenie wielkości emisji niezorganizowanej z ruchu pojazdów na terenie całego zakładu</w:t>
            </w:r>
            <w:r w:rsidR="008A5EF3">
              <w:rPr>
                <w:noProof/>
                <w:webHidden/>
              </w:rPr>
              <w:tab/>
            </w:r>
            <w:r w:rsidR="008A5EF3">
              <w:rPr>
                <w:noProof/>
                <w:webHidden/>
              </w:rPr>
              <w:fldChar w:fldCharType="begin"/>
            </w:r>
            <w:r w:rsidR="008A5EF3">
              <w:rPr>
                <w:noProof/>
                <w:webHidden/>
              </w:rPr>
              <w:instrText xml:space="preserve"> PAGEREF _Toc151708571 \h </w:instrText>
            </w:r>
            <w:r w:rsidR="008A5EF3">
              <w:rPr>
                <w:noProof/>
                <w:webHidden/>
              </w:rPr>
            </w:r>
            <w:r w:rsidR="008A5EF3">
              <w:rPr>
                <w:noProof/>
                <w:webHidden/>
              </w:rPr>
              <w:fldChar w:fldCharType="separate"/>
            </w:r>
            <w:r w:rsidR="00345B54">
              <w:rPr>
                <w:noProof/>
                <w:webHidden/>
              </w:rPr>
              <w:t>48</w:t>
            </w:r>
            <w:r w:rsidR="008A5EF3">
              <w:rPr>
                <w:noProof/>
                <w:webHidden/>
              </w:rPr>
              <w:fldChar w:fldCharType="end"/>
            </w:r>
          </w:hyperlink>
        </w:p>
        <w:p w14:paraId="7DF4758D" w14:textId="09029620"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72" w:history="1">
            <w:r w:rsidR="008A5EF3" w:rsidRPr="00813D70">
              <w:rPr>
                <w:rStyle w:val="Hipercze"/>
                <w:noProof/>
              </w:rPr>
              <w:t>12.4.5. Metodyka obliczeń długookresowych</w:t>
            </w:r>
            <w:r w:rsidR="008A5EF3">
              <w:rPr>
                <w:noProof/>
                <w:webHidden/>
              </w:rPr>
              <w:tab/>
            </w:r>
            <w:r w:rsidR="008A5EF3">
              <w:rPr>
                <w:noProof/>
                <w:webHidden/>
              </w:rPr>
              <w:fldChar w:fldCharType="begin"/>
            </w:r>
            <w:r w:rsidR="008A5EF3">
              <w:rPr>
                <w:noProof/>
                <w:webHidden/>
              </w:rPr>
              <w:instrText xml:space="preserve"> PAGEREF _Toc151708572 \h </w:instrText>
            </w:r>
            <w:r w:rsidR="008A5EF3">
              <w:rPr>
                <w:noProof/>
                <w:webHidden/>
              </w:rPr>
            </w:r>
            <w:r w:rsidR="008A5EF3">
              <w:rPr>
                <w:noProof/>
                <w:webHidden/>
              </w:rPr>
              <w:fldChar w:fldCharType="separate"/>
            </w:r>
            <w:r w:rsidR="00345B54">
              <w:rPr>
                <w:noProof/>
                <w:webHidden/>
              </w:rPr>
              <w:t>54</w:t>
            </w:r>
            <w:r w:rsidR="008A5EF3">
              <w:rPr>
                <w:noProof/>
                <w:webHidden/>
              </w:rPr>
              <w:fldChar w:fldCharType="end"/>
            </w:r>
          </w:hyperlink>
        </w:p>
        <w:p w14:paraId="264E9B3C" w14:textId="6F423DA8"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73" w:history="1">
            <w:r w:rsidR="008A5EF3" w:rsidRPr="00813D70">
              <w:rPr>
                <w:rStyle w:val="Hipercze"/>
                <w:noProof/>
              </w:rPr>
              <w:t>12.4.6. Warunki meteorologiczne</w:t>
            </w:r>
            <w:r w:rsidR="008A5EF3">
              <w:rPr>
                <w:noProof/>
                <w:webHidden/>
              </w:rPr>
              <w:tab/>
            </w:r>
            <w:r w:rsidR="008A5EF3">
              <w:rPr>
                <w:noProof/>
                <w:webHidden/>
              </w:rPr>
              <w:fldChar w:fldCharType="begin"/>
            </w:r>
            <w:r w:rsidR="008A5EF3">
              <w:rPr>
                <w:noProof/>
                <w:webHidden/>
              </w:rPr>
              <w:instrText xml:space="preserve"> PAGEREF _Toc151708573 \h </w:instrText>
            </w:r>
            <w:r w:rsidR="008A5EF3">
              <w:rPr>
                <w:noProof/>
                <w:webHidden/>
              </w:rPr>
            </w:r>
            <w:r w:rsidR="008A5EF3">
              <w:rPr>
                <w:noProof/>
                <w:webHidden/>
              </w:rPr>
              <w:fldChar w:fldCharType="separate"/>
            </w:r>
            <w:r w:rsidR="00345B54">
              <w:rPr>
                <w:noProof/>
                <w:webHidden/>
              </w:rPr>
              <w:t>55</w:t>
            </w:r>
            <w:r w:rsidR="008A5EF3">
              <w:rPr>
                <w:noProof/>
                <w:webHidden/>
              </w:rPr>
              <w:fldChar w:fldCharType="end"/>
            </w:r>
          </w:hyperlink>
        </w:p>
        <w:p w14:paraId="30A60DC3" w14:textId="675F70F5"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74" w:history="1">
            <w:r w:rsidR="008A5EF3" w:rsidRPr="00813D70">
              <w:rPr>
                <w:rStyle w:val="Hipercze"/>
                <w:noProof/>
              </w:rPr>
              <w:t>12.4.7. Stan zanieczyszczenia powietrza</w:t>
            </w:r>
            <w:r w:rsidR="008A5EF3">
              <w:rPr>
                <w:noProof/>
                <w:webHidden/>
              </w:rPr>
              <w:tab/>
            </w:r>
            <w:r w:rsidR="008A5EF3">
              <w:rPr>
                <w:noProof/>
                <w:webHidden/>
              </w:rPr>
              <w:fldChar w:fldCharType="begin"/>
            </w:r>
            <w:r w:rsidR="008A5EF3">
              <w:rPr>
                <w:noProof/>
                <w:webHidden/>
              </w:rPr>
              <w:instrText xml:space="preserve"> PAGEREF _Toc151708574 \h </w:instrText>
            </w:r>
            <w:r w:rsidR="008A5EF3">
              <w:rPr>
                <w:noProof/>
                <w:webHidden/>
              </w:rPr>
            </w:r>
            <w:r w:rsidR="008A5EF3">
              <w:rPr>
                <w:noProof/>
                <w:webHidden/>
              </w:rPr>
              <w:fldChar w:fldCharType="separate"/>
            </w:r>
            <w:r w:rsidR="00345B54">
              <w:rPr>
                <w:noProof/>
                <w:webHidden/>
              </w:rPr>
              <w:t>56</w:t>
            </w:r>
            <w:r w:rsidR="008A5EF3">
              <w:rPr>
                <w:noProof/>
                <w:webHidden/>
              </w:rPr>
              <w:fldChar w:fldCharType="end"/>
            </w:r>
          </w:hyperlink>
        </w:p>
        <w:p w14:paraId="6D6AB7D2" w14:textId="0C49554D"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75" w:history="1">
            <w:r w:rsidR="008A5EF3" w:rsidRPr="00813D70">
              <w:rPr>
                <w:rStyle w:val="Hipercze"/>
                <w:noProof/>
              </w:rPr>
              <w:t>12.4.8. Wyniki obliczeń</w:t>
            </w:r>
            <w:r w:rsidR="008A5EF3">
              <w:rPr>
                <w:noProof/>
                <w:webHidden/>
              </w:rPr>
              <w:tab/>
            </w:r>
            <w:r w:rsidR="008A5EF3">
              <w:rPr>
                <w:noProof/>
                <w:webHidden/>
              </w:rPr>
              <w:fldChar w:fldCharType="begin"/>
            </w:r>
            <w:r w:rsidR="008A5EF3">
              <w:rPr>
                <w:noProof/>
                <w:webHidden/>
              </w:rPr>
              <w:instrText xml:space="preserve"> PAGEREF _Toc151708575 \h </w:instrText>
            </w:r>
            <w:r w:rsidR="008A5EF3">
              <w:rPr>
                <w:noProof/>
                <w:webHidden/>
              </w:rPr>
            </w:r>
            <w:r w:rsidR="008A5EF3">
              <w:rPr>
                <w:noProof/>
                <w:webHidden/>
              </w:rPr>
              <w:fldChar w:fldCharType="separate"/>
            </w:r>
            <w:r w:rsidR="00345B54">
              <w:rPr>
                <w:noProof/>
                <w:webHidden/>
              </w:rPr>
              <w:t>56</w:t>
            </w:r>
            <w:r w:rsidR="008A5EF3">
              <w:rPr>
                <w:noProof/>
                <w:webHidden/>
              </w:rPr>
              <w:fldChar w:fldCharType="end"/>
            </w:r>
          </w:hyperlink>
        </w:p>
        <w:p w14:paraId="321AE628" w14:textId="40F2CC14"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76" w:history="1">
            <w:r w:rsidR="008A5EF3" w:rsidRPr="00813D70">
              <w:rPr>
                <w:rStyle w:val="Hipercze"/>
                <w:noProof/>
              </w:rPr>
              <w:t>12.4.9. Oddziaływania na etapie realizacji i likwidacji inwestycji</w:t>
            </w:r>
            <w:r w:rsidR="008A5EF3">
              <w:rPr>
                <w:noProof/>
                <w:webHidden/>
              </w:rPr>
              <w:tab/>
            </w:r>
            <w:r w:rsidR="008A5EF3">
              <w:rPr>
                <w:noProof/>
                <w:webHidden/>
              </w:rPr>
              <w:fldChar w:fldCharType="begin"/>
            </w:r>
            <w:r w:rsidR="008A5EF3">
              <w:rPr>
                <w:noProof/>
                <w:webHidden/>
              </w:rPr>
              <w:instrText xml:space="preserve"> PAGEREF _Toc151708576 \h </w:instrText>
            </w:r>
            <w:r w:rsidR="008A5EF3">
              <w:rPr>
                <w:noProof/>
                <w:webHidden/>
              </w:rPr>
            </w:r>
            <w:r w:rsidR="008A5EF3">
              <w:rPr>
                <w:noProof/>
                <w:webHidden/>
              </w:rPr>
              <w:fldChar w:fldCharType="separate"/>
            </w:r>
            <w:r w:rsidR="00345B54">
              <w:rPr>
                <w:noProof/>
                <w:webHidden/>
              </w:rPr>
              <w:t>59</w:t>
            </w:r>
            <w:r w:rsidR="008A5EF3">
              <w:rPr>
                <w:noProof/>
                <w:webHidden/>
              </w:rPr>
              <w:fldChar w:fldCharType="end"/>
            </w:r>
          </w:hyperlink>
        </w:p>
        <w:p w14:paraId="4CFC518A" w14:textId="3C836746"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77" w:history="1">
            <w:r w:rsidR="008A5EF3" w:rsidRPr="00813D70">
              <w:rPr>
                <w:rStyle w:val="Hipercze"/>
                <w:noProof/>
              </w:rPr>
              <w:t>12.4.10. Oddziaływania pod względem charakteru oraz aspektu czasowego</w:t>
            </w:r>
            <w:r w:rsidR="008A5EF3">
              <w:rPr>
                <w:noProof/>
                <w:webHidden/>
              </w:rPr>
              <w:tab/>
            </w:r>
            <w:r w:rsidR="008A5EF3">
              <w:rPr>
                <w:noProof/>
                <w:webHidden/>
              </w:rPr>
              <w:fldChar w:fldCharType="begin"/>
            </w:r>
            <w:r w:rsidR="008A5EF3">
              <w:rPr>
                <w:noProof/>
                <w:webHidden/>
              </w:rPr>
              <w:instrText xml:space="preserve"> PAGEREF _Toc151708577 \h </w:instrText>
            </w:r>
            <w:r w:rsidR="008A5EF3">
              <w:rPr>
                <w:noProof/>
                <w:webHidden/>
              </w:rPr>
            </w:r>
            <w:r w:rsidR="008A5EF3">
              <w:rPr>
                <w:noProof/>
                <w:webHidden/>
              </w:rPr>
              <w:fldChar w:fldCharType="separate"/>
            </w:r>
            <w:r w:rsidR="00345B54">
              <w:rPr>
                <w:noProof/>
                <w:webHidden/>
              </w:rPr>
              <w:t>60</w:t>
            </w:r>
            <w:r w:rsidR="008A5EF3">
              <w:rPr>
                <w:noProof/>
                <w:webHidden/>
              </w:rPr>
              <w:fldChar w:fldCharType="end"/>
            </w:r>
          </w:hyperlink>
        </w:p>
        <w:p w14:paraId="06D10024" w14:textId="4A61CF57" w:rsidR="008A5EF3" w:rsidRDefault="00000000">
          <w:pPr>
            <w:pStyle w:val="Spistreci3"/>
            <w:tabs>
              <w:tab w:val="right" w:leader="dot" w:pos="9061"/>
            </w:tabs>
            <w:rPr>
              <w:rFonts w:asciiTheme="minorHAnsi" w:eastAsiaTheme="minorEastAsia" w:hAnsiTheme="minorHAnsi" w:cstheme="minorBidi"/>
              <w:noProof/>
              <w:kern w:val="2"/>
              <w:sz w:val="22"/>
              <w:szCs w:val="22"/>
              <w14:ligatures w14:val="standardContextual"/>
            </w:rPr>
          </w:pPr>
          <w:hyperlink w:anchor="_Toc151708578" w:history="1">
            <w:r w:rsidR="008A5EF3" w:rsidRPr="00813D70">
              <w:rPr>
                <w:rStyle w:val="Hipercze"/>
                <w:noProof/>
              </w:rPr>
              <w:t>12.4.11. Wnioski końcowe</w:t>
            </w:r>
            <w:r w:rsidR="008A5EF3">
              <w:rPr>
                <w:noProof/>
                <w:webHidden/>
              </w:rPr>
              <w:tab/>
            </w:r>
            <w:r w:rsidR="008A5EF3">
              <w:rPr>
                <w:noProof/>
                <w:webHidden/>
              </w:rPr>
              <w:fldChar w:fldCharType="begin"/>
            </w:r>
            <w:r w:rsidR="008A5EF3">
              <w:rPr>
                <w:noProof/>
                <w:webHidden/>
              </w:rPr>
              <w:instrText xml:space="preserve"> PAGEREF _Toc151708578 \h </w:instrText>
            </w:r>
            <w:r w:rsidR="008A5EF3">
              <w:rPr>
                <w:noProof/>
                <w:webHidden/>
              </w:rPr>
            </w:r>
            <w:r w:rsidR="008A5EF3">
              <w:rPr>
                <w:noProof/>
                <w:webHidden/>
              </w:rPr>
              <w:fldChar w:fldCharType="separate"/>
            </w:r>
            <w:r w:rsidR="00345B54">
              <w:rPr>
                <w:noProof/>
                <w:webHidden/>
              </w:rPr>
              <w:t>60</w:t>
            </w:r>
            <w:r w:rsidR="008A5EF3">
              <w:rPr>
                <w:noProof/>
                <w:webHidden/>
              </w:rPr>
              <w:fldChar w:fldCharType="end"/>
            </w:r>
          </w:hyperlink>
        </w:p>
        <w:p w14:paraId="1AFF12DD" w14:textId="581DED5D"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79" w:history="1">
            <w:r w:rsidR="008A5EF3" w:rsidRPr="00813D70">
              <w:rPr>
                <w:rStyle w:val="Hipercze"/>
                <w:noProof/>
              </w:rPr>
              <w:t>13. Przewidywane działania mające na celu unikanie, zapobieganie, ograniczanie lub kompensację przyrodniczą negatywnych oddziaływań na środowisko, wraz z oceną ich skuteczności odpowiednio na etapach realizacji, eksploatacji, użytkowania lub likwidacji przedsięwzięcia</w:t>
            </w:r>
            <w:r w:rsidR="008A5EF3">
              <w:rPr>
                <w:noProof/>
                <w:webHidden/>
              </w:rPr>
              <w:tab/>
            </w:r>
            <w:r w:rsidR="008A5EF3">
              <w:rPr>
                <w:noProof/>
                <w:webHidden/>
              </w:rPr>
              <w:fldChar w:fldCharType="begin"/>
            </w:r>
            <w:r w:rsidR="008A5EF3">
              <w:rPr>
                <w:noProof/>
                <w:webHidden/>
              </w:rPr>
              <w:instrText xml:space="preserve"> PAGEREF _Toc151708579 \h </w:instrText>
            </w:r>
            <w:r w:rsidR="008A5EF3">
              <w:rPr>
                <w:noProof/>
                <w:webHidden/>
              </w:rPr>
            </w:r>
            <w:r w:rsidR="008A5EF3">
              <w:rPr>
                <w:noProof/>
                <w:webHidden/>
              </w:rPr>
              <w:fldChar w:fldCharType="separate"/>
            </w:r>
            <w:r w:rsidR="00345B54">
              <w:rPr>
                <w:noProof/>
                <w:webHidden/>
              </w:rPr>
              <w:t>61</w:t>
            </w:r>
            <w:r w:rsidR="008A5EF3">
              <w:rPr>
                <w:noProof/>
                <w:webHidden/>
              </w:rPr>
              <w:fldChar w:fldCharType="end"/>
            </w:r>
          </w:hyperlink>
        </w:p>
        <w:p w14:paraId="46835B16" w14:textId="0764AEDA"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80" w:history="1">
            <w:r w:rsidR="008A5EF3" w:rsidRPr="00813D70">
              <w:rPr>
                <w:rStyle w:val="Hipercze"/>
                <w:noProof/>
              </w:rPr>
              <w:t>14. Porównanie proponowanej technologii z technologią spełniającą wymagania, o których mowa w art. 143 ustawy z dnia 27 kwietnia  2001 r. – Prawo ochrony środowiska</w:t>
            </w:r>
            <w:r w:rsidR="008A5EF3">
              <w:rPr>
                <w:noProof/>
                <w:webHidden/>
              </w:rPr>
              <w:tab/>
            </w:r>
            <w:r w:rsidR="008A5EF3">
              <w:rPr>
                <w:noProof/>
                <w:webHidden/>
              </w:rPr>
              <w:fldChar w:fldCharType="begin"/>
            </w:r>
            <w:r w:rsidR="008A5EF3">
              <w:rPr>
                <w:noProof/>
                <w:webHidden/>
              </w:rPr>
              <w:instrText xml:space="preserve"> PAGEREF _Toc151708580 \h </w:instrText>
            </w:r>
            <w:r w:rsidR="008A5EF3">
              <w:rPr>
                <w:noProof/>
                <w:webHidden/>
              </w:rPr>
            </w:r>
            <w:r w:rsidR="008A5EF3">
              <w:rPr>
                <w:noProof/>
                <w:webHidden/>
              </w:rPr>
              <w:fldChar w:fldCharType="separate"/>
            </w:r>
            <w:r w:rsidR="00345B54">
              <w:rPr>
                <w:noProof/>
                <w:webHidden/>
              </w:rPr>
              <w:t>62</w:t>
            </w:r>
            <w:r w:rsidR="008A5EF3">
              <w:rPr>
                <w:noProof/>
                <w:webHidden/>
              </w:rPr>
              <w:fldChar w:fldCharType="end"/>
            </w:r>
          </w:hyperlink>
        </w:p>
        <w:p w14:paraId="384A3AAD" w14:textId="2E03BA88"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81" w:history="1">
            <w:r w:rsidR="008A5EF3" w:rsidRPr="00813D70">
              <w:rPr>
                <w:rStyle w:val="Hipercze"/>
                <w:noProof/>
              </w:rPr>
              <w:t>15. Odniesienie do celów środowiskowych wynikających z dokumentów strategicznych istotnych z punktu widzenia realizacji przedsięwzięcia</w:t>
            </w:r>
            <w:r w:rsidR="008A5EF3">
              <w:rPr>
                <w:noProof/>
                <w:webHidden/>
              </w:rPr>
              <w:tab/>
            </w:r>
            <w:r w:rsidR="008A5EF3">
              <w:rPr>
                <w:noProof/>
                <w:webHidden/>
              </w:rPr>
              <w:fldChar w:fldCharType="begin"/>
            </w:r>
            <w:r w:rsidR="008A5EF3">
              <w:rPr>
                <w:noProof/>
                <w:webHidden/>
              </w:rPr>
              <w:instrText xml:space="preserve"> PAGEREF _Toc151708581 \h </w:instrText>
            </w:r>
            <w:r w:rsidR="008A5EF3">
              <w:rPr>
                <w:noProof/>
                <w:webHidden/>
              </w:rPr>
            </w:r>
            <w:r w:rsidR="008A5EF3">
              <w:rPr>
                <w:noProof/>
                <w:webHidden/>
              </w:rPr>
              <w:fldChar w:fldCharType="separate"/>
            </w:r>
            <w:r w:rsidR="00345B54">
              <w:rPr>
                <w:noProof/>
                <w:webHidden/>
              </w:rPr>
              <w:t>63</w:t>
            </w:r>
            <w:r w:rsidR="008A5EF3">
              <w:rPr>
                <w:noProof/>
                <w:webHidden/>
              </w:rPr>
              <w:fldChar w:fldCharType="end"/>
            </w:r>
          </w:hyperlink>
        </w:p>
        <w:p w14:paraId="12B9D6F7" w14:textId="0C7FF7AF"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82" w:history="1">
            <w:r w:rsidR="008A5EF3" w:rsidRPr="00813D70">
              <w:rPr>
                <w:rStyle w:val="Hipercze"/>
                <w:noProof/>
              </w:rPr>
              <w:t>15.1. Zgodność przedsięwzięcia z celami środowiskowymi „Planu gospodarowania wodami na obszarze dorzecza Wisły”</w:t>
            </w:r>
            <w:r w:rsidR="008A5EF3">
              <w:rPr>
                <w:noProof/>
                <w:webHidden/>
              </w:rPr>
              <w:tab/>
            </w:r>
            <w:r w:rsidR="008A5EF3">
              <w:rPr>
                <w:noProof/>
                <w:webHidden/>
              </w:rPr>
              <w:fldChar w:fldCharType="begin"/>
            </w:r>
            <w:r w:rsidR="008A5EF3">
              <w:rPr>
                <w:noProof/>
                <w:webHidden/>
              </w:rPr>
              <w:instrText xml:space="preserve"> PAGEREF _Toc151708582 \h </w:instrText>
            </w:r>
            <w:r w:rsidR="008A5EF3">
              <w:rPr>
                <w:noProof/>
                <w:webHidden/>
              </w:rPr>
            </w:r>
            <w:r w:rsidR="008A5EF3">
              <w:rPr>
                <w:noProof/>
                <w:webHidden/>
              </w:rPr>
              <w:fldChar w:fldCharType="separate"/>
            </w:r>
            <w:r w:rsidR="00345B54">
              <w:rPr>
                <w:noProof/>
                <w:webHidden/>
              </w:rPr>
              <w:t>63</w:t>
            </w:r>
            <w:r w:rsidR="008A5EF3">
              <w:rPr>
                <w:noProof/>
                <w:webHidden/>
              </w:rPr>
              <w:fldChar w:fldCharType="end"/>
            </w:r>
          </w:hyperlink>
        </w:p>
        <w:p w14:paraId="7E788C95" w14:textId="50DBDBEA" w:rsidR="008A5EF3" w:rsidRDefault="00000000">
          <w:pPr>
            <w:pStyle w:val="Spistreci2"/>
            <w:rPr>
              <w:rFonts w:asciiTheme="minorHAnsi" w:eastAsiaTheme="minorEastAsia" w:hAnsiTheme="minorHAnsi" w:cstheme="minorBidi"/>
              <w:i w:val="0"/>
              <w:iCs w:val="0"/>
              <w:noProof/>
              <w:sz w:val="22"/>
              <w:szCs w:val="22"/>
              <w14:ligatures w14:val="standardContextual"/>
            </w:rPr>
          </w:pPr>
          <w:hyperlink w:anchor="_Toc151708583" w:history="1">
            <w:r w:rsidR="008A5EF3" w:rsidRPr="00813D70">
              <w:rPr>
                <w:rStyle w:val="Hipercze"/>
                <w:noProof/>
              </w:rPr>
              <w:t>15.2. Zgodność przedsięwzięcia z celami środowiskowymi „Planu gospodarki niskoemisyjnej”</w:t>
            </w:r>
            <w:r w:rsidR="008A5EF3">
              <w:rPr>
                <w:noProof/>
                <w:webHidden/>
              </w:rPr>
              <w:tab/>
            </w:r>
            <w:r w:rsidR="008A5EF3">
              <w:rPr>
                <w:noProof/>
                <w:webHidden/>
              </w:rPr>
              <w:fldChar w:fldCharType="begin"/>
            </w:r>
            <w:r w:rsidR="008A5EF3">
              <w:rPr>
                <w:noProof/>
                <w:webHidden/>
              </w:rPr>
              <w:instrText xml:space="preserve"> PAGEREF _Toc151708583 \h </w:instrText>
            </w:r>
            <w:r w:rsidR="008A5EF3">
              <w:rPr>
                <w:noProof/>
                <w:webHidden/>
              </w:rPr>
            </w:r>
            <w:r w:rsidR="008A5EF3">
              <w:rPr>
                <w:noProof/>
                <w:webHidden/>
              </w:rPr>
              <w:fldChar w:fldCharType="separate"/>
            </w:r>
            <w:r w:rsidR="00345B54">
              <w:rPr>
                <w:noProof/>
                <w:webHidden/>
              </w:rPr>
              <w:t>65</w:t>
            </w:r>
            <w:r w:rsidR="008A5EF3">
              <w:rPr>
                <w:noProof/>
                <w:webHidden/>
              </w:rPr>
              <w:fldChar w:fldCharType="end"/>
            </w:r>
          </w:hyperlink>
        </w:p>
        <w:p w14:paraId="71B61B93" w14:textId="49ED1386"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84" w:history="1">
            <w:r w:rsidR="008A5EF3" w:rsidRPr="00813D70">
              <w:rPr>
                <w:rStyle w:val="Hipercze"/>
                <w:noProof/>
              </w:rPr>
              <w:t>16. Wskazanie czy dla planowanego przedsięwzięcia konieczne jest wprowadzenie obszaru ograniczonego użytkowania</w:t>
            </w:r>
            <w:r w:rsidR="008A5EF3">
              <w:rPr>
                <w:noProof/>
                <w:webHidden/>
              </w:rPr>
              <w:tab/>
            </w:r>
            <w:r w:rsidR="008A5EF3">
              <w:rPr>
                <w:noProof/>
                <w:webHidden/>
              </w:rPr>
              <w:fldChar w:fldCharType="begin"/>
            </w:r>
            <w:r w:rsidR="008A5EF3">
              <w:rPr>
                <w:noProof/>
                <w:webHidden/>
              </w:rPr>
              <w:instrText xml:space="preserve"> PAGEREF _Toc151708584 \h </w:instrText>
            </w:r>
            <w:r w:rsidR="008A5EF3">
              <w:rPr>
                <w:noProof/>
                <w:webHidden/>
              </w:rPr>
            </w:r>
            <w:r w:rsidR="008A5EF3">
              <w:rPr>
                <w:noProof/>
                <w:webHidden/>
              </w:rPr>
              <w:fldChar w:fldCharType="separate"/>
            </w:r>
            <w:r w:rsidR="00345B54">
              <w:rPr>
                <w:noProof/>
                <w:webHidden/>
              </w:rPr>
              <w:t>66</w:t>
            </w:r>
            <w:r w:rsidR="008A5EF3">
              <w:rPr>
                <w:noProof/>
                <w:webHidden/>
              </w:rPr>
              <w:fldChar w:fldCharType="end"/>
            </w:r>
          </w:hyperlink>
        </w:p>
        <w:p w14:paraId="724CC285" w14:textId="1690B845"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85" w:history="1">
            <w:r w:rsidR="008A5EF3" w:rsidRPr="00813D70">
              <w:rPr>
                <w:rStyle w:val="Hipercze"/>
                <w:noProof/>
              </w:rPr>
              <w:t>17. Analiza możliwych konfliktów społecznych związanych z planowanym przedsięwzięciem</w:t>
            </w:r>
            <w:r w:rsidR="008A5EF3">
              <w:rPr>
                <w:noProof/>
                <w:webHidden/>
              </w:rPr>
              <w:tab/>
            </w:r>
            <w:r w:rsidR="008A5EF3">
              <w:rPr>
                <w:noProof/>
                <w:webHidden/>
              </w:rPr>
              <w:fldChar w:fldCharType="begin"/>
            </w:r>
            <w:r w:rsidR="008A5EF3">
              <w:rPr>
                <w:noProof/>
                <w:webHidden/>
              </w:rPr>
              <w:instrText xml:space="preserve"> PAGEREF _Toc151708585 \h </w:instrText>
            </w:r>
            <w:r w:rsidR="008A5EF3">
              <w:rPr>
                <w:noProof/>
                <w:webHidden/>
              </w:rPr>
            </w:r>
            <w:r w:rsidR="008A5EF3">
              <w:rPr>
                <w:noProof/>
                <w:webHidden/>
              </w:rPr>
              <w:fldChar w:fldCharType="separate"/>
            </w:r>
            <w:r w:rsidR="00345B54">
              <w:rPr>
                <w:noProof/>
                <w:webHidden/>
              </w:rPr>
              <w:t>66</w:t>
            </w:r>
            <w:r w:rsidR="008A5EF3">
              <w:rPr>
                <w:noProof/>
                <w:webHidden/>
              </w:rPr>
              <w:fldChar w:fldCharType="end"/>
            </w:r>
          </w:hyperlink>
        </w:p>
        <w:p w14:paraId="05CF6CB8" w14:textId="3751EAB3"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86" w:history="1">
            <w:r w:rsidR="008A5EF3" w:rsidRPr="00813D70">
              <w:rPr>
                <w:rStyle w:val="Hipercze"/>
                <w:noProof/>
              </w:rPr>
              <w:t>18. Propozycje monitoringu oddziaływania planowanego przedsięwzięcia</w:t>
            </w:r>
            <w:r w:rsidR="008A5EF3">
              <w:rPr>
                <w:noProof/>
                <w:webHidden/>
              </w:rPr>
              <w:tab/>
            </w:r>
            <w:r w:rsidR="008A5EF3">
              <w:rPr>
                <w:noProof/>
                <w:webHidden/>
              </w:rPr>
              <w:fldChar w:fldCharType="begin"/>
            </w:r>
            <w:r w:rsidR="008A5EF3">
              <w:rPr>
                <w:noProof/>
                <w:webHidden/>
              </w:rPr>
              <w:instrText xml:space="preserve"> PAGEREF _Toc151708586 \h </w:instrText>
            </w:r>
            <w:r w:rsidR="008A5EF3">
              <w:rPr>
                <w:noProof/>
                <w:webHidden/>
              </w:rPr>
            </w:r>
            <w:r w:rsidR="008A5EF3">
              <w:rPr>
                <w:noProof/>
                <w:webHidden/>
              </w:rPr>
              <w:fldChar w:fldCharType="separate"/>
            </w:r>
            <w:r w:rsidR="00345B54">
              <w:rPr>
                <w:noProof/>
                <w:webHidden/>
              </w:rPr>
              <w:t>67</w:t>
            </w:r>
            <w:r w:rsidR="008A5EF3">
              <w:rPr>
                <w:noProof/>
                <w:webHidden/>
              </w:rPr>
              <w:fldChar w:fldCharType="end"/>
            </w:r>
          </w:hyperlink>
        </w:p>
        <w:p w14:paraId="018A80D3" w14:textId="5C1841F9"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87" w:history="1">
            <w:r w:rsidR="008A5EF3" w:rsidRPr="00813D70">
              <w:rPr>
                <w:rStyle w:val="Hipercze"/>
                <w:noProof/>
              </w:rPr>
              <w:t>19. Wskazanie trudności wynikających z niedostatków techniki lub luk we współczesnej wiedzy, jakie napotkano, opracowując raport</w:t>
            </w:r>
            <w:r w:rsidR="008A5EF3">
              <w:rPr>
                <w:noProof/>
                <w:webHidden/>
              </w:rPr>
              <w:tab/>
            </w:r>
            <w:r w:rsidR="008A5EF3">
              <w:rPr>
                <w:noProof/>
                <w:webHidden/>
              </w:rPr>
              <w:fldChar w:fldCharType="begin"/>
            </w:r>
            <w:r w:rsidR="008A5EF3">
              <w:rPr>
                <w:noProof/>
                <w:webHidden/>
              </w:rPr>
              <w:instrText xml:space="preserve"> PAGEREF _Toc151708587 \h </w:instrText>
            </w:r>
            <w:r w:rsidR="008A5EF3">
              <w:rPr>
                <w:noProof/>
                <w:webHidden/>
              </w:rPr>
            </w:r>
            <w:r w:rsidR="008A5EF3">
              <w:rPr>
                <w:noProof/>
                <w:webHidden/>
              </w:rPr>
              <w:fldChar w:fldCharType="separate"/>
            </w:r>
            <w:r w:rsidR="00345B54">
              <w:rPr>
                <w:noProof/>
                <w:webHidden/>
              </w:rPr>
              <w:t>67</w:t>
            </w:r>
            <w:r w:rsidR="008A5EF3">
              <w:rPr>
                <w:noProof/>
                <w:webHidden/>
              </w:rPr>
              <w:fldChar w:fldCharType="end"/>
            </w:r>
          </w:hyperlink>
        </w:p>
        <w:p w14:paraId="397CD80C" w14:textId="26DA2629"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88" w:history="1">
            <w:r w:rsidR="008A5EF3" w:rsidRPr="00813D70">
              <w:rPr>
                <w:rStyle w:val="Hipercze"/>
                <w:noProof/>
              </w:rPr>
              <w:t>20. Streszczenie w języku niespecjalistycznym</w:t>
            </w:r>
            <w:r w:rsidR="008A5EF3">
              <w:rPr>
                <w:noProof/>
                <w:webHidden/>
              </w:rPr>
              <w:tab/>
            </w:r>
            <w:r w:rsidR="008A5EF3">
              <w:rPr>
                <w:noProof/>
                <w:webHidden/>
              </w:rPr>
              <w:fldChar w:fldCharType="begin"/>
            </w:r>
            <w:r w:rsidR="008A5EF3">
              <w:rPr>
                <w:noProof/>
                <w:webHidden/>
              </w:rPr>
              <w:instrText xml:space="preserve"> PAGEREF _Toc151708588 \h </w:instrText>
            </w:r>
            <w:r w:rsidR="008A5EF3">
              <w:rPr>
                <w:noProof/>
                <w:webHidden/>
              </w:rPr>
            </w:r>
            <w:r w:rsidR="008A5EF3">
              <w:rPr>
                <w:noProof/>
                <w:webHidden/>
              </w:rPr>
              <w:fldChar w:fldCharType="separate"/>
            </w:r>
            <w:r w:rsidR="00345B54">
              <w:rPr>
                <w:noProof/>
                <w:webHidden/>
              </w:rPr>
              <w:t>68</w:t>
            </w:r>
            <w:r w:rsidR="008A5EF3">
              <w:rPr>
                <w:noProof/>
                <w:webHidden/>
              </w:rPr>
              <w:fldChar w:fldCharType="end"/>
            </w:r>
          </w:hyperlink>
        </w:p>
        <w:p w14:paraId="05792373" w14:textId="2802C90C"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89" w:history="1">
            <w:r w:rsidR="008A5EF3" w:rsidRPr="00813D70">
              <w:rPr>
                <w:rStyle w:val="Hipercze"/>
                <w:noProof/>
              </w:rPr>
              <w:t>21. Źródła informacji stanowiące podstawę do sporządzenia raportu</w:t>
            </w:r>
            <w:r w:rsidR="008A5EF3">
              <w:rPr>
                <w:noProof/>
                <w:webHidden/>
              </w:rPr>
              <w:tab/>
            </w:r>
            <w:r w:rsidR="008A5EF3">
              <w:rPr>
                <w:noProof/>
                <w:webHidden/>
              </w:rPr>
              <w:fldChar w:fldCharType="begin"/>
            </w:r>
            <w:r w:rsidR="008A5EF3">
              <w:rPr>
                <w:noProof/>
                <w:webHidden/>
              </w:rPr>
              <w:instrText xml:space="preserve"> PAGEREF _Toc151708589 \h </w:instrText>
            </w:r>
            <w:r w:rsidR="008A5EF3">
              <w:rPr>
                <w:noProof/>
                <w:webHidden/>
              </w:rPr>
            </w:r>
            <w:r w:rsidR="008A5EF3">
              <w:rPr>
                <w:noProof/>
                <w:webHidden/>
              </w:rPr>
              <w:fldChar w:fldCharType="separate"/>
            </w:r>
            <w:r w:rsidR="00345B54">
              <w:rPr>
                <w:noProof/>
                <w:webHidden/>
              </w:rPr>
              <w:t>78</w:t>
            </w:r>
            <w:r w:rsidR="008A5EF3">
              <w:rPr>
                <w:noProof/>
                <w:webHidden/>
              </w:rPr>
              <w:fldChar w:fldCharType="end"/>
            </w:r>
          </w:hyperlink>
        </w:p>
        <w:p w14:paraId="13519E9D" w14:textId="06641178" w:rsidR="008A5EF3" w:rsidRDefault="0000000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51708590" w:history="1">
            <w:r w:rsidR="008A5EF3" w:rsidRPr="00813D70">
              <w:rPr>
                <w:rStyle w:val="Hipercze"/>
                <w:noProof/>
              </w:rPr>
              <w:t>22. Załączniki</w:t>
            </w:r>
            <w:r w:rsidR="008A5EF3">
              <w:rPr>
                <w:noProof/>
                <w:webHidden/>
              </w:rPr>
              <w:tab/>
            </w:r>
            <w:r w:rsidR="008A5EF3">
              <w:rPr>
                <w:noProof/>
                <w:webHidden/>
              </w:rPr>
              <w:fldChar w:fldCharType="begin"/>
            </w:r>
            <w:r w:rsidR="008A5EF3">
              <w:rPr>
                <w:noProof/>
                <w:webHidden/>
              </w:rPr>
              <w:instrText xml:space="preserve"> PAGEREF _Toc151708590 \h </w:instrText>
            </w:r>
            <w:r w:rsidR="008A5EF3">
              <w:rPr>
                <w:noProof/>
                <w:webHidden/>
              </w:rPr>
            </w:r>
            <w:r w:rsidR="008A5EF3">
              <w:rPr>
                <w:noProof/>
                <w:webHidden/>
              </w:rPr>
              <w:fldChar w:fldCharType="separate"/>
            </w:r>
            <w:r w:rsidR="00345B54">
              <w:rPr>
                <w:noProof/>
                <w:webHidden/>
              </w:rPr>
              <w:t>79</w:t>
            </w:r>
            <w:r w:rsidR="008A5EF3">
              <w:rPr>
                <w:noProof/>
                <w:webHidden/>
              </w:rPr>
              <w:fldChar w:fldCharType="end"/>
            </w:r>
          </w:hyperlink>
        </w:p>
        <w:p w14:paraId="6124F652" w14:textId="3D3EAA7A" w:rsidR="008547D5" w:rsidRDefault="002D394E">
          <w:r>
            <w:fldChar w:fldCharType="end"/>
          </w:r>
        </w:p>
      </w:sdtContent>
    </w:sdt>
    <w:p w14:paraId="620A9854" w14:textId="77777777" w:rsidR="008547D5" w:rsidRDefault="008547D5">
      <w:pPr>
        <w:rPr>
          <w:highlight w:val="yellow"/>
        </w:rPr>
      </w:pPr>
    </w:p>
    <w:p w14:paraId="4B82C7F9" w14:textId="77777777" w:rsidR="008547D5" w:rsidRDefault="002D394E">
      <w:pPr>
        <w:rPr>
          <w:rFonts w:eastAsia="Calibri"/>
          <w:b/>
          <w:bCs/>
          <w:kern w:val="2"/>
          <w:sz w:val="28"/>
          <w:szCs w:val="28"/>
        </w:rPr>
      </w:pPr>
      <w:r>
        <w:br w:type="page"/>
      </w:r>
    </w:p>
    <w:p w14:paraId="733E8627" w14:textId="77777777" w:rsidR="008547D5" w:rsidRDefault="002D394E">
      <w:pPr>
        <w:pStyle w:val="Nagwek1"/>
        <w:spacing w:before="0" w:after="0"/>
        <w:rPr>
          <w:rFonts w:ascii="Times New Roman" w:hAnsi="Times New Roman" w:cs="Times New Roman"/>
          <w:sz w:val="28"/>
          <w:szCs w:val="28"/>
        </w:rPr>
      </w:pPr>
      <w:bookmarkStart w:id="4" w:name="_Toc38624230"/>
      <w:bookmarkStart w:id="5" w:name="_Toc151708516"/>
      <w:r>
        <w:rPr>
          <w:rFonts w:ascii="Times New Roman" w:hAnsi="Times New Roman" w:cs="Times New Roman"/>
          <w:sz w:val="28"/>
          <w:szCs w:val="28"/>
        </w:rPr>
        <w:lastRenderedPageBreak/>
        <w:t>1. Wstęp</w:t>
      </w:r>
      <w:bookmarkEnd w:id="4"/>
      <w:bookmarkEnd w:id="5"/>
    </w:p>
    <w:p w14:paraId="40AD792F" w14:textId="77777777" w:rsidR="008547D5" w:rsidRDefault="002D394E">
      <w:pPr>
        <w:jc w:val="both"/>
      </w:pPr>
      <w:r>
        <w:tab/>
      </w:r>
    </w:p>
    <w:p w14:paraId="5A0ED305" w14:textId="3D0B8D5A" w:rsidR="008547D5" w:rsidRDefault="002D394E">
      <w:pPr>
        <w:ind w:firstLine="708"/>
        <w:jc w:val="both"/>
      </w:pPr>
      <w:r>
        <w:t xml:space="preserve">Niniejszy Raport o oddziaływaniu na środowisko przedsięwzięcia polegającego na </w:t>
      </w:r>
      <w:r>
        <w:rPr>
          <w:rStyle w:val="Pogrubienie"/>
          <w:b w:val="0"/>
          <w:bCs w:val="0"/>
        </w:rPr>
        <w:t>budowie instalacji mechanicznego przetwarzania odpadów oraz punktu zbierania odpadów na dział</w:t>
      </w:r>
      <w:r w:rsidR="000C1C60">
        <w:rPr>
          <w:rStyle w:val="Pogrubienie"/>
          <w:b w:val="0"/>
          <w:bCs w:val="0"/>
        </w:rPr>
        <w:t>ce</w:t>
      </w:r>
      <w:r>
        <w:rPr>
          <w:rStyle w:val="Pogrubienie"/>
          <w:b w:val="0"/>
          <w:bCs w:val="0"/>
        </w:rPr>
        <w:t xml:space="preserve"> nr ewid. 313/2 w Borszowicach gm. Sędziszów</w:t>
      </w:r>
      <w:r>
        <w:rPr>
          <w:b/>
          <w:bCs/>
        </w:rPr>
        <w:t xml:space="preserve"> </w:t>
      </w:r>
      <w:r>
        <w:t xml:space="preserve">powiat jędrzejowski, sporządzono na zlecenie Inwestora – </w:t>
      </w:r>
      <w:r>
        <w:rPr>
          <w:bCs/>
          <w:i/>
          <w:iCs/>
          <w:lang w:eastAsia="ar-SA"/>
        </w:rPr>
        <w:t>TAMAX Sp. z o.o., os. Sady 20/2, 28-340 SĘDZISZÓW</w:t>
      </w:r>
      <w:r>
        <w:rPr>
          <w:bCs/>
          <w:i/>
          <w:iCs/>
        </w:rPr>
        <w:t xml:space="preserve">. </w:t>
      </w:r>
      <w:r>
        <w:t>Raport jest niezbędny w celu wydania przez Burmistrza Miasta i Gminy Sędziszów decyzji o środowiskowych uwarunkowaniach dla w/w przedsięwzięcia.</w:t>
      </w:r>
    </w:p>
    <w:p w14:paraId="05C24395" w14:textId="30F48B8F" w:rsidR="008547D5" w:rsidRDefault="002D394E">
      <w:pPr>
        <w:ind w:firstLine="708"/>
        <w:jc w:val="both"/>
      </w:pPr>
      <w:r>
        <w:t xml:space="preserve">Planowana inwestycja polegająca na budowie instalacji do przetwarzania odpadów, zgodnie z </w:t>
      </w:r>
      <w:bookmarkStart w:id="6" w:name="_Hlk37230024"/>
      <w:r>
        <w:rPr>
          <w:b/>
          <w:bCs/>
        </w:rPr>
        <w:t>§ 2 ust. 2 pkt. 1 w powiązaniu do</w:t>
      </w:r>
      <w:r>
        <w:t xml:space="preserve"> </w:t>
      </w:r>
      <w:r>
        <w:rPr>
          <w:b/>
          <w:bCs/>
        </w:rPr>
        <w:t>§ 2 ust. 1 pkt. 47</w:t>
      </w:r>
      <w:r>
        <w:t xml:space="preserve"> </w:t>
      </w:r>
      <w:bookmarkEnd w:id="6"/>
      <w:r>
        <w:rPr>
          <w:i/>
          <w:iCs/>
        </w:rPr>
        <w:t>Rozporządzenia Rady Ministrów z dnia 10 września 2019 r. w sprawie przedsięwzięć mogących znacząco oddziaływać na środowisko (Dz. U. 2019 poz. 1839</w:t>
      </w:r>
      <w:r w:rsidR="000C1C60">
        <w:rPr>
          <w:i/>
          <w:iCs/>
        </w:rPr>
        <w:t xml:space="preserve"> z późn. zm.</w:t>
      </w:r>
      <w:r>
        <w:rPr>
          <w:i/>
          <w:iCs/>
        </w:rPr>
        <w:t>),</w:t>
      </w:r>
      <w:r>
        <w:t xml:space="preserve"> kwalifikuje się jako przedsięwzięcie mogące zawsze</w:t>
      </w:r>
      <w:r>
        <w:rPr>
          <w:lang w:eastAsia="ar-SA"/>
        </w:rPr>
        <w:t xml:space="preserve"> znacząco oddziaływać na środowisko, </w:t>
      </w:r>
      <w:r>
        <w:t xml:space="preserve">dla którego sporządzenie raportu o oddziaływaniu na środowisko jest wymagane (przedsięwzięcie będzie związane z sąsiednim, będącym obecnie w trakcie realizacji zakładem gospodarki odpadami). Planowane przedsięwzięcie kwalifikuje się również jako przedsięwzięcie mogące potencjalnie znacząco oddziaływać na środowisko zgodnie z </w:t>
      </w:r>
      <w:r>
        <w:rPr>
          <w:b/>
          <w:bCs/>
        </w:rPr>
        <w:t xml:space="preserve">§ 3 ust. 1 pkt. 83 b </w:t>
      </w:r>
      <w:r>
        <w:t>w/w rozporządzenia</w:t>
      </w:r>
      <w:r>
        <w:rPr>
          <w:b/>
          <w:bCs/>
        </w:rPr>
        <w:t xml:space="preserve"> </w:t>
      </w:r>
      <w:r>
        <w:t xml:space="preserve">tj. punkt do zbierania, w tym przeładunku odpadów. </w:t>
      </w:r>
    </w:p>
    <w:p w14:paraId="08A759AA" w14:textId="4F088891" w:rsidR="008547D5" w:rsidRDefault="002D394E">
      <w:pPr>
        <w:ind w:firstLine="708"/>
        <w:jc w:val="both"/>
        <w:rPr>
          <w:i/>
          <w:iCs/>
        </w:rPr>
      </w:pPr>
      <w:r>
        <w:t>Raport sporządzono zgodnie z wymaganiami określonymi w art. 66</w:t>
      </w:r>
      <w:r>
        <w:rPr>
          <w:i/>
          <w:iCs/>
        </w:rPr>
        <w:t xml:space="preserve"> ustawy z dnia 3 października 2008 r. o udostępnieniu informacji o środowisku i jego ochronie, udziale społeczeństwa w ochronie środowiska oraz o ocenach oddziaływania na środowisko </w:t>
      </w:r>
      <w:r>
        <w:rPr>
          <w:i/>
          <w:iCs/>
        </w:rPr>
        <w:br/>
        <w:t xml:space="preserve">(Dz. U. z 2021 r. poz. 2373 z późn. zm.). </w:t>
      </w:r>
      <w:r>
        <w:t xml:space="preserve">Opracowanie spełnia wymagania określone w </w:t>
      </w:r>
      <w:r>
        <w:rPr>
          <w:i/>
          <w:iCs/>
        </w:rPr>
        <w:t xml:space="preserve">Rozporządzeniu Ministra Klimatu i Środowiska z dnia 17 marca 2022 r. </w:t>
      </w:r>
      <w:r>
        <w:rPr>
          <w:rStyle w:val="markedcontent"/>
          <w:i/>
          <w:iCs/>
        </w:rPr>
        <w:t>w sprawie formatu dokumentu zawierającego wyniki inwentaryzacji przyrodniczej oraz formatu raportu</w:t>
      </w:r>
      <w:r>
        <w:rPr>
          <w:i/>
          <w:iCs/>
        </w:rPr>
        <w:br/>
      </w:r>
      <w:r>
        <w:rPr>
          <w:rStyle w:val="markedcontent"/>
          <w:i/>
          <w:iCs/>
        </w:rPr>
        <w:t xml:space="preserve">o oddziaływaniu przedsięwzięcia na środowisko (Dz. U. z </w:t>
      </w:r>
      <w:r w:rsidR="000C1C60" w:rsidRPr="000C1C60">
        <w:rPr>
          <w:i/>
          <w:iCs/>
        </w:rPr>
        <w:t>2023 r. poz. 1094 z późn. zm</w:t>
      </w:r>
      <w:r w:rsidR="00F85CA6">
        <w:rPr>
          <w:i/>
          <w:iCs/>
        </w:rPr>
        <w:t>.</w:t>
      </w:r>
      <w:r>
        <w:rPr>
          <w:rStyle w:val="markedcontent"/>
          <w:i/>
          <w:iCs/>
        </w:rPr>
        <w:t>).</w:t>
      </w:r>
      <w:r>
        <w:rPr>
          <w:rStyle w:val="markedcontent"/>
          <w:sz w:val="25"/>
          <w:szCs w:val="25"/>
        </w:rPr>
        <w:t xml:space="preserve"> </w:t>
      </w:r>
    </w:p>
    <w:p w14:paraId="17277A85" w14:textId="77777777" w:rsidR="008547D5" w:rsidRDefault="002D394E">
      <w:pPr>
        <w:ind w:right="-1" w:firstLine="567"/>
        <w:jc w:val="both"/>
        <w:rPr>
          <w:iCs/>
        </w:rPr>
      </w:pPr>
      <w:r>
        <w:rPr>
          <w:iCs/>
        </w:rPr>
        <w:t>Planowane przedsięwzięcie nie będzie współfinansowane ze środków Unii Europejskiej.</w:t>
      </w:r>
    </w:p>
    <w:p w14:paraId="6093F6CA" w14:textId="77777777" w:rsidR="008547D5" w:rsidRDefault="008547D5">
      <w:pPr>
        <w:ind w:firstLine="708"/>
        <w:jc w:val="both"/>
      </w:pPr>
    </w:p>
    <w:p w14:paraId="276F7F3F" w14:textId="77777777" w:rsidR="008547D5" w:rsidRDefault="008547D5">
      <w:pPr>
        <w:jc w:val="both"/>
      </w:pPr>
    </w:p>
    <w:p w14:paraId="7B7161E2" w14:textId="77777777" w:rsidR="008547D5" w:rsidRDefault="002D394E">
      <w:pPr>
        <w:pStyle w:val="Nagwek2"/>
        <w:spacing w:before="0" w:after="0"/>
        <w:rPr>
          <w:rFonts w:cs="Times New Roman"/>
          <w:i/>
          <w:iCs w:val="0"/>
          <w:szCs w:val="24"/>
        </w:rPr>
      </w:pPr>
      <w:bookmarkStart w:id="7" w:name="_Toc38624231"/>
      <w:bookmarkStart w:id="8" w:name="_Toc151708517"/>
      <w:r>
        <w:rPr>
          <w:rFonts w:cs="Times New Roman"/>
          <w:i/>
          <w:iCs w:val="0"/>
          <w:szCs w:val="24"/>
        </w:rPr>
        <w:t>1.1. Formalno-prawne uwarunkowania przedsięwzięcia</w:t>
      </w:r>
      <w:bookmarkEnd w:id="7"/>
      <w:bookmarkEnd w:id="8"/>
    </w:p>
    <w:p w14:paraId="47C51EAD" w14:textId="77777777" w:rsidR="008547D5" w:rsidRDefault="008547D5"/>
    <w:p w14:paraId="7036AB2F" w14:textId="77777777" w:rsidR="008547D5" w:rsidRDefault="002D394E">
      <w:pPr>
        <w:ind w:right="-2" w:firstLine="709"/>
        <w:jc w:val="both"/>
      </w:pPr>
      <w:r>
        <w:t>Analizowane przedsięwzięcie w aspekcie ochrony środowiska regulują następujące akty prawne:</w:t>
      </w:r>
    </w:p>
    <w:p w14:paraId="4630513D" w14:textId="77777777" w:rsidR="000C1C60" w:rsidRPr="0062236D" w:rsidRDefault="000C1C60">
      <w:pPr>
        <w:pStyle w:val="Akapitzlist"/>
        <w:numPr>
          <w:ilvl w:val="0"/>
          <w:numId w:val="63"/>
        </w:numPr>
        <w:spacing w:before="120" w:line="276" w:lineRule="auto"/>
        <w:jc w:val="both"/>
      </w:pPr>
      <w:r w:rsidRPr="0062236D">
        <w:t>Ustawa z dnia 3 października 2008 r. o udostępnieniu informacji o środowisku i jego ochronie, udziale społeczeństwa w ochronie środowiska oraz o ocenach oddziaływania na środowisko (Dz. U. z 2023 r. poz. 1094 z późn. zm.)</w:t>
      </w:r>
    </w:p>
    <w:p w14:paraId="46A958DE" w14:textId="77777777" w:rsidR="000C1C60" w:rsidRPr="00786A7E" w:rsidRDefault="000C1C60">
      <w:pPr>
        <w:pStyle w:val="Akapitzlist"/>
        <w:widowControl w:val="0"/>
        <w:numPr>
          <w:ilvl w:val="0"/>
          <w:numId w:val="63"/>
        </w:numPr>
        <w:autoSpaceDE w:val="0"/>
        <w:autoSpaceDN w:val="0"/>
        <w:adjustRightInd w:val="0"/>
        <w:spacing w:before="120" w:line="276" w:lineRule="auto"/>
        <w:ind w:right="-2"/>
        <w:jc w:val="both"/>
        <w:rPr>
          <w:snapToGrid w:val="0"/>
        </w:rPr>
      </w:pPr>
      <w:r w:rsidRPr="00786A7E">
        <w:rPr>
          <w:snapToGrid w:val="0"/>
        </w:rPr>
        <w:t>Ustawa z dnia 27 kwietnia 2001 r. Prawo ochrony środowiska (Dz. U. z 2022 r. poz. 2556 z późn. zm.)</w:t>
      </w:r>
    </w:p>
    <w:p w14:paraId="25F08188" w14:textId="77777777" w:rsidR="000C1C60" w:rsidRPr="00786A7E" w:rsidRDefault="000C1C60">
      <w:pPr>
        <w:pStyle w:val="Akapitzlist"/>
        <w:widowControl w:val="0"/>
        <w:numPr>
          <w:ilvl w:val="0"/>
          <w:numId w:val="63"/>
        </w:numPr>
        <w:autoSpaceDE w:val="0"/>
        <w:autoSpaceDN w:val="0"/>
        <w:adjustRightInd w:val="0"/>
        <w:spacing w:before="120" w:line="276" w:lineRule="auto"/>
        <w:ind w:right="-2"/>
        <w:jc w:val="both"/>
        <w:rPr>
          <w:snapToGrid w:val="0"/>
        </w:rPr>
      </w:pPr>
      <w:r w:rsidRPr="00786A7E">
        <w:rPr>
          <w:snapToGrid w:val="0"/>
        </w:rPr>
        <w:t>Ustawa z dnia 14 grudnia 2012 r. o odpadach (Dz. U. z 2023 r. poz. 1587 z późn. zm.)</w:t>
      </w:r>
    </w:p>
    <w:p w14:paraId="16A6128E" w14:textId="77777777" w:rsidR="000C1C60" w:rsidRPr="00786A7E" w:rsidRDefault="000C1C60">
      <w:pPr>
        <w:pStyle w:val="Akapitzlist"/>
        <w:widowControl w:val="0"/>
        <w:numPr>
          <w:ilvl w:val="0"/>
          <w:numId w:val="63"/>
        </w:numPr>
        <w:autoSpaceDE w:val="0"/>
        <w:autoSpaceDN w:val="0"/>
        <w:adjustRightInd w:val="0"/>
        <w:spacing w:before="120" w:line="276" w:lineRule="auto"/>
        <w:ind w:right="-2"/>
        <w:jc w:val="both"/>
        <w:rPr>
          <w:snapToGrid w:val="0"/>
        </w:rPr>
      </w:pPr>
      <w:r w:rsidRPr="00786A7E">
        <w:rPr>
          <w:snapToGrid w:val="0"/>
        </w:rPr>
        <w:t>Ustawa z dnia 20 lipca 2017 r. – Prawo wodne (Dz. U. z 2023 r. poz. 1478 z późn. zm.)</w:t>
      </w:r>
    </w:p>
    <w:p w14:paraId="7C228462" w14:textId="77777777" w:rsidR="000C1C60" w:rsidRPr="00786A7E" w:rsidRDefault="000C1C60">
      <w:pPr>
        <w:pStyle w:val="Akapitzlist"/>
        <w:widowControl w:val="0"/>
        <w:numPr>
          <w:ilvl w:val="0"/>
          <w:numId w:val="63"/>
        </w:numPr>
        <w:autoSpaceDE w:val="0"/>
        <w:autoSpaceDN w:val="0"/>
        <w:adjustRightInd w:val="0"/>
        <w:spacing w:before="120" w:line="276" w:lineRule="auto"/>
        <w:ind w:right="-2"/>
        <w:jc w:val="both"/>
        <w:rPr>
          <w:snapToGrid w:val="0"/>
        </w:rPr>
      </w:pPr>
      <w:r w:rsidRPr="00786A7E">
        <w:rPr>
          <w:snapToGrid w:val="0"/>
        </w:rPr>
        <w:t>Ustawa z dnia 16 kwietnia 2004 r. o ochronie przyrody (Dz. U. z 2023 r. poz. 1336 z późn. zm.)</w:t>
      </w:r>
    </w:p>
    <w:p w14:paraId="533DA9A6" w14:textId="77777777" w:rsidR="000C1C60" w:rsidRPr="00786A7E" w:rsidRDefault="000C1C60">
      <w:pPr>
        <w:pStyle w:val="Akapitzlist"/>
        <w:widowControl w:val="0"/>
        <w:numPr>
          <w:ilvl w:val="0"/>
          <w:numId w:val="63"/>
        </w:numPr>
        <w:autoSpaceDE w:val="0"/>
        <w:autoSpaceDN w:val="0"/>
        <w:adjustRightInd w:val="0"/>
        <w:spacing w:before="120" w:line="276" w:lineRule="auto"/>
        <w:ind w:right="-2"/>
        <w:jc w:val="both"/>
        <w:rPr>
          <w:snapToGrid w:val="0"/>
        </w:rPr>
      </w:pPr>
      <w:r w:rsidRPr="00786A7E">
        <w:rPr>
          <w:snapToGrid w:val="0"/>
        </w:rPr>
        <w:t xml:space="preserve">Ustawa z dnia 23 lipca 2003 r. o ochronie zabytków i opiece nad zabytkami (Dz. U. </w:t>
      </w:r>
      <w:r w:rsidRPr="00786A7E">
        <w:rPr>
          <w:snapToGrid w:val="0"/>
        </w:rPr>
        <w:br/>
        <w:t>z 2022 r. poz. 840)</w:t>
      </w:r>
    </w:p>
    <w:p w14:paraId="7FA21D7E" w14:textId="77777777" w:rsidR="000C1C60" w:rsidRPr="00786A7E" w:rsidRDefault="000C1C60">
      <w:pPr>
        <w:pStyle w:val="Akapitzlist"/>
        <w:numPr>
          <w:ilvl w:val="0"/>
          <w:numId w:val="63"/>
        </w:numPr>
        <w:spacing w:before="120" w:line="276" w:lineRule="auto"/>
        <w:jc w:val="both"/>
        <w:rPr>
          <w:rFonts w:cs="Times New Roman"/>
        </w:rPr>
      </w:pPr>
      <w:r w:rsidRPr="00786A7E">
        <w:rPr>
          <w:iCs/>
        </w:rPr>
        <w:t>Rozporządzenie Rady Ministrów z dnia 10 września 2019 r. w sprawie przedsięwzięć mogących znacząco oddziaływać na środowisko (Dz. U. z 2019 r. poz. 1839 z późn. zm.)</w:t>
      </w:r>
    </w:p>
    <w:p w14:paraId="5CB2FE09" w14:textId="77777777" w:rsidR="008547D5" w:rsidRDefault="002D394E">
      <w:pPr>
        <w:pStyle w:val="Akapitzlist"/>
        <w:numPr>
          <w:ilvl w:val="0"/>
          <w:numId w:val="63"/>
        </w:numPr>
        <w:spacing w:before="120"/>
        <w:jc w:val="both"/>
        <w:rPr>
          <w:rFonts w:cs="Times New Roman"/>
          <w:szCs w:val="24"/>
        </w:rPr>
      </w:pPr>
      <w:r>
        <w:rPr>
          <w:rFonts w:cs="Times New Roman"/>
          <w:szCs w:val="24"/>
        </w:rPr>
        <w:lastRenderedPageBreak/>
        <w:t>Rozporządzenie Rady Ministrów z dnia 18 października 2016 r. w sprawie Planu gospodarowania wodami na obszarze dorzecza Wisły (Dz. U. z 2016 r. poz. 1911),</w:t>
      </w:r>
    </w:p>
    <w:p w14:paraId="59C88672" w14:textId="77777777" w:rsidR="008547D5" w:rsidRDefault="002D394E">
      <w:pPr>
        <w:pStyle w:val="Akapitzlist"/>
        <w:numPr>
          <w:ilvl w:val="0"/>
          <w:numId w:val="63"/>
        </w:numPr>
        <w:spacing w:before="120"/>
        <w:jc w:val="both"/>
        <w:rPr>
          <w:rStyle w:val="markedcontent"/>
          <w:rFonts w:cs="Times New Roman"/>
          <w:szCs w:val="24"/>
        </w:rPr>
      </w:pPr>
      <w:r>
        <w:rPr>
          <w:szCs w:val="24"/>
        </w:rPr>
        <w:t xml:space="preserve">Rozporządzenie Ministra Klimatu i Środowiska z dnia 17 marca 2022 r. </w:t>
      </w:r>
      <w:r>
        <w:rPr>
          <w:rStyle w:val="markedcontent"/>
          <w:szCs w:val="24"/>
        </w:rPr>
        <w:t>w sprawie formatu dokumentu zawierającego wyniki inwentaryzacji przyrodniczej oraz formatu raportu</w:t>
      </w:r>
      <w:r>
        <w:rPr>
          <w:szCs w:val="24"/>
        </w:rPr>
        <w:t xml:space="preserve"> </w:t>
      </w:r>
      <w:r>
        <w:rPr>
          <w:rStyle w:val="markedcontent"/>
          <w:szCs w:val="24"/>
        </w:rPr>
        <w:t>o oddziaływaniu przedsięwzięcia na środowisko (Dz. U. z 2022 r. poz. 652).</w:t>
      </w:r>
      <w:r>
        <w:rPr>
          <w:rStyle w:val="markedcontent"/>
          <w:sz w:val="25"/>
          <w:szCs w:val="25"/>
        </w:rPr>
        <w:t xml:space="preserve"> </w:t>
      </w:r>
    </w:p>
    <w:p w14:paraId="1441CF4B" w14:textId="77777777" w:rsidR="000C1C60" w:rsidRDefault="002D394E">
      <w:pPr>
        <w:pStyle w:val="Akapitzlist"/>
        <w:numPr>
          <w:ilvl w:val="0"/>
          <w:numId w:val="63"/>
        </w:numPr>
        <w:spacing w:before="120"/>
        <w:jc w:val="both"/>
        <w:rPr>
          <w:rStyle w:val="h2"/>
          <w:rFonts w:cs="Times New Roman"/>
          <w:szCs w:val="24"/>
        </w:rPr>
      </w:pPr>
      <w:r>
        <w:rPr>
          <w:rStyle w:val="h2"/>
          <w:rFonts w:cs="Times New Roman"/>
          <w:szCs w:val="24"/>
        </w:rPr>
        <w:t>Rozporządzenie Ministra Rozwoju z dnia 29 stycznia 2016 r. w sprawie rodzajów i ilości znajdujących się w zakładzie substancji niebezpiecznych, decydujących o zaliczeniu zakładu do zakładu o zwiększonym lub dużym ryzyku wystąpienia poważnej awarii przemysłowej (Dz. U. z 2016 r. poz. 138),</w:t>
      </w:r>
    </w:p>
    <w:p w14:paraId="6A7EF065" w14:textId="064EB351" w:rsidR="008547D5" w:rsidRPr="000C1C60" w:rsidRDefault="002D394E">
      <w:pPr>
        <w:pStyle w:val="Akapitzlist"/>
        <w:numPr>
          <w:ilvl w:val="0"/>
          <w:numId w:val="63"/>
        </w:numPr>
        <w:spacing w:before="120"/>
        <w:jc w:val="both"/>
        <w:rPr>
          <w:rFonts w:cs="Times New Roman"/>
          <w:szCs w:val="24"/>
        </w:rPr>
      </w:pPr>
      <w:r>
        <w:t xml:space="preserve">Rozporządzenie Ministra Klimatu z dnia 11 września 2020 r. w sprawie szczegółowych wymagań dla magazynowanych odpadów (Dz. U. z 2020 r. poz. 1742) </w:t>
      </w:r>
    </w:p>
    <w:p w14:paraId="22D93D51" w14:textId="77777777" w:rsidR="008547D5" w:rsidRDefault="002D394E">
      <w:pPr>
        <w:pStyle w:val="Akapitzlist"/>
        <w:numPr>
          <w:ilvl w:val="0"/>
          <w:numId w:val="63"/>
        </w:numPr>
        <w:spacing w:before="120"/>
        <w:jc w:val="both"/>
        <w:rPr>
          <w:szCs w:val="24"/>
        </w:rPr>
      </w:pPr>
      <w:r>
        <w:t xml:space="preserve">Rozporządzenie Ministra Środowiska z dnia 29 sierpnia 2019 r. w sprawie wizyjnego systemu kontroli miejsca magazynowania lub składowania odpadów (Dz. U. z 2019 </w:t>
      </w:r>
      <w:r>
        <w:rPr>
          <w:szCs w:val="24"/>
        </w:rPr>
        <w:t xml:space="preserve">r. poz. 1755). </w:t>
      </w:r>
    </w:p>
    <w:p w14:paraId="0312121D" w14:textId="77777777" w:rsidR="008547D5" w:rsidRDefault="002D394E">
      <w:pPr>
        <w:pStyle w:val="Akapitzlist"/>
        <w:numPr>
          <w:ilvl w:val="0"/>
          <w:numId w:val="63"/>
        </w:numPr>
        <w:spacing w:before="120"/>
        <w:jc w:val="both"/>
        <w:rPr>
          <w:rFonts w:cs="Times New Roman"/>
          <w:szCs w:val="24"/>
        </w:rPr>
      </w:pPr>
      <w:r>
        <w:t>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2019, poz. 1311</w:t>
      </w:r>
      <w:r>
        <w:rPr>
          <w:rFonts w:cs="Times New Roman"/>
          <w:szCs w:val="24"/>
        </w:rPr>
        <w:t>),</w:t>
      </w:r>
    </w:p>
    <w:p w14:paraId="674D9329" w14:textId="77777777" w:rsidR="008547D5" w:rsidRDefault="002D394E">
      <w:pPr>
        <w:pStyle w:val="Akapitzlist"/>
        <w:numPr>
          <w:ilvl w:val="0"/>
          <w:numId w:val="63"/>
        </w:numPr>
        <w:spacing w:before="120"/>
        <w:jc w:val="both"/>
      </w:pPr>
      <w:r>
        <w:t>Rozporządzenie Ministra Środowiska z dnia 27 sierpnia 2014 r. w sprawie rodzajów instalacji mogących powodować znaczne zanieczyszczenie poszczególnych elementów przyrodniczych albo środowiska jako całości (Dz. U. z 2014 r. poz. 1169)</w:t>
      </w:r>
    </w:p>
    <w:p w14:paraId="7C2129D0" w14:textId="77777777" w:rsidR="000C1C60" w:rsidRDefault="002D394E">
      <w:pPr>
        <w:pStyle w:val="Akapitzlist"/>
        <w:numPr>
          <w:ilvl w:val="0"/>
          <w:numId w:val="63"/>
        </w:numPr>
        <w:spacing w:before="120"/>
        <w:jc w:val="both"/>
        <w:rPr>
          <w:rFonts w:cs="Times New Roman"/>
          <w:szCs w:val="24"/>
        </w:rPr>
      </w:pPr>
      <w:r>
        <w:rPr>
          <w:rFonts w:cs="Times New Roman"/>
          <w:szCs w:val="24"/>
        </w:rPr>
        <w:t>Rozporządzenie Ministra Środowiska z dnia 24 sierpnia 2012 r. w sprawie poziomów niektórych substancji w powietrzu (Dz. U. 2021 poz. 845),</w:t>
      </w:r>
    </w:p>
    <w:p w14:paraId="5648EB63" w14:textId="4357032A" w:rsidR="008547D5" w:rsidRPr="000C1C60" w:rsidRDefault="002D394E">
      <w:pPr>
        <w:pStyle w:val="Akapitzlist"/>
        <w:numPr>
          <w:ilvl w:val="0"/>
          <w:numId w:val="63"/>
        </w:numPr>
        <w:spacing w:before="120"/>
        <w:jc w:val="both"/>
        <w:rPr>
          <w:rFonts w:cs="Times New Roman"/>
          <w:szCs w:val="24"/>
        </w:rPr>
      </w:pPr>
      <w:r>
        <w:t>Rozporządzenie Ministra Klimatu z dnia 2 stycznia 2020 r. w sprawie katalogu odpadów (Dz. U. z 2020 r. poz. 10),</w:t>
      </w:r>
    </w:p>
    <w:p w14:paraId="467B1240" w14:textId="77777777" w:rsidR="008547D5" w:rsidRDefault="002D394E">
      <w:pPr>
        <w:pStyle w:val="Akapitzlist"/>
        <w:numPr>
          <w:ilvl w:val="0"/>
          <w:numId w:val="63"/>
        </w:numPr>
        <w:spacing w:before="120"/>
        <w:jc w:val="both"/>
        <w:rPr>
          <w:rFonts w:cs="Times New Roman"/>
          <w:szCs w:val="24"/>
        </w:rPr>
      </w:pPr>
      <w:r>
        <w:rPr>
          <w:rFonts w:cs="Times New Roman"/>
          <w:szCs w:val="24"/>
        </w:rPr>
        <w:t>Rozporządzenie Ministra Środowiska z dnia 14 czerwca 2007 r. w sprawie dopuszczalnych poziomów hałasu w środowisku (Dz. U. z 2014 r. poz. 112),</w:t>
      </w:r>
    </w:p>
    <w:p w14:paraId="7A78008E" w14:textId="77777777" w:rsidR="008547D5" w:rsidRDefault="002D394E">
      <w:pPr>
        <w:pStyle w:val="Akapitzlist"/>
        <w:numPr>
          <w:ilvl w:val="0"/>
          <w:numId w:val="63"/>
        </w:numPr>
        <w:spacing w:before="120"/>
        <w:jc w:val="both"/>
        <w:rPr>
          <w:rFonts w:cs="Times New Roman"/>
          <w:szCs w:val="24"/>
        </w:rPr>
      </w:pPr>
      <w:r>
        <w:rPr>
          <w:rFonts w:cs="Times New Roman"/>
          <w:szCs w:val="24"/>
        </w:rPr>
        <w:t>Rozporządzenie Ministra Środowiska z dnia 26 stycznia 2010 r. w sprawie wartości odniesienia dla niektórych substancji w powietrzu (Dz. U. Nr 16 poz. 87)</w:t>
      </w:r>
    </w:p>
    <w:p w14:paraId="68BA4996" w14:textId="77777777" w:rsidR="008547D5" w:rsidRDefault="002D394E">
      <w:pPr>
        <w:pStyle w:val="Akapitzlist"/>
        <w:numPr>
          <w:ilvl w:val="0"/>
          <w:numId w:val="63"/>
        </w:numPr>
        <w:spacing w:before="120"/>
        <w:jc w:val="both"/>
        <w:rPr>
          <w:rFonts w:cs="Times New Roman"/>
          <w:szCs w:val="24"/>
        </w:rPr>
      </w:pPr>
      <w:r>
        <w:rPr>
          <w:rFonts w:eastAsia="ArialMT"/>
        </w:rPr>
        <w:t>Rozporządzenie Ministra Rodziny, Pracy i Polityki Społecznej z dnia 12 czerwca 2018 r. w sprawie najwyższych dopuszczalnych stężeń i natężeń czynników szkodliwych dla zdrowia w środowisku pracy (Dz.U. 2018 poz. 1286 z późn. zm.)</w:t>
      </w:r>
    </w:p>
    <w:p w14:paraId="4E692417" w14:textId="77777777" w:rsidR="000C1C60" w:rsidRPr="000C1C60" w:rsidRDefault="002D394E">
      <w:pPr>
        <w:pStyle w:val="Akapitzlist"/>
        <w:numPr>
          <w:ilvl w:val="0"/>
          <w:numId w:val="63"/>
        </w:numPr>
        <w:spacing w:before="120"/>
        <w:jc w:val="both"/>
        <w:rPr>
          <w:rFonts w:cs="Times New Roman"/>
          <w:szCs w:val="24"/>
        </w:rPr>
      </w:pPr>
      <w:r>
        <w:t>Rozporządzenie Ministra Klimatu i Środowiska z dnia 7 września 2021 r. w sprawie wymagań w zakresie prowadzenia pomiarów wielkości emisji (Dz. U. z 2021 r. poz. 1710),</w:t>
      </w:r>
    </w:p>
    <w:p w14:paraId="6F69D9B8" w14:textId="17630FFD" w:rsidR="008547D5" w:rsidRPr="000C1C60" w:rsidRDefault="002D394E">
      <w:pPr>
        <w:pStyle w:val="Akapitzlist"/>
        <w:numPr>
          <w:ilvl w:val="0"/>
          <w:numId w:val="63"/>
        </w:numPr>
        <w:spacing w:before="120"/>
        <w:jc w:val="both"/>
        <w:rPr>
          <w:rFonts w:cs="Times New Roman"/>
          <w:szCs w:val="24"/>
        </w:rPr>
      </w:pPr>
      <w:r>
        <w:t>Uchwała Nr XXV/251/2008 Rady Miejskiej w Sędziszowie z dnia 22 grudnia 2008 r. w sprawie miejscowego planu zagospodarowania przestrzennego gminy Sędziszów (Dz. Urz. Woj. Świętokrzyskiego z 2009 r. poz. 44)</w:t>
      </w:r>
    </w:p>
    <w:p w14:paraId="4AD2614D" w14:textId="77777777" w:rsidR="008547D5" w:rsidRDefault="008547D5"/>
    <w:p w14:paraId="03EBB1C0" w14:textId="77777777" w:rsidR="008547D5" w:rsidRDefault="008547D5"/>
    <w:p w14:paraId="040EC003" w14:textId="77777777" w:rsidR="008547D5" w:rsidRDefault="008547D5"/>
    <w:p w14:paraId="44E8DB7A" w14:textId="77777777" w:rsidR="008547D5" w:rsidRDefault="008547D5"/>
    <w:p w14:paraId="3438AD7D" w14:textId="77777777" w:rsidR="008547D5" w:rsidRDefault="008547D5"/>
    <w:p w14:paraId="7D6469E6" w14:textId="77777777" w:rsidR="008547D5" w:rsidRDefault="008547D5"/>
    <w:p w14:paraId="103FA66D" w14:textId="77777777" w:rsidR="008547D5" w:rsidRDefault="008547D5"/>
    <w:p w14:paraId="74E05F76" w14:textId="77777777" w:rsidR="008547D5" w:rsidRDefault="008547D5"/>
    <w:p w14:paraId="5EBB3717" w14:textId="77777777" w:rsidR="008547D5" w:rsidRDefault="002D394E">
      <w:pPr>
        <w:pStyle w:val="Nagwek1"/>
        <w:spacing w:before="0" w:after="0"/>
        <w:rPr>
          <w:rFonts w:ascii="Times New Roman" w:hAnsi="Times New Roman" w:cs="Times New Roman"/>
          <w:sz w:val="28"/>
          <w:szCs w:val="28"/>
        </w:rPr>
      </w:pPr>
      <w:bookmarkStart w:id="9" w:name="_Toc38624232"/>
      <w:bookmarkStart w:id="10" w:name="_Toc151708518"/>
      <w:r>
        <w:rPr>
          <w:rFonts w:ascii="Times New Roman" w:hAnsi="Times New Roman" w:cs="Times New Roman"/>
          <w:sz w:val="28"/>
          <w:szCs w:val="28"/>
        </w:rPr>
        <w:t xml:space="preserve">2. </w:t>
      </w:r>
      <w:bookmarkStart w:id="11" w:name="_Toc49923138"/>
      <w:r>
        <w:rPr>
          <w:rFonts w:ascii="Times New Roman" w:hAnsi="Times New Roman" w:cs="Times New Roman"/>
          <w:sz w:val="28"/>
          <w:szCs w:val="28"/>
        </w:rPr>
        <w:t>Opis planowanego przedsięwzięcia</w:t>
      </w:r>
      <w:bookmarkEnd w:id="9"/>
      <w:bookmarkEnd w:id="10"/>
      <w:bookmarkEnd w:id="11"/>
    </w:p>
    <w:p w14:paraId="4F3D45B2" w14:textId="77777777" w:rsidR="008547D5" w:rsidRDefault="008547D5">
      <w:pPr>
        <w:jc w:val="both"/>
        <w:rPr>
          <w:highlight w:val="yellow"/>
        </w:rPr>
      </w:pPr>
    </w:p>
    <w:p w14:paraId="7CA79D6B" w14:textId="77777777" w:rsidR="008547D5" w:rsidRDefault="002D394E">
      <w:pPr>
        <w:pStyle w:val="Nagwek2"/>
        <w:spacing w:before="0" w:after="0"/>
        <w:ind w:left="426" w:hanging="426"/>
        <w:rPr>
          <w:rFonts w:cs="Times New Roman"/>
          <w:i/>
          <w:iCs w:val="0"/>
          <w:szCs w:val="24"/>
        </w:rPr>
      </w:pPr>
      <w:bookmarkStart w:id="12" w:name="_Toc151708519"/>
      <w:r>
        <w:rPr>
          <w:rFonts w:cs="Times New Roman"/>
          <w:i/>
          <w:iCs w:val="0"/>
          <w:szCs w:val="24"/>
        </w:rPr>
        <w:t>2.1. Charakterystyka całego przedsięwzięcia i warunki użytkowania terenu w fazie realizacji i eksploatacji lub użytkowania, w tym w odniesieniu do obszarów szczególnego zagrożenia powodzią</w:t>
      </w:r>
      <w:bookmarkEnd w:id="12"/>
    </w:p>
    <w:p w14:paraId="454F1752" w14:textId="77777777" w:rsidR="008547D5" w:rsidRDefault="008547D5">
      <w:pPr>
        <w:jc w:val="both"/>
      </w:pPr>
    </w:p>
    <w:p w14:paraId="063E6B9A" w14:textId="1A138C90" w:rsidR="008547D5" w:rsidRDefault="002D394E">
      <w:pPr>
        <w:ind w:firstLine="709"/>
        <w:jc w:val="both"/>
      </w:pPr>
      <w:r>
        <w:t xml:space="preserve">Przedmiotem planowanego przedsięwzięcia jest </w:t>
      </w:r>
      <w:r>
        <w:rPr>
          <w:rStyle w:val="Pogrubienie"/>
          <w:rFonts w:eastAsia="Calibri"/>
        </w:rPr>
        <w:t>budowa instalacji mechanicznego przetwarzania odpadów oraz punktu zbierania odpadów</w:t>
      </w:r>
      <w:r>
        <w:t>. Teren planowanego przedsięwzięcia zlokalizowany jest na części działk</w:t>
      </w:r>
      <w:r w:rsidR="000C1C60">
        <w:t>i</w:t>
      </w:r>
      <w:r>
        <w:t xml:space="preserve"> nr ewid. </w:t>
      </w:r>
      <w:r>
        <w:rPr>
          <w:rStyle w:val="Pogrubienie"/>
          <w:rFonts w:eastAsia="Calibri"/>
        </w:rPr>
        <w:t>313/2</w:t>
      </w:r>
      <w:r>
        <w:rPr>
          <w:rStyle w:val="Pogrubienie"/>
          <w:rFonts w:eastAsia="Calibri"/>
          <w:sz w:val="28"/>
        </w:rPr>
        <w:t xml:space="preserve"> </w:t>
      </w:r>
      <w:r>
        <w:t xml:space="preserve">obręb Borszowice </w:t>
      </w:r>
      <w:r w:rsidR="00115C4B">
        <w:br/>
      </w:r>
      <w:r>
        <w:t xml:space="preserve">gm. Sędziszów. Przedsięwzięcie nie będzie </w:t>
      </w:r>
      <w:r w:rsidR="00BC185B">
        <w:t xml:space="preserve">bezpośrednio </w:t>
      </w:r>
      <w:r>
        <w:t xml:space="preserve">związane z będącym obecnie w trakcie </w:t>
      </w:r>
      <w:r w:rsidR="00FE0A6B">
        <w:t xml:space="preserve">początkowej </w:t>
      </w:r>
      <w:r>
        <w:t>eksploatacji zakładem gospodarki odpadami (mechaniczne oraz biologiczne przetwarzanie odpadów) zlokalizowanym w b</w:t>
      </w:r>
      <w:r w:rsidR="00115C4B">
        <w:t>liskim</w:t>
      </w:r>
      <w:r>
        <w:t xml:space="preserve"> sąsiedztwie tj. na części działk</w:t>
      </w:r>
      <w:r w:rsidR="00FE0A6B">
        <w:t>i</w:t>
      </w:r>
      <w:r>
        <w:t xml:space="preserve"> nr ewid. 313/3. Lokalizację przedsięwzięcia przedstawiono na mapie topograficznej w skali 1:10 000 stanowiącej załącznik nr 2.</w:t>
      </w:r>
    </w:p>
    <w:p w14:paraId="23B29903" w14:textId="77777777" w:rsidR="008547D5" w:rsidRDefault="002D394E">
      <w:pPr>
        <w:spacing w:before="120"/>
        <w:ind w:firstLine="708"/>
        <w:jc w:val="both"/>
      </w:pPr>
      <w:r>
        <w:t>Planowane przedsięwzięcie polega na:</w:t>
      </w:r>
    </w:p>
    <w:p w14:paraId="15A4C60F" w14:textId="77777777" w:rsidR="008547D5" w:rsidRDefault="002D394E">
      <w:pPr>
        <w:pStyle w:val="Akapitzlist"/>
        <w:numPr>
          <w:ilvl w:val="0"/>
          <w:numId w:val="36"/>
        </w:numPr>
        <w:spacing w:before="120"/>
        <w:jc w:val="both"/>
      </w:pPr>
      <w:r>
        <w:t>budowie 4 boksów z betonbloków do magazynowania odpadów, o wymiarach 10x15 m każdy, zlokalizowanych na szczelnej nawierzchni,</w:t>
      </w:r>
    </w:p>
    <w:p w14:paraId="6D4EE93D" w14:textId="77777777" w:rsidR="008547D5" w:rsidRDefault="002D394E">
      <w:pPr>
        <w:pStyle w:val="Akapitzlist"/>
        <w:numPr>
          <w:ilvl w:val="0"/>
          <w:numId w:val="36"/>
        </w:numPr>
        <w:spacing w:before="120"/>
        <w:jc w:val="both"/>
      </w:pPr>
      <w:r>
        <w:t>budowie odwodnienia do ujmowania odcieków z placów magazynowania i przetwarzania odpadów (istniejący plac asfaltowy w granicach terenu przedsięwzięcia),</w:t>
      </w:r>
    </w:p>
    <w:p w14:paraId="0756C76B" w14:textId="77777777" w:rsidR="008547D5" w:rsidRDefault="002D394E">
      <w:pPr>
        <w:pStyle w:val="Akapitzlist"/>
        <w:numPr>
          <w:ilvl w:val="0"/>
          <w:numId w:val="36"/>
        </w:numPr>
        <w:spacing w:before="120"/>
        <w:jc w:val="both"/>
      </w:pPr>
      <w:r>
        <w:t>budowie bezodpływowego podziemnego zbiornika o pojemności ok. 60 m</w:t>
      </w:r>
      <w:r>
        <w:rPr>
          <w:vertAlign w:val="superscript"/>
        </w:rPr>
        <w:t>3</w:t>
      </w:r>
      <w:r>
        <w:t xml:space="preserve"> na odcieki z placów magazynowania i przetwarzania odpadów (z utwardzonego placu w granicach terenu przedsięwzięcia),</w:t>
      </w:r>
    </w:p>
    <w:p w14:paraId="272D09E5" w14:textId="77777777" w:rsidR="008547D5" w:rsidRDefault="002D394E">
      <w:pPr>
        <w:pStyle w:val="Akapitzlist"/>
        <w:numPr>
          <w:ilvl w:val="0"/>
          <w:numId w:val="36"/>
        </w:numPr>
        <w:spacing w:before="120"/>
        <w:jc w:val="both"/>
      </w:pPr>
      <w:r>
        <w:t>ustawieniu kontenerów i pojemników na zbierane odpady na szczelnej nawierzchni,</w:t>
      </w:r>
    </w:p>
    <w:p w14:paraId="05E16E9C" w14:textId="77777777" w:rsidR="008547D5" w:rsidRDefault="002D394E">
      <w:pPr>
        <w:pStyle w:val="Akapitzlist"/>
        <w:numPr>
          <w:ilvl w:val="0"/>
          <w:numId w:val="36"/>
        </w:numPr>
        <w:spacing w:before="120"/>
        <w:jc w:val="both"/>
      </w:pPr>
      <w:r>
        <w:t>ustawieniu i uruchomieniu mobilnej instalacji do rozdrabniania odpadów i przesiewania odpadów (mobilny rozdrabniacz o napędzie spalinowym, mobilny przesiewacz o napędzie spalinowym).</w:t>
      </w:r>
    </w:p>
    <w:p w14:paraId="345D1709" w14:textId="77777777" w:rsidR="008547D5" w:rsidRDefault="008547D5">
      <w:pPr>
        <w:jc w:val="both"/>
      </w:pPr>
    </w:p>
    <w:p w14:paraId="72498F3B" w14:textId="4F53ABAA" w:rsidR="008547D5" w:rsidRDefault="002D394E">
      <w:pPr>
        <w:jc w:val="both"/>
      </w:pPr>
      <w:r>
        <w:t>W sąsiedztwie terenu przedsięwzięcia jest obecnie eksploatowany zakład przetwarzania odpadów</w:t>
      </w:r>
      <w:r w:rsidR="00115C4B">
        <w:t xml:space="preserve"> (niedawne rozpoczęcie działalności)</w:t>
      </w:r>
      <w:r>
        <w:t>. Dla budowy w/w przedsięwzięcia Inwestor uzyskał decyzję Burmistrza Sędziszowa z dnia 28 kwietnia 2015 r. o środowiskowych uwarunkowaniach (zał. nr 4). Bezpośrednio za zakładem od strony wschodniej znajduje się składowisko odpadów, które jest w końcowej fazie eksploatacji. Zakład obecnie eksploatowany prowadzi działalność w postaci przetwarzania odpadów i stanowić go będą dwie podstawowe instalacje: instalacja do mechanicznego przetwarzania odpadów (sortownia) oraz instalacja do biologicznego przetwarzania odpadów (kompostownia). W granicach istniejącego zakładu  znajdują się następujące obiekty i infrastruktura:</w:t>
      </w:r>
    </w:p>
    <w:p w14:paraId="0B08B7E8" w14:textId="77777777" w:rsidR="008547D5" w:rsidRDefault="002D394E">
      <w:pPr>
        <w:pStyle w:val="Akapitzlist"/>
        <w:numPr>
          <w:ilvl w:val="0"/>
          <w:numId w:val="36"/>
        </w:numPr>
        <w:spacing w:before="120"/>
        <w:ind w:left="714" w:hanging="357"/>
        <w:jc w:val="both"/>
      </w:pPr>
      <w:r>
        <w:t>budynek sortowni odpadów z częścią socjalno-biurową</w:t>
      </w:r>
    </w:p>
    <w:p w14:paraId="6884014A" w14:textId="77777777" w:rsidR="008547D5" w:rsidRDefault="002D394E">
      <w:pPr>
        <w:pStyle w:val="Akapitzlist"/>
        <w:numPr>
          <w:ilvl w:val="0"/>
          <w:numId w:val="36"/>
        </w:numPr>
        <w:spacing w:before="120"/>
        <w:ind w:left="714" w:hanging="357"/>
        <w:jc w:val="both"/>
      </w:pPr>
      <w:r>
        <w:t>zadaszona płyta kompostowa (plac dojrzewania kompostu) na szczelnej i skanalizowanej nawierzchni</w:t>
      </w:r>
    </w:p>
    <w:p w14:paraId="2B327510" w14:textId="77777777" w:rsidR="008547D5" w:rsidRDefault="002D394E">
      <w:pPr>
        <w:pStyle w:val="Akapitzlist"/>
        <w:numPr>
          <w:ilvl w:val="0"/>
          <w:numId w:val="36"/>
        </w:numPr>
        <w:spacing w:before="120"/>
        <w:ind w:left="714" w:hanging="357"/>
        <w:jc w:val="both"/>
      </w:pPr>
      <w:r>
        <w:t>budynek gospodarczy</w:t>
      </w:r>
    </w:p>
    <w:p w14:paraId="49C19FFC" w14:textId="77777777" w:rsidR="008547D5" w:rsidRDefault="002D394E">
      <w:pPr>
        <w:pStyle w:val="Akapitzlist"/>
        <w:numPr>
          <w:ilvl w:val="0"/>
          <w:numId w:val="36"/>
        </w:numPr>
        <w:spacing w:before="120"/>
        <w:ind w:left="714" w:hanging="357"/>
        <w:jc w:val="both"/>
      </w:pPr>
      <w:r>
        <w:t>instalacja do biostabilizacji odpadów składająca się z kontenerów mobilnych ustawionych na płycie kompostowej</w:t>
      </w:r>
    </w:p>
    <w:p w14:paraId="242350BA" w14:textId="77777777" w:rsidR="008547D5" w:rsidRDefault="002D394E">
      <w:pPr>
        <w:pStyle w:val="Akapitzlist"/>
        <w:numPr>
          <w:ilvl w:val="0"/>
          <w:numId w:val="36"/>
        </w:numPr>
        <w:spacing w:before="120"/>
        <w:ind w:left="714" w:hanging="357"/>
        <w:jc w:val="both"/>
      </w:pPr>
      <w:r>
        <w:t>kontener obsługi technicznej instalacji</w:t>
      </w:r>
    </w:p>
    <w:p w14:paraId="79DCC2AA" w14:textId="77777777" w:rsidR="008547D5" w:rsidRDefault="002D394E">
      <w:pPr>
        <w:pStyle w:val="Akapitzlist"/>
        <w:numPr>
          <w:ilvl w:val="0"/>
          <w:numId w:val="36"/>
        </w:numPr>
        <w:spacing w:before="120"/>
        <w:ind w:left="714" w:hanging="357"/>
        <w:jc w:val="both"/>
      </w:pPr>
      <w:r>
        <w:lastRenderedPageBreak/>
        <w:t>zbiornik na ścieki bytowe z części socjalno-biurowej (poj. 15 m</w:t>
      </w:r>
      <w:r>
        <w:rPr>
          <w:vertAlign w:val="superscript"/>
        </w:rPr>
        <w:t>3</w:t>
      </w:r>
      <w:r>
        <w:t>)</w:t>
      </w:r>
    </w:p>
    <w:p w14:paraId="2524DE75" w14:textId="77777777" w:rsidR="008547D5" w:rsidRDefault="002D394E">
      <w:pPr>
        <w:pStyle w:val="Akapitzlist"/>
        <w:numPr>
          <w:ilvl w:val="0"/>
          <w:numId w:val="36"/>
        </w:numPr>
        <w:spacing w:before="120"/>
        <w:ind w:left="714" w:hanging="357"/>
        <w:jc w:val="both"/>
      </w:pPr>
      <w:r>
        <w:t>podziemny szczelny zbiornik na odcieki z płyty kompostowej oraz odcieki z hali sortowni (poj. ok. 20 m</w:t>
      </w:r>
      <w:r>
        <w:rPr>
          <w:vertAlign w:val="superscript"/>
        </w:rPr>
        <w:t>3</w:t>
      </w:r>
      <w:r>
        <w:t>)</w:t>
      </w:r>
    </w:p>
    <w:p w14:paraId="1276FB29" w14:textId="77777777" w:rsidR="008547D5" w:rsidRDefault="002D394E">
      <w:pPr>
        <w:pStyle w:val="Akapitzlist"/>
        <w:numPr>
          <w:ilvl w:val="0"/>
          <w:numId w:val="36"/>
        </w:numPr>
        <w:spacing w:before="120"/>
        <w:ind w:left="714" w:hanging="357"/>
        <w:jc w:val="both"/>
      </w:pPr>
      <w:r>
        <w:t>stacja transformatorowa</w:t>
      </w:r>
    </w:p>
    <w:p w14:paraId="798E0066" w14:textId="77777777" w:rsidR="008547D5" w:rsidRDefault="002D394E">
      <w:pPr>
        <w:pStyle w:val="Akapitzlist"/>
        <w:numPr>
          <w:ilvl w:val="0"/>
          <w:numId w:val="36"/>
        </w:numPr>
        <w:spacing w:before="120"/>
        <w:ind w:left="714" w:hanging="357"/>
        <w:jc w:val="both"/>
      </w:pPr>
      <w:r>
        <w:t>plac manewrowo-postojowy</w:t>
      </w:r>
    </w:p>
    <w:p w14:paraId="57B24536" w14:textId="77777777" w:rsidR="008547D5" w:rsidRDefault="008547D5">
      <w:pPr>
        <w:jc w:val="both"/>
      </w:pPr>
    </w:p>
    <w:p w14:paraId="6D1601B4" w14:textId="77777777" w:rsidR="008547D5" w:rsidRDefault="002D394E">
      <w:pPr>
        <w:jc w:val="both"/>
      </w:pPr>
      <w:r>
        <w:t xml:space="preserve">Na mapie zagospodarowania terenu w skali 1:1 000 stanowiącej załącznik nr 3 przedstawiono: </w:t>
      </w:r>
    </w:p>
    <w:p w14:paraId="004C5579" w14:textId="77777777" w:rsidR="008547D5" w:rsidRDefault="002D394E">
      <w:pPr>
        <w:pStyle w:val="Akapitzlist"/>
        <w:numPr>
          <w:ilvl w:val="0"/>
          <w:numId w:val="57"/>
        </w:numPr>
        <w:jc w:val="both"/>
      </w:pPr>
      <w:r>
        <w:t>obiekty w granicach terenu planowanego przedsięwzięcia: obszar ozn. A…D-A</w:t>
      </w:r>
    </w:p>
    <w:p w14:paraId="0B77B8D6" w14:textId="08FA560B" w:rsidR="008547D5" w:rsidRDefault="002D394E">
      <w:pPr>
        <w:pStyle w:val="Akapitzlist"/>
        <w:numPr>
          <w:ilvl w:val="0"/>
          <w:numId w:val="57"/>
        </w:numPr>
        <w:jc w:val="both"/>
      </w:pPr>
      <w:r>
        <w:t xml:space="preserve">obiekty w granicach obecnie eksploatowanego </w:t>
      </w:r>
      <w:r w:rsidR="00F85CA6">
        <w:t xml:space="preserve">sąsiedniego </w:t>
      </w:r>
      <w:r>
        <w:t>zakładu: obszar ozn. A1…D1-A1</w:t>
      </w:r>
    </w:p>
    <w:p w14:paraId="0AFA8DDD" w14:textId="77777777" w:rsidR="008547D5" w:rsidRDefault="002D394E">
      <w:pPr>
        <w:pStyle w:val="Akapitzlist"/>
        <w:numPr>
          <w:ilvl w:val="0"/>
          <w:numId w:val="57"/>
        </w:numPr>
        <w:jc w:val="both"/>
      </w:pPr>
      <w:r>
        <w:t>pozostałe obiekty poza w/w obszarami.</w:t>
      </w:r>
    </w:p>
    <w:p w14:paraId="492107E7" w14:textId="0928B526" w:rsidR="008547D5" w:rsidRDefault="002D394E">
      <w:pPr>
        <w:spacing w:before="120"/>
        <w:jc w:val="both"/>
      </w:pPr>
      <w:r>
        <w:t xml:space="preserve">Planowane w ramach przedsięwzięcia obiekty oraz obiekty </w:t>
      </w:r>
      <w:r w:rsidR="003448CB">
        <w:t xml:space="preserve">sąsiedniego zakładu </w:t>
      </w:r>
      <w:r>
        <w:t>będące</w:t>
      </w:r>
      <w:r w:rsidR="003448CB">
        <w:t>go</w:t>
      </w:r>
      <w:r>
        <w:t xml:space="preserve"> w trakcie </w:t>
      </w:r>
      <w:r w:rsidR="00115C4B">
        <w:t xml:space="preserve">początkowej </w:t>
      </w:r>
      <w:r>
        <w:t>eksploatacji, będą funkcjonowały osobno jako dw</w:t>
      </w:r>
      <w:r w:rsidR="00BC185B">
        <w:t>ie</w:t>
      </w:r>
      <w:r>
        <w:t xml:space="preserve"> niezależne </w:t>
      </w:r>
      <w:r w:rsidR="00BC185B">
        <w:t>instalacje</w:t>
      </w:r>
      <w:r>
        <w:t xml:space="preserve">. </w:t>
      </w:r>
    </w:p>
    <w:p w14:paraId="13391572" w14:textId="77777777" w:rsidR="008547D5" w:rsidRDefault="008547D5">
      <w:pPr>
        <w:jc w:val="both"/>
      </w:pPr>
    </w:p>
    <w:p w14:paraId="0FF871E9" w14:textId="77777777" w:rsidR="008547D5" w:rsidRDefault="002D394E">
      <w:pPr>
        <w:jc w:val="both"/>
      </w:pPr>
      <w:r>
        <w:rPr>
          <w:u w:color="000000"/>
        </w:rPr>
        <w:t>Szacunkowy bilans terenu przedsięwzięcia (łącznie  2 909,45 m</w:t>
      </w:r>
      <w:r>
        <w:rPr>
          <w:u w:color="000000"/>
          <w:vertAlign w:val="superscript"/>
        </w:rPr>
        <w:t>2</w:t>
      </w:r>
      <w:r>
        <w:rPr>
          <w:u w:color="000000"/>
        </w:rPr>
        <w:t xml:space="preserve"> – obszar ozn. A…D-A na mapie zagospodarowania terenu – zał. nr 3):</w:t>
      </w:r>
    </w:p>
    <w:p w14:paraId="4936B3A9" w14:textId="77777777" w:rsidR="008547D5" w:rsidRDefault="002D394E">
      <w:pPr>
        <w:jc w:val="both"/>
      </w:pPr>
      <w:r>
        <w:t xml:space="preserve"> - 4 boksy magazynowania odpadów</w:t>
      </w:r>
      <w:r>
        <w:tab/>
      </w:r>
      <w:r>
        <w:tab/>
      </w:r>
      <w:r>
        <w:tab/>
      </w:r>
      <w:r>
        <w:tab/>
        <w:t>ok. 600,00 m</w:t>
      </w:r>
      <w:r>
        <w:rPr>
          <w:vertAlign w:val="superscript"/>
        </w:rPr>
        <w:t>2</w:t>
      </w:r>
    </w:p>
    <w:p w14:paraId="52974731" w14:textId="77777777" w:rsidR="008547D5" w:rsidRDefault="002D394E">
      <w:pPr>
        <w:jc w:val="both"/>
      </w:pPr>
      <w:r>
        <w:t xml:space="preserve"> - część wagi przejezdnej</w:t>
      </w:r>
      <w:r>
        <w:tab/>
      </w:r>
      <w:r>
        <w:tab/>
      </w:r>
      <w:r>
        <w:tab/>
      </w:r>
      <w:r>
        <w:tab/>
      </w:r>
      <w:r>
        <w:tab/>
        <w:t>ok. 5,12 m</w:t>
      </w:r>
      <w:r>
        <w:rPr>
          <w:vertAlign w:val="superscript"/>
        </w:rPr>
        <w:t>2</w:t>
      </w:r>
    </w:p>
    <w:p w14:paraId="1092F2C1" w14:textId="77777777" w:rsidR="008547D5" w:rsidRDefault="002D394E">
      <w:r>
        <w:t>- pow. utwardzona (plac pracy rozdrabniacza,</w:t>
      </w:r>
    </w:p>
    <w:p w14:paraId="70778251" w14:textId="77777777" w:rsidR="008547D5" w:rsidRDefault="002D394E">
      <w:r>
        <w:t xml:space="preserve">   przesiewacza, magazynowania odpadów oraz plac manewrowy)</w:t>
      </w:r>
      <w:r>
        <w:tab/>
      </w:r>
      <w:r>
        <w:tab/>
        <w:t>ok. 1 494,16 m</w:t>
      </w:r>
      <w:r>
        <w:rPr>
          <w:vertAlign w:val="superscript"/>
        </w:rPr>
        <w:t>2</w:t>
      </w:r>
    </w:p>
    <w:p w14:paraId="33CF6413" w14:textId="77777777" w:rsidR="008547D5" w:rsidRDefault="002D394E">
      <w:pPr>
        <w:jc w:val="both"/>
      </w:pPr>
      <w:r>
        <w:t xml:space="preserve"> - płyta betonowa nad zbiornikiem na odcieki</w:t>
      </w:r>
      <w:r>
        <w:tab/>
      </w:r>
      <w:r>
        <w:tab/>
        <w:t>ok. 43,2 m</w:t>
      </w:r>
      <w:r>
        <w:rPr>
          <w:vertAlign w:val="superscript"/>
        </w:rPr>
        <w:t>2</w:t>
      </w:r>
    </w:p>
    <w:p w14:paraId="363EF01D" w14:textId="77777777" w:rsidR="008547D5" w:rsidRDefault="002D394E">
      <w:pPr>
        <w:jc w:val="both"/>
      </w:pPr>
      <w:r>
        <w:t xml:space="preserve"> - pow. zieleni</w:t>
      </w:r>
      <w:r>
        <w:tab/>
      </w:r>
      <w:r>
        <w:tab/>
      </w:r>
      <w:r>
        <w:tab/>
      </w:r>
      <w:r>
        <w:tab/>
      </w:r>
      <w:r>
        <w:tab/>
      </w:r>
      <w:r>
        <w:tab/>
      </w:r>
      <w:r>
        <w:tab/>
        <w:t>ok. 766,97 m</w:t>
      </w:r>
      <w:r>
        <w:rPr>
          <w:vertAlign w:val="superscript"/>
        </w:rPr>
        <w:t>2</w:t>
      </w:r>
    </w:p>
    <w:p w14:paraId="278E5FC1" w14:textId="77777777" w:rsidR="008547D5" w:rsidRDefault="002D394E">
      <w:pPr>
        <w:jc w:val="both"/>
      </w:pPr>
      <w:r>
        <w:rPr>
          <w:u w:color="000000"/>
        </w:rPr>
        <w:t>Uzbrojenie terenu całego zakładu (teren przedsięwzięcia oraz zakład będący w budowie):</w:t>
      </w:r>
    </w:p>
    <w:p w14:paraId="1BFC3313" w14:textId="77777777" w:rsidR="008547D5" w:rsidRDefault="002D394E">
      <w:pPr>
        <w:pStyle w:val="Akapitzlist"/>
        <w:numPr>
          <w:ilvl w:val="0"/>
          <w:numId w:val="37"/>
        </w:numPr>
        <w:jc w:val="both"/>
      </w:pPr>
      <w:r>
        <w:t>przyłącze do gminnej sieci wodociągowej</w:t>
      </w:r>
    </w:p>
    <w:p w14:paraId="35403014" w14:textId="77777777" w:rsidR="008547D5" w:rsidRDefault="002D394E">
      <w:pPr>
        <w:pStyle w:val="Akapitzlist"/>
        <w:numPr>
          <w:ilvl w:val="0"/>
          <w:numId w:val="37"/>
        </w:numPr>
        <w:jc w:val="both"/>
      </w:pPr>
      <w:r>
        <w:t>przyłącze odprowadzania ścieków bytowych do podziemnego zbiornika o pojemności 15 m</w:t>
      </w:r>
      <w:r>
        <w:rPr>
          <w:vertAlign w:val="superscript"/>
        </w:rPr>
        <w:t>3</w:t>
      </w:r>
    </w:p>
    <w:p w14:paraId="7A813060" w14:textId="77777777" w:rsidR="008547D5" w:rsidRDefault="002D394E">
      <w:pPr>
        <w:pStyle w:val="Akapitzlist"/>
        <w:numPr>
          <w:ilvl w:val="0"/>
          <w:numId w:val="37"/>
        </w:numPr>
        <w:jc w:val="both"/>
      </w:pPr>
      <w:r>
        <w:t>przyłącze odprowadzania ścieków przemysłowych – odcieków z płyty kompostowej  oraz hali sortowni odpadów – do podziemnego zbiornika o pojemności 20 m</w:t>
      </w:r>
      <w:r>
        <w:rPr>
          <w:vertAlign w:val="superscript"/>
        </w:rPr>
        <w:t>3</w:t>
      </w:r>
    </w:p>
    <w:p w14:paraId="4929CD28" w14:textId="77777777" w:rsidR="008547D5" w:rsidRDefault="002D394E">
      <w:pPr>
        <w:pStyle w:val="Akapitzlist"/>
        <w:numPr>
          <w:ilvl w:val="0"/>
          <w:numId w:val="37"/>
        </w:numPr>
        <w:jc w:val="both"/>
      </w:pPr>
      <w:r>
        <w:t>przyłącze do odprowadzania odcieków z terenu utwardzonego w graniach obszaru ozn. A…D-A do podziemnego zbiornika o pojemności ok. 60 m</w:t>
      </w:r>
      <w:r>
        <w:rPr>
          <w:vertAlign w:val="superscript"/>
        </w:rPr>
        <w:t>3</w:t>
      </w:r>
    </w:p>
    <w:p w14:paraId="63B06227" w14:textId="77777777" w:rsidR="008547D5" w:rsidRDefault="002D394E">
      <w:pPr>
        <w:pStyle w:val="Akapitzlist"/>
        <w:numPr>
          <w:ilvl w:val="0"/>
          <w:numId w:val="37"/>
        </w:numPr>
        <w:jc w:val="both"/>
      </w:pPr>
      <w:r>
        <w:t>przyłącze do zewnętrznej sieci energii elektrycznej i teletechnicznej</w:t>
      </w:r>
    </w:p>
    <w:p w14:paraId="00B25E38" w14:textId="77777777" w:rsidR="008547D5" w:rsidRDefault="008547D5">
      <w:pPr>
        <w:jc w:val="both"/>
      </w:pPr>
    </w:p>
    <w:p w14:paraId="55D53AF9" w14:textId="77777777" w:rsidR="008547D5" w:rsidRDefault="002D394E">
      <w:pPr>
        <w:ind w:firstLine="708"/>
        <w:jc w:val="both"/>
      </w:pPr>
      <w:r>
        <w:t>Obsługę komunikacyjną dla terenu przedsięwzięcia stanowić będzie tak jak dotychczas dla istniejącego składowiska odpadów oraz będącego w trakcie eksploatacji zakładu przetwarzania odpadów, droga wewnętrzna na działkach nr ewid. 313/2. Droga wewnętrzna utwardzona jest płytami betonowymi i posiada połączenie z drogą gminną w miejscowości Borszowice w rejonie skrzyżowania z ul. Wodzisławską w południowo-wschodniej części Sędziszowa.</w:t>
      </w:r>
    </w:p>
    <w:p w14:paraId="704437E0" w14:textId="77777777" w:rsidR="008547D5" w:rsidRDefault="002D394E">
      <w:pPr>
        <w:ind w:firstLine="708"/>
        <w:jc w:val="both"/>
        <w:rPr>
          <w:i/>
          <w:iCs/>
          <w:highlight w:val="green"/>
        </w:rPr>
      </w:pPr>
      <w:r>
        <w:t xml:space="preserve">Dla terenu planowanego przedsięwzięcia i dla terenów sąsiednich został uchwalony miejscowy plan zagospodarowania przestrzennego. Zgodnie z </w:t>
      </w:r>
      <w:r>
        <w:rPr>
          <w:i/>
          <w:iCs/>
        </w:rPr>
        <w:t xml:space="preserve">Uchwałą Nr XXV/251/2008 Rady Miejskiej w Sędziszowie z dnia 22 grudnia 2008 r. w sprawie miejscowego planu zagospodarowania przestrzennego gminy Sędziszów (Dz. Urz. Woj. Świętokrzyskiego z 2009 r. poz. 44), </w:t>
      </w:r>
      <w:r>
        <w:t xml:space="preserve">cały teren przedsięwzięcia znajduje się w obrębie obszaru </w:t>
      </w:r>
      <w:r>
        <w:rPr>
          <w:i/>
          <w:iCs/>
        </w:rPr>
        <w:t>P1 – tereny obiektów produkcyjnych, składów i magazynów.</w:t>
      </w:r>
      <w:r>
        <w:t xml:space="preserve"> Planowane przedsięwzięcie jest zatem zgodnie z obowiązującym miejscowym planem zagospodarowania przestrzennego. </w:t>
      </w:r>
    </w:p>
    <w:p w14:paraId="04207461" w14:textId="77777777" w:rsidR="008547D5" w:rsidRDefault="002D394E">
      <w:pPr>
        <w:ind w:firstLine="708"/>
        <w:jc w:val="both"/>
      </w:pPr>
      <w:r>
        <w:t>Teren przedsięwzięcia znajduje się poza obszarami zagrożenia powodziowego, zgodnie z mapami zagrożenia powodziowego opracowanymi przez Krajowy Zarząd Gospodarki Wodnej (</w:t>
      </w:r>
      <w:hyperlink r:id="rId9">
        <w:r>
          <w:rPr>
            <w:rStyle w:val="czeinternetowe"/>
            <w:color w:val="auto"/>
            <w:u w:val="none"/>
          </w:rPr>
          <w:t>http://mapy.isok.gov.pl</w:t>
        </w:r>
      </w:hyperlink>
      <w:r>
        <w:t xml:space="preserve">). </w:t>
      </w:r>
    </w:p>
    <w:p w14:paraId="6C1D6535" w14:textId="77777777" w:rsidR="008547D5" w:rsidRDefault="008547D5">
      <w:pPr>
        <w:jc w:val="both"/>
      </w:pPr>
    </w:p>
    <w:p w14:paraId="3EC09665" w14:textId="77777777" w:rsidR="008547D5" w:rsidRDefault="008547D5">
      <w:pPr>
        <w:jc w:val="both"/>
      </w:pPr>
    </w:p>
    <w:p w14:paraId="7D566925" w14:textId="77777777" w:rsidR="008547D5" w:rsidRDefault="002D394E">
      <w:pPr>
        <w:pStyle w:val="Nagwek2"/>
        <w:spacing w:before="0" w:after="0"/>
        <w:ind w:right="-23"/>
        <w:rPr>
          <w:rFonts w:cs="Times New Roman"/>
          <w:i/>
          <w:iCs w:val="0"/>
          <w:szCs w:val="24"/>
        </w:rPr>
      </w:pPr>
      <w:bookmarkStart w:id="13" w:name="_Toc231694405"/>
      <w:bookmarkStart w:id="14" w:name="_Toc38624234"/>
      <w:bookmarkStart w:id="15" w:name="_Toc151708520"/>
      <w:r>
        <w:rPr>
          <w:rFonts w:cs="Times New Roman"/>
          <w:i/>
          <w:iCs w:val="0"/>
          <w:szCs w:val="24"/>
        </w:rPr>
        <w:t xml:space="preserve">2.2. Główne cechy charakterystyczne procesów </w:t>
      </w:r>
      <w:bookmarkEnd w:id="13"/>
      <w:r>
        <w:rPr>
          <w:rFonts w:cs="Times New Roman"/>
          <w:i/>
          <w:iCs w:val="0"/>
          <w:szCs w:val="24"/>
        </w:rPr>
        <w:t>produkcyjnych</w:t>
      </w:r>
      <w:bookmarkEnd w:id="14"/>
      <w:bookmarkEnd w:id="15"/>
    </w:p>
    <w:p w14:paraId="770CA314" w14:textId="77777777" w:rsidR="008547D5" w:rsidRDefault="008547D5"/>
    <w:p w14:paraId="3AD9332C" w14:textId="1A293C87" w:rsidR="008547D5" w:rsidRDefault="002D394E">
      <w:pPr>
        <w:ind w:firstLine="708"/>
        <w:jc w:val="both"/>
      </w:pPr>
      <w:r>
        <w:t xml:space="preserve">Planowane przedsięwzięcie obejmuje budowę instalacji do przetwarzania odpadów innych niż niebezpieczne (rozdrabnianie odpadów na mobilnym rozdrabniaczu, </w:t>
      </w:r>
      <w:r w:rsidR="0074263C">
        <w:t xml:space="preserve">przesiewanie odpadów na mobilnym </w:t>
      </w:r>
      <w:r>
        <w:t>przesiewacz</w:t>
      </w:r>
      <w:r w:rsidR="0074263C">
        <w:t>u</w:t>
      </w:r>
      <w:r>
        <w:t xml:space="preserve">) oraz punktu zbierania odpadów. Przedsięwzięcie nie będzie związane </w:t>
      </w:r>
      <w:r w:rsidR="00FE0A6B">
        <w:t xml:space="preserve">bezpośrednio </w:t>
      </w:r>
      <w:r>
        <w:t>z będącym obecnie w trakcie eksploatacji zakładem przetwarzania odpadów zlokalizowanym w b</w:t>
      </w:r>
      <w:r w:rsidR="00115C4B">
        <w:t>liskim</w:t>
      </w:r>
      <w:r>
        <w:t xml:space="preserve"> sąsiedztwie. Na terenie </w:t>
      </w:r>
      <w:r w:rsidR="00FE0A6B">
        <w:t>zakładu będące</w:t>
      </w:r>
      <w:r w:rsidR="00F85CA6">
        <w:t>go</w:t>
      </w:r>
      <w:r w:rsidR="00FE0A6B">
        <w:t xml:space="preserve"> </w:t>
      </w:r>
      <w:r>
        <w:t xml:space="preserve">obecnie </w:t>
      </w:r>
      <w:r w:rsidR="00FE0A6B">
        <w:t xml:space="preserve">w początkowej fazie </w:t>
      </w:r>
      <w:r>
        <w:t>eksploa</w:t>
      </w:r>
      <w:r w:rsidR="00FE0A6B">
        <w:t>tacji</w:t>
      </w:r>
      <w:r>
        <w:t xml:space="preserve"> prowadzone będą procesy mechanicznego przetwarzania odpadów (sortownia oraz produkcja paliw alternatywnych) oraz biologiczne przetwarzanie odpadów (kontenery biostabilizacji odpadów i płyta kompostowa): </w:t>
      </w:r>
    </w:p>
    <w:p w14:paraId="398CF108" w14:textId="77777777" w:rsidR="008547D5" w:rsidRDefault="002D394E">
      <w:pPr>
        <w:pStyle w:val="Akapitzlist"/>
        <w:numPr>
          <w:ilvl w:val="0"/>
          <w:numId w:val="40"/>
        </w:numPr>
        <w:spacing w:before="120"/>
        <w:ind w:left="426"/>
        <w:jc w:val="both"/>
      </w:pPr>
      <w:r>
        <w:rPr>
          <w:u w:val="single" w:color="000000"/>
        </w:rPr>
        <w:t>Instalacja mechanicznego przetwarzania odpadów</w:t>
      </w:r>
      <w:r>
        <w:t xml:space="preserve"> wyposażona będzie m.in. w rozdrabniacz wstępny lub sito przesiewające (zamiennie), separatory metali żelaznych i nieżelaznych, ambona (kabina sortownicza) do ręcznego wydzielania surowców wtórnych, separator powietrzny, rozdrabniacz końcowy. Wydajność instalacji mechanicznego przetwarzania odpadów zgodnie z wydają decyzją o środowiskowych uwarunkowaniach wynosi ok. 45 000 Mg/rok. Biorąc pod uwagę doświadczenie w zakresie działalności w gospodarce odpadami oraz przewidywany strumień odpadów, który może trafiać na instalację, Inwestor przewiduje przetwarzać na niej jednak maksymalnie 21 000 Mg odpadów rocznie. </w:t>
      </w:r>
    </w:p>
    <w:p w14:paraId="6F0795C6" w14:textId="77777777" w:rsidR="008547D5" w:rsidRDefault="002D394E">
      <w:pPr>
        <w:pStyle w:val="Akapitzlist"/>
        <w:numPr>
          <w:ilvl w:val="0"/>
          <w:numId w:val="40"/>
        </w:numPr>
        <w:spacing w:before="120"/>
        <w:ind w:left="426"/>
        <w:jc w:val="both"/>
      </w:pPr>
      <w:r>
        <w:rPr>
          <w:u w:val="single" w:color="000000"/>
        </w:rPr>
        <w:t>Proces biologicznego przetwarzania odpadów</w:t>
      </w:r>
      <w:r>
        <w:t xml:space="preserve"> ulegających biodegradacji prowadzony będzie w warunkach tlenowych w dwóch etapach. Etap 1 trwający ok. 2 tygodnie odbywał się będzie w zamkniętych reaktorach z aktywnym napowietrzaniem (kontenery biostabilizacji odpadów). Etap 2 trwający 8 – 10 tygodni, to stabilizacja w pryzmach na płycie kompostowej. Wydajność instalacji biologicznego przetwarzania odpadów zgodnie z wydają decyzją o środowiskowych uwarunkowaniach wynosi ok. 18 000 Mg/rok. Biorąc pod uwagę doświadczenie w zakresie działalności w gospodarce odpadami oraz przewidywany strumień odpadów, który może trafiać na instalację, Inwestor przewiduje przetwarzać ok. 2 400 Mg odpadów rocznie.</w:t>
      </w:r>
    </w:p>
    <w:p w14:paraId="1109ACEB" w14:textId="5A40FDED" w:rsidR="008547D5" w:rsidRDefault="002D394E">
      <w:pPr>
        <w:spacing w:before="120"/>
        <w:ind w:firstLine="708"/>
        <w:jc w:val="both"/>
      </w:pPr>
      <w:r>
        <w:t xml:space="preserve">Projektowane w ramach przedsięwzięcia objętego niniejszym opracowaniem obiekty i instalacja rozdrabniania i przesiewania odpadów stanowić będą </w:t>
      </w:r>
      <w:r w:rsidR="00115C4B">
        <w:t>niezależny</w:t>
      </w:r>
      <w:r>
        <w:t xml:space="preserve"> zakład gospodarki odpadami </w:t>
      </w:r>
      <w:r w:rsidR="00115C4B">
        <w:t>w stosunku do sąsiedniego zakładu</w:t>
      </w:r>
      <w:r>
        <w:t xml:space="preserve">. Przewiduje się, że projektowany mobilny rozdrabniacz odpadów będzie rozdrabniał wstępnie odpady, zamiennie z przesiewaczem, które następnie trafią do miejsc magazynowych lub bezpośrednio przekazywane </w:t>
      </w:r>
      <w:r w:rsidR="00CF67C1">
        <w:t xml:space="preserve">będą </w:t>
      </w:r>
      <w:r>
        <w:t>podmiotom zajmującym się gospodarką odpadami. Na projektowane w ramach przedsięwzięcie miejsca magazynowania odpadów (boksy, kontenery i pojemniki) będą trafiać głównie odpady po przetworzeniu na rozdrabniaczu lub przesiewaczu odp</w:t>
      </w:r>
      <w:r w:rsidR="00C91266">
        <w:t>a</w:t>
      </w:r>
      <w:r>
        <w:t xml:space="preserve">dów. Ponadto do miejsc tych będą również trafiać odpady pochodzące z zewnętrznej selektywnej zbiórki.  </w:t>
      </w:r>
    </w:p>
    <w:p w14:paraId="3B3B5AB6" w14:textId="77777777" w:rsidR="008547D5" w:rsidRDefault="008547D5">
      <w:pPr>
        <w:jc w:val="both"/>
      </w:pPr>
    </w:p>
    <w:p w14:paraId="6F13B974" w14:textId="77777777" w:rsidR="008547D5" w:rsidRDefault="002D394E">
      <w:pPr>
        <w:pStyle w:val="Nagwek3"/>
      </w:pPr>
      <w:bookmarkStart w:id="16" w:name="_Toc151708521"/>
      <w:r>
        <w:t>2.2.1. Przetwarzanie odpadów</w:t>
      </w:r>
      <w:bookmarkEnd w:id="16"/>
    </w:p>
    <w:p w14:paraId="41400511" w14:textId="41FCE158" w:rsidR="008547D5" w:rsidRDefault="002D394E" w:rsidP="00C3133D">
      <w:pPr>
        <w:ind w:firstLine="708"/>
        <w:jc w:val="both"/>
      </w:pPr>
      <w:bookmarkStart w:id="17" w:name="_Hlk151635928"/>
      <w:r>
        <w:t xml:space="preserve">Rozdrabnianie odpadów innych niż niebezpieczne będzie odbywać się </w:t>
      </w:r>
      <w:bookmarkStart w:id="18" w:name="_Hlk57038176"/>
      <w:r>
        <w:t>przy pomocy mobilnego wolnoobrotowego, spalinowego rozdrabniacza</w:t>
      </w:r>
      <w:bookmarkEnd w:id="18"/>
      <w:r>
        <w:t>. Rozdrabniacz posiadać będzie możliwość wyboru programu sterującego wałami rozdrabniającymi w zależności od rodzaju materiału wsadowego. Zostanie wyposażony w separator magnetyczny w celu wychwycenia części metalowych. Będzie ustawiony na utwardzonym podłożu zakładu (terenu przedsięwzięcia).</w:t>
      </w:r>
      <w:r w:rsidR="0074263C">
        <w:t xml:space="preserve"> </w:t>
      </w:r>
      <w:r>
        <w:t xml:space="preserve">Przesiewanie odpadów innych niż niebezpieczne będzie odbywać się </w:t>
      </w:r>
      <w:bookmarkStart w:id="19" w:name="_Hlk570381761"/>
      <w:r>
        <w:t xml:space="preserve">przy pomocy mobilnego, spalinowego </w:t>
      </w:r>
      <w:bookmarkEnd w:id="19"/>
      <w:r>
        <w:t xml:space="preserve">przesiewacza. Będzie ustawiony </w:t>
      </w:r>
      <w:r w:rsidR="00115C4B">
        <w:t>analogicznie</w:t>
      </w:r>
      <w:r w:rsidR="00BC185B">
        <w:t>,</w:t>
      </w:r>
      <w:r w:rsidR="00115C4B">
        <w:t xml:space="preserve"> </w:t>
      </w:r>
      <w:r>
        <w:t>na utwardzonym podłożu zakładu (terenu przedsięwzięcia)</w:t>
      </w:r>
      <w:r w:rsidR="0074263C">
        <w:t>. Przewiduje się zamienn</w:t>
      </w:r>
      <w:r w:rsidR="00AE4452">
        <w:t>ą</w:t>
      </w:r>
      <w:r w:rsidR="0074263C">
        <w:t xml:space="preserve"> pracę z w/w urządzeń mobilnych. W danym dniu roboczym będzie pracował albo rozdrabniacz albo przesiewacz odpadów.</w:t>
      </w:r>
    </w:p>
    <w:p w14:paraId="500F2AF3" w14:textId="77777777" w:rsidR="008547D5" w:rsidRDefault="002D394E">
      <w:pPr>
        <w:ind w:firstLine="708"/>
        <w:jc w:val="both"/>
      </w:pPr>
      <w:r>
        <w:lastRenderedPageBreak/>
        <w:t>Przewiduje się rozdrabnianie/przesiewanie odpadów o następujących kodach:</w:t>
      </w:r>
    </w:p>
    <w:p w14:paraId="70EF9AF2" w14:textId="77777777" w:rsidR="008547D5" w:rsidRDefault="002D394E">
      <w:pPr>
        <w:numPr>
          <w:ilvl w:val="0"/>
          <w:numId w:val="50"/>
        </w:numPr>
        <w:rPr>
          <w:bCs/>
        </w:rPr>
      </w:pPr>
      <w:r>
        <w:rPr>
          <w:bCs/>
        </w:rPr>
        <w:t>15 01 01 – Opakowania z papieru i tektury</w:t>
      </w:r>
    </w:p>
    <w:p w14:paraId="33181A9E" w14:textId="77777777" w:rsidR="008547D5" w:rsidRDefault="002D394E">
      <w:pPr>
        <w:numPr>
          <w:ilvl w:val="0"/>
          <w:numId w:val="50"/>
        </w:numPr>
        <w:rPr>
          <w:bCs/>
        </w:rPr>
      </w:pPr>
      <w:r>
        <w:rPr>
          <w:bCs/>
        </w:rPr>
        <w:t>15 01 02 – Opakowania z tworzyw sztucznych</w:t>
      </w:r>
    </w:p>
    <w:p w14:paraId="3EC1FE09" w14:textId="77777777" w:rsidR="008547D5" w:rsidRDefault="002D394E">
      <w:pPr>
        <w:numPr>
          <w:ilvl w:val="0"/>
          <w:numId w:val="50"/>
        </w:numPr>
        <w:rPr>
          <w:bCs/>
        </w:rPr>
      </w:pPr>
      <w:r>
        <w:rPr>
          <w:bCs/>
        </w:rPr>
        <w:t xml:space="preserve">15 01 03 – Opakowania z drewna </w:t>
      </w:r>
    </w:p>
    <w:p w14:paraId="333B628E" w14:textId="77777777" w:rsidR="008547D5" w:rsidRDefault="002D394E">
      <w:pPr>
        <w:numPr>
          <w:ilvl w:val="0"/>
          <w:numId w:val="50"/>
        </w:numPr>
        <w:rPr>
          <w:bCs/>
        </w:rPr>
      </w:pPr>
      <w:r>
        <w:rPr>
          <w:bCs/>
        </w:rPr>
        <w:t>15 01 04 – Opakowania z metali</w:t>
      </w:r>
    </w:p>
    <w:p w14:paraId="0840BFC6" w14:textId="77777777" w:rsidR="008547D5" w:rsidRDefault="002D394E">
      <w:pPr>
        <w:numPr>
          <w:ilvl w:val="0"/>
          <w:numId w:val="50"/>
        </w:numPr>
        <w:rPr>
          <w:bCs/>
        </w:rPr>
      </w:pPr>
      <w:r>
        <w:rPr>
          <w:bCs/>
        </w:rPr>
        <w:t>15 01 06 – Zmieszane odpady opakowaniowe</w:t>
      </w:r>
    </w:p>
    <w:p w14:paraId="2B00951E" w14:textId="3E34E91C" w:rsidR="00C3133D" w:rsidRPr="00C3133D" w:rsidRDefault="00C3133D" w:rsidP="00C3133D">
      <w:pPr>
        <w:pStyle w:val="Akapitzlist"/>
        <w:numPr>
          <w:ilvl w:val="0"/>
          <w:numId w:val="66"/>
        </w:numPr>
        <w:autoSpaceDE w:val="0"/>
        <w:autoSpaceDN w:val="0"/>
        <w:adjustRightInd w:val="0"/>
        <w:rPr>
          <w:rFonts w:ascii="TimesNewRoman" w:hAnsi="TimesNewRoman" w:cs="TimesNewRoman"/>
        </w:rPr>
      </w:pPr>
      <w:r w:rsidRPr="00C3133D">
        <w:rPr>
          <w:bCs/>
        </w:rPr>
        <w:t>15 02 03</w:t>
      </w:r>
      <w:r>
        <w:rPr>
          <w:bCs/>
        </w:rPr>
        <w:t xml:space="preserve"> – </w:t>
      </w:r>
      <w:r w:rsidRPr="00C3133D">
        <w:rPr>
          <w:rFonts w:ascii="TimesNewRoman" w:hAnsi="TimesNewRoman" w:cs="TimesNewRoman"/>
        </w:rPr>
        <w:t>Sorbenty, materiały filtracyjne, tkaniny do wycierania (np. szmaty, ścierki)</w:t>
      </w:r>
    </w:p>
    <w:p w14:paraId="671C412A" w14:textId="729F7210" w:rsidR="00C3133D" w:rsidRDefault="00C3133D" w:rsidP="00C3133D">
      <w:pPr>
        <w:ind w:left="720"/>
        <w:rPr>
          <w:bCs/>
        </w:rPr>
      </w:pPr>
      <w:r>
        <w:rPr>
          <w:rFonts w:ascii="TimesNewRoman" w:eastAsia="Calibri" w:hAnsi="TimesNewRoman" w:cs="TimesNewRoman"/>
        </w:rPr>
        <w:t>i ubrania ochronne inne niż wymienione w 15 02 02</w:t>
      </w:r>
    </w:p>
    <w:p w14:paraId="3709CEC5" w14:textId="77777777" w:rsidR="008547D5" w:rsidRDefault="002D394E">
      <w:pPr>
        <w:numPr>
          <w:ilvl w:val="0"/>
          <w:numId w:val="50"/>
        </w:numPr>
        <w:jc w:val="both"/>
        <w:rPr>
          <w:bCs/>
        </w:rPr>
      </w:pPr>
      <w:r>
        <w:rPr>
          <w:bCs/>
        </w:rPr>
        <w:t>17 01 80 – Usunięte tynki, tapety, okleiny itp.</w:t>
      </w:r>
    </w:p>
    <w:p w14:paraId="0E4E2C1E" w14:textId="77777777" w:rsidR="008547D5" w:rsidRDefault="002D394E">
      <w:pPr>
        <w:numPr>
          <w:ilvl w:val="0"/>
          <w:numId w:val="50"/>
        </w:numPr>
        <w:jc w:val="both"/>
        <w:rPr>
          <w:bCs/>
        </w:rPr>
      </w:pPr>
      <w:r>
        <w:rPr>
          <w:bCs/>
        </w:rPr>
        <w:t>17 01 82 – Inne niewymienione odpady</w:t>
      </w:r>
    </w:p>
    <w:p w14:paraId="67FF387D" w14:textId="77777777" w:rsidR="008547D5" w:rsidRDefault="002D394E">
      <w:pPr>
        <w:numPr>
          <w:ilvl w:val="0"/>
          <w:numId w:val="50"/>
        </w:numPr>
        <w:rPr>
          <w:bCs/>
        </w:rPr>
      </w:pPr>
      <w:r>
        <w:rPr>
          <w:bCs/>
        </w:rPr>
        <w:t>17 09 04 – Zmieszane odpady z budowy, remontów i demontażu inne niż wymienione w 17 09 01, 17 09 02 i 17 09 03</w:t>
      </w:r>
    </w:p>
    <w:p w14:paraId="4526F916" w14:textId="77777777" w:rsidR="008547D5" w:rsidRDefault="002D394E">
      <w:pPr>
        <w:numPr>
          <w:ilvl w:val="0"/>
          <w:numId w:val="50"/>
        </w:numPr>
        <w:rPr>
          <w:bCs/>
        </w:rPr>
      </w:pPr>
      <w:r>
        <w:rPr>
          <w:bCs/>
        </w:rPr>
        <w:t xml:space="preserve">16 01 03 – Zużyte opony </w:t>
      </w:r>
    </w:p>
    <w:p w14:paraId="032EAD7E" w14:textId="77777777" w:rsidR="008547D5" w:rsidRDefault="002D394E">
      <w:pPr>
        <w:numPr>
          <w:ilvl w:val="0"/>
          <w:numId w:val="50"/>
        </w:numPr>
        <w:rPr>
          <w:bCs/>
        </w:rPr>
      </w:pPr>
      <w:r>
        <w:rPr>
          <w:bCs/>
        </w:rPr>
        <w:t xml:space="preserve">19 12 04 - Tworzywa sztuczne i guma </w:t>
      </w:r>
    </w:p>
    <w:p w14:paraId="30C26EDA" w14:textId="77777777" w:rsidR="008547D5" w:rsidRDefault="002D394E">
      <w:pPr>
        <w:numPr>
          <w:ilvl w:val="0"/>
          <w:numId w:val="50"/>
        </w:numPr>
        <w:rPr>
          <w:bCs/>
        </w:rPr>
      </w:pPr>
      <w:r>
        <w:rPr>
          <w:bCs/>
        </w:rPr>
        <w:t xml:space="preserve">19 12 10 – Odpady palne (paliwo alternatywne) </w:t>
      </w:r>
    </w:p>
    <w:p w14:paraId="2E235DE4" w14:textId="77777777" w:rsidR="008547D5" w:rsidRDefault="002D394E">
      <w:pPr>
        <w:numPr>
          <w:ilvl w:val="0"/>
          <w:numId w:val="50"/>
        </w:numPr>
        <w:rPr>
          <w:bCs/>
        </w:rPr>
      </w:pPr>
      <w:r>
        <w:rPr>
          <w:bCs/>
        </w:rPr>
        <w:t xml:space="preserve">19 12 12 - Inne odpady (w tym zmieszane substancje i przedmioty) z mechanicznej obróbki odpadów inne niż wymienione w 19 12 11 </w:t>
      </w:r>
    </w:p>
    <w:p w14:paraId="1DD5C341" w14:textId="77777777" w:rsidR="008547D5" w:rsidRDefault="002D394E">
      <w:pPr>
        <w:numPr>
          <w:ilvl w:val="0"/>
          <w:numId w:val="50"/>
        </w:numPr>
        <w:rPr>
          <w:bCs/>
        </w:rPr>
      </w:pPr>
      <w:r>
        <w:rPr>
          <w:bCs/>
        </w:rPr>
        <w:t xml:space="preserve">20 01 10 – Odzież </w:t>
      </w:r>
    </w:p>
    <w:p w14:paraId="2CB05CC5" w14:textId="77777777" w:rsidR="008547D5" w:rsidRDefault="002D394E">
      <w:pPr>
        <w:numPr>
          <w:ilvl w:val="0"/>
          <w:numId w:val="50"/>
        </w:numPr>
        <w:rPr>
          <w:bCs/>
        </w:rPr>
      </w:pPr>
      <w:r>
        <w:rPr>
          <w:bCs/>
        </w:rPr>
        <w:t>20 01 11 – Tekstylia</w:t>
      </w:r>
    </w:p>
    <w:p w14:paraId="04E3C856" w14:textId="77777777" w:rsidR="008547D5" w:rsidRDefault="002D394E">
      <w:pPr>
        <w:numPr>
          <w:ilvl w:val="0"/>
          <w:numId w:val="50"/>
        </w:numPr>
        <w:rPr>
          <w:bCs/>
        </w:rPr>
      </w:pPr>
      <w:r>
        <w:rPr>
          <w:bCs/>
        </w:rPr>
        <w:t>20 01 38 – Drewno inne niż wymienione w 20 01 37</w:t>
      </w:r>
    </w:p>
    <w:p w14:paraId="31894BC2" w14:textId="77777777" w:rsidR="008547D5" w:rsidRDefault="002D394E">
      <w:pPr>
        <w:numPr>
          <w:ilvl w:val="0"/>
          <w:numId w:val="50"/>
        </w:numPr>
        <w:rPr>
          <w:bCs/>
        </w:rPr>
      </w:pPr>
      <w:r>
        <w:rPr>
          <w:bCs/>
        </w:rPr>
        <w:t>20 01 39 – Tworzywa sztuczne</w:t>
      </w:r>
    </w:p>
    <w:p w14:paraId="7B2C1402" w14:textId="77777777" w:rsidR="008547D5" w:rsidRDefault="002D394E">
      <w:pPr>
        <w:numPr>
          <w:ilvl w:val="0"/>
          <w:numId w:val="50"/>
        </w:numPr>
        <w:rPr>
          <w:bCs/>
        </w:rPr>
      </w:pPr>
      <w:r>
        <w:rPr>
          <w:bCs/>
        </w:rPr>
        <w:t xml:space="preserve">20 01 40 – Metale </w:t>
      </w:r>
    </w:p>
    <w:p w14:paraId="65089C51" w14:textId="77777777" w:rsidR="008547D5" w:rsidRDefault="002D394E">
      <w:pPr>
        <w:numPr>
          <w:ilvl w:val="0"/>
          <w:numId w:val="50"/>
        </w:numPr>
        <w:rPr>
          <w:bCs/>
        </w:rPr>
      </w:pPr>
      <w:r>
        <w:rPr>
          <w:bCs/>
        </w:rPr>
        <w:t>20 03 02 – Odpady z targowisk</w:t>
      </w:r>
    </w:p>
    <w:p w14:paraId="1661B88E" w14:textId="77777777" w:rsidR="008547D5" w:rsidRDefault="002D394E">
      <w:pPr>
        <w:numPr>
          <w:ilvl w:val="0"/>
          <w:numId w:val="50"/>
        </w:numPr>
        <w:rPr>
          <w:bCs/>
        </w:rPr>
      </w:pPr>
      <w:r>
        <w:rPr>
          <w:bCs/>
        </w:rPr>
        <w:t>20 03 03 – Odpady z czyszczenia ulic i placów</w:t>
      </w:r>
    </w:p>
    <w:p w14:paraId="3DF1CCFE" w14:textId="77777777" w:rsidR="008547D5" w:rsidRDefault="002D394E">
      <w:pPr>
        <w:numPr>
          <w:ilvl w:val="0"/>
          <w:numId w:val="50"/>
        </w:numPr>
        <w:rPr>
          <w:bCs/>
        </w:rPr>
      </w:pPr>
      <w:r>
        <w:rPr>
          <w:bCs/>
        </w:rPr>
        <w:t xml:space="preserve">20 03 07 – Odpady wielkogabarytowe </w:t>
      </w:r>
    </w:p>
    <w:p w14:paraId="005208F7" w14:textId="77777777" w:rsidR="008547D5" w:rsidRDefault="002D394E">
      <w:pPr>
        <w:numPr>
          <w:ilvl w:val="0"/>
          <w:numId w:val="50"/>
        </w:numPr>
        <w:rPr>
          <w:bCs/>
        </w:rPr>
      </w:pPr>
      <w:r>
        <w:rPr>
          <w:bCs/>
        </w:rPr>
        <w:t xml:space="preserve">20 01 99 – Inne niewymienione frakcje zbierane w sposób selektywny </w:t>
      </w:r>
    </w:p>
    <w:p w14:paraId="23D57A7E" w14:textId="3F661173" w:rsidR="008547D5" w:rsidRPr="00C3133D" w:rsidRDefault="002D394E" w:rsidP="00C3133D">
      <w:pPr>
        <w:numPr>
          <w:ilvl w:val="0"/>
          <w:numId w:val="50"/>
        </w:numPr>
        <w:rPr>
          <w:bCs/>
        </w:rPr>
      </w:pPr>
      <w:r>
        <w:rPr>
          <w:bCs/>
        </w:rPr>
        <w:t xml:space="preserve">20 03 99 – Odpady komunalne nie wymienione w innych podgrupach </w:t>
      </w:r>
    </w:p>
    <w:p w14:paraId="4FC8F842" w14:textId="77777777" w:rsidR="008547D5" w:rsidRDefault="002D394E">
      <w:pPr>
        <w:jc w:val="both"/>
        <w:rPr>
          <w:bCs/>
        </w:rPr>
      </w:pPr>
      <w:r>
        <w:rPr>
          <w:bCs/>
        </w:rPr>
        <w:t xml:space="preserve">W wyniku przetwarzania odpadów mogą być wytwarzane odpady o następujących kodach: </w:t>
      </w:r>
    </w:p>
    <w:p w14:paraId="6BE8D690" w14:textId="77777777" w:rsidR="008547D5" w:rsidRDefault="002D394E">
      <w:pPr>
        <w:numPr>
          <w:ilvl w:val="0"/>
          <w:numId w:val="51"/>
        </w:numPr>
        <w:jc w:val="both"/>
        <w:rPr>
          <w:bCs/>
        </w:rPr>
      </w:pPr>
      <w:r>
        <w:rPr>
          <w:bCs/>
        </w:rPr>
        <w:t>15 01 01 – Opakowania z papieru i tektury</w:t>
      </w:r>
    </w:p>
    <w:p w14:paraId="5E7C434E" w14:textId="77777777" w:rsidR="008547D5" w:rsidRDefault="002D394E">
      <w:pPr>
        <w:numPr>
          <w:ilvl w:val="0"/>
          <w:numId w:val="51"/>
        </w:numPr>
        <w:jc w:val="both"/>
        <w:rPr>
          <w:bCs/>
        </w:rPr>
      </w:pPr>
      <w:r>
        <w:rPr>
          <w:bCs/>
        </w:rPr>
        <w:t>15 01 02 – Opakowania z tworzyw sztucznych</w:t>
      </w:r>
    </w:p>
    <w:p w14:paraId="602EDDE0" w14:textId="77777777" w:rsidR="008547D5" w:rsidRDefault="002D394E">
      <w:pPr>
        <w:numPr>
          <w:ilvl w:val="0"/>
          <w:numId w:val="51"/>
        </w:numPr>
        <w:jc w:val="both"/>
        <w:rPr>
          <w:bCs/>
        </w:rPr>
      </w:pPr>
      <w:r>
        <w:rPr>
          <w:bCs/>
        </w:rPr>
        <w:t>15 01 04 – Opakowania z metali</w:t>
      </w:r>
    </w:p>
    <w:p w14:paraId="0102D2B7" w14:textId="77777777" w:rsidR="008547D5" w:rsidRDefault="002D394E">
      <w:pPr>
        <w:numPr>
          <w:ilvl w:val="0"/>
          <w:numId w:val="51"/>
        </w:numPr>
        <w:jc w:val="both"/>
        <w:rPr>
          <w:bCs/>
        </w:rPr>
      </w:pPr>
      <w:r>
        <w:rPr>
          <w:bCs/>
        </w:rPr>
        <w:t>17 01 80 – Usunięte tynki, tapety, okleiny itp.</w:t>
      </w:r>
    </w:p>
    <w:p w14:paraId="645A5F04" w14:textId="77777777" w:rsidR="008547D5" w:rsidRDefault="002D394E">
      <w:pPr>
        <w:numPr>
          <w:ilvl w:val="0"/>
          <w:numId w:val="51"/>
        </w:numPr>
        <w:jc w:val="both"/>
        <w:rPr>
          <w:bCs/>
        </w:rPr>
      </w:pPr>
      <w:r>
        <w:rPr>
          <w:bCs/>
        </w:rPr>
        <w:t>17 01 82 – Inne niewymienione odpady</w:t>
      </w:r>
    </w:p>
    <w:p w14:paraId="79FC008E" w14:textId="77777777" w:rsidR="008547D5" w:rsidRDefault="002D394E">
      <w:pPr>
        <w:numPr>
          <w:ilvl w:val="0"/>
          <w:numId w:val="51"/>
        </w:numPr>
        <w:rPr>
          <w:bCs/>
        </w:rPr>
      </w:pPr>
      <w:r>
        <w:rPr>
          <w:bCs/>
        </w:rPr>
        <w:t>17 09 04 – Zmieszane odpady z budowy, remontów i demontażu inne niż wymienione w 17 09 01, 17 09 02 i 17 09 03</w:t>
      </w:r>
    </w:p>
    <w:p w14:paraId="53AE46AA" w14:textId="77777777" w:rsidR="008547D5" w:rsidRDefault="002D394E">
      <w:pPr>
        <w:numPr>
          <w:ilvl w:val="0"/>
          <w:numId w:val="51"/>
        </w:numPr>
        <w:jc w:val="both"/>
        <w:rPr>
          <w:bCs/>
        </w:rPr>
      </w:pPr>
      <w:r>
        <w:rPr>
          <w:bCs/>
        </w:rPr>
        <w:t>19 12 01 – Papier i tektura</w:t>
      </w:r>
    </w:p>
    <w:p w14:paraId="5FD9C3FE" w14:textId="77777777" w:rsidR="008547D5" w:rsidRDefault="002D394E">
      <w:pPr>
        <w:numPr>
          <w:ilvl w:val="0"/>
          <w:numId w:val="51"/>
        </w:numPr>
        <w:jc w:val="both"/>
        <w:rPr>
          <w:bCs/>
        </w:rPr>
      </w:pPr>
      <w:r>
        <w:rPr>
          <w:bCs/>
        </w:rPr>
        <w:t xml:space="preserve">19 12 02 – Metale żelazne </w:t>
      </w:r>
    </w:p>
    <w:p w14:paraId="4040D81E" w14:textId="77777777" w:rsidR="008547D5" w:rsidRDefault="002D394E">
      <w:pPr>
        <w:numPr>
          <w:ilvl w:val="0"/>
          <w:numId w:val="51"/>
        </w:numPr>
        <w:jc w:val="both"/>
        <w:rPr>
          <w:bCs/>
        </w:rPr>
      </w:pPr>
      <w:r>
        <w:rPr>
          <w:bCs/>
        </w:rPr>
        <w:t>19 12 03 – Metale nieżelazne</w:t>
      </w:r>
    </w:p>
    <w:p w14:paraId="12AFBF82" w14:textId="77777777" w:rsidR="008547D5" w:rsidRDefault="002D394E">
      <w:pPr>
        <w:numPr>
          <w:ilvl w:val="0"/>
          <w:numId w:val="51"/>
        </w:numPr>
        <w:jc w:val="both"/>
        <w:rPr>
          <w:bCs/>
        </w:rPr>
      </w:pPr>
      <w:r>
        <w:rPr>
          <w:bCs/>
        </w:rPr>
        <w:t xml:space="preserve">19 12 04 – Tworzywa sztuczne i guma </w:t>
      </w:r>
    </w:p>
    <w:p w14:paraId="7B529213" w14:textId="77777777" w:rsidR="008547D5" w:rsidRDefault="002D394E">
      <w:pPr>
        <w:numPr>
          <w:ilvl w:val="0"/>
          <w:numId w:val="51"/>
        </w:numPr>
        <w:jc w:val="both"/>
        <w:rPr>
          <w:bCs/>
        </w:rPr>
      </w:pPr>
      <w:r>
        <w:rPr>
          <w:bCs/>
        </w:rPr>
        <w:t xml:space="preserve">19 12 07 – Drewno inne niż wymienione w 19 12 06 </w:t>
      </w:r>
    </w:p>
    <w:p w14:paraId="29BAD76B" w14:textId="77777777" w:rsidR="008547D5" w:rsidRDefault="002D394E">
      <w:pPr>
        <w:numPr>
          <w:ilvl w:val="0"/>
          <w:numId w:val="51"/>
        </w:numPr>
        <w:jc w:val="both"/>
        <w:rPr>
          <w:bCs/>
        </w:rPr>
      </w:pPr>
      <w:r>
        <w:rPr>
          <w:bCs/>
        </w:rPr>
        <w:t xml:space="preserve">19 12 10 – Odpady palne (paliwo alternatywne) </w:t>
      </w:r>
    </w:p>
    <w:p w14:paraId="7FE6E8BA" w14:textId="77777777" w:rsidR="008547D5" w:rsidRDefault="002D394E">
      <w:pPr>
        <w:numPr>
          <w:ilvl w:val="0"/>
          <w:numId w:val="51"/>
        </w:numPr>
        <w:jc w:val="both"/>
        <w:rPr>
          <w:bCs/>
        </w:rPr>
      </w:pPr>
      <w:r>
        <w:rPr>
          <w:bCs/>
        </w:rPr>
        <w:t xml:space="preserve">19 12 12 – Inne odpady (w tym zmieszane substancje i przedmioty) z mechanicznej obróbki odpadów inne niż wymienione w 19 12 11, </w:t>
      </w:r>
    </w:p>
    <w:p w14:paraId="587B2500" w14:textId="77777777" w:rsidR="008547D5" w:rsidRDefault="002D394E">
      <w:pPr>
        <w:numPr>
          <w:ilvl w:val="0"/>
          <w:numId w:val="51"/>
        </w:numPr>
        <w:jc w:val="both"/>
        <w:rPr>
          <w:bCs/>
        </w:rPr>
      </w:pPr>
      <w:r>
        <w:rPr>
          <w:bCs/>
        </w:rPr>
        <w:t>20 01 10 – Odzież</w:t>
      </w:r>
    </w:p>
    <w:p w14:paraId="07474D8A" w14:textId="77777777" w:rsidR="008547D5" w:rsidRDefault="002D394E">
      <w:pPr>
        <w:numPr>
          <w:ilvl w:val="0"/>
          <w:numId w:val="51"/>
        </w:numPr>
        <w:jc w:val="both"/>
        <w:rPr>
          <w:bCs/>
        </w:rPr>
      </w:pPr>
      <w:r>
        <w:rPr>
          <w:bCs/>
        </w:rPr>
        <w:t xml:space="preserve">20 01 11 – Tekstylia </w:t>
      </w:r>
    </w:p>
    <w:p w14:paraId="5576671F" w14:textId="77777777" w:rsidR="008547D5" w:rsidRDefault="002D394E">
      <w:pPr>
        <w:numPr>
          <w:ilvl w:val="0"/>
          <w:numId w:val="51"/>
        </w:numPr>
        <w:jc w:val="both"/>
        <w:rPr>
          <w:bCs/>
        </w:rPr>
      </w:pPr>
      <w:r>
        <w:rPr>
          <w:bCs/>
        </w:rPr>
        <w:t>20 01 38 – Drewno inne niż wymienione w 20 01 37</w:t>
      </w:r>
    </w:p>
    <w:p w14:paraId="3A5EEEBF" w14:textId="77777777" w:rsidR="008547D5" w:rsidRDefault="002D394E">
      <w:pPr>
        <w:numPr>
          <w:ilvl w:val="0"/>
          <w:numId w:val="51"/>
        </w:numPr>
        <w:jc w:val="both"/>
        <w:rPr>
          <w:bCs/>
        </w:rPr>
      </w:pPr>
      <w:r>
        <w:rPr>
          <w:bCs/>
        </w:rPr>
        <w:t>20 01 39 – Tworzywa sztuczne</w:t>
      </w:r>
    </w:p>
    <w:p w14:paraId="66F9F119" w14:textId="77777777" w:rsidR="008547D5" w:rsidRDefault="002D394E">
      <w:pPr>
        <w:numPr>
          <w:ilvl w:val="0"/>
          <w:numId w:val="51"/>
        </w:numPr>
        <w:spacing w:afterAutospacing="1"/>
        <w:jc w:val="both"/>
        <w:rPr>
          <w:bCs/>
        </w:rPr>
      </w:pPr>
      <w:r>
        <w:rPr>
          <w:bCs/>
        </w:rPr>
        <w:t>20 01 40 – Metale</w:t>
      </w:r>
      <w:bookmarkStart w:id="20" w:name="_Hlk96681244"/>
      <w:bookmarkEnd w:id="20"/>
    </w:p>
    <w:bookmarkEnd w:id="17"/>
    <w:p w14:paraId="1DA33283" w14:textId="3EBEB4C8" w:rsidR="008547D5" w:rsidRDefault="002D394E">
      <w:pPr>
        <w:ind w:firstLine="708"/>
        <w:jc w:val="both"/>
      </w:pPr>
      <w:r>
        <w:t xml:space="preserve">Mobilny rozdrabniacz stosowany do rozdrabniania odpadów będzie mógł dziennie przetworzyć ok. 70 Mg odpadów, przy zakładanej wydajności ok. 10 Mg/godz. </w:t>
      </w:r>
      <w:r w:rsidR="00CF67C1">
        <w:t>o</w:t>
      </w:r>
      <w:r>
        <w:t xml:space="preserve">raz planowanej </w:t>
      </w:r>
      <w:r>
        <w:lastRenderedPageBreak/>
        <w:t>pracy 7 godz. w ciągu jednego dnia roboczego. Przyjmując pracę rozdrabniacza przez 300 dni w roku, przewiduje się rozdrabnianie max 21 000 Mg odpadów rocznie. Załadunek odpadów na rozdrabniacz oraz na samochody ciężarowe (wywóz odpadów z Zakładu) będzie prowadzone przy wykorzystaniu ładowarki. Stosowany mobilny przesiewacz ma tożsame wydajności co w</w:t>
      </w:r>
      <w:r w:rsidR="00CF67C1">
        <w:t>/</w:t>
      </w:r>
      <w:r>
        <w:t>w rozdrabniacz</w:t>
      </w:r>
      <w:r w:rsidR="00CF67C1">
        <w:t>, c</w:t>
      </w:r>
      <w:r>
        <w:t xml:space="preserve">zyli 70 Mg/dzień przy zakładanej wydajności 10 Mg/godz. </w:t>
      </w:r>
      <w:r w:rsidR="00CF67C1">
        <w:t>o</w:t>
      </w:r>
      <w:r>
        <w:t>raz planowanej pracy 7 godz. w ciągu dnia roboczego.</w:t>
      </w:r>
    </w:p>
    <w:p w14:paraId="18D58AAF" w14:textId="352A39B8" w:rsidR="008547D5" w:rsidRDefault="002D394E">
      <w:pPr>
        <w:spacing w:before="120"/>
        <w:ind w:firstLine="708"/>
        <w:jc w:val="both"/>
      </w:pPr>
      <w:bookmarkStart w:id="21" w:name="_Hlk96681333"/>
      <w:r>
        <w:t xml:space="preserve">Projektowane przedsięwzięcie nie obejmuje realizacji instalacji, na której prowadzenie jest wymagane pozwolenie zintegrowane, zgodnie z </w:t>
      </w:r>
      <w:r>
        <w:rPr>
          <w:i/>
          <w:iCs/>
        </w:rPr>
        <w:t xml:space="preserve">Rozporządzeniem Ministra Środowiska z dnia 27 sierpnia 2014 r. w sprawie rodzajów instalacji mogących powodować znaczne zanieczyszczenie poszczególnych elementów przyrodniczych albo środowiska jako całości (Dz. U. z 2014 r. poz. 1169). </w:t>
      </w:r>
      <w:r>
        <w:t xml:space="preserve">Inwestor uzyska od Marszałka Województwa Świętokrzyskiego zezwolenie na przetwarzanie i zbieranie odpadów na terenie Zakładu. </w:t>
      </w:r>
      <w:bookmarkEnd w:id="21"/>
    </w:p>
    <w:p w14:paraId="5B95FB46" w14:textId="77777777" w:rsidR="008547D5" w:rsidRDefault="002D394E">
      <w:pPr>
        <w:pStyle w:val="Nagwek3"/>
      </w:pPr>
      <w:bookmarkStart w:id="22" w:name="_Toc151708522"/>
      <w:r>
        <w:rPr>
          <w:u w:color="000000"/>
        </w:rPr>
        <w:t>2.2.2. Magazynowanie i zbieranie odpadów</w:t>
      </w:r>
      <w:bookmarkEnd w:id="22"/>
    </w:p>
    <w:p w14:paraId="23D58E5D" w14:textId="77777777" w:rsidR="008547D5" w:rsidRDefault="002D394E">
      <w:pPr>
        <w:ind w:firstLine="708"/>
        <w:jc w:val="both"/>
      </w:pPr>
      <w:r>
        <w:t>W ramach przedsięwzięcie przewiduje się realizację miejsc do magazynowania odpadów. Będą to:</w:t>
      </w:r>
    </w:p>
    <w:p w14:paraId="52C348C5" w14:textId="77777777" w:rsidR="008547D5" w:rsidRDefault="002D394E">
      <w:pPr>
        <w:pStyle w:val="Akapitzlist"/>
        <w:numPr>
          <w:ilvl w:val="0"/>
          <w:numId w:val="54"/>
        </w:numPr>
        <w:ind w:left="426"/>
        <w:jc w:val="both"/>
      </w:pPr>
      <w:r>
        <w:t>Boksy z betonbloków – 4 szt. Każdy z boksów będzie miał następujące wymiary: szerokość ok. 15 m, długość ok. 10 m, wysokość ok. 4,8 m. Podłoże boksów będzie stanowić istniejąca szczelna i skanalizowana nawierzchnia asfaltowa. Odpady będą magazynowane tutaj luzem (pryzmy), w workach, zbelowane i ewentualnie w big-</w:t>
      </w:r>
      <w:proofErr w:type="spellStart"/>
      <w:r>
        <w:t>bagach</w:t>
      </w:r>
      <w:proofErr w:type="spellEnd"/>
      <w:r>
        <w:t>. Pojemność magazynowa każdego boksu wyniesie ok. 600 m</w:t>
      </w:r>
      <w:r>
        <w:rPr>
          <w:vertAlign w:val="superscript"/>
        </w:rPr>
        <w:t>3</w:t>
      </w:r>
      <w:r>
        <w:t>, co daje łącznie 2 400 m</w:t>
      </w:r>
      <w:r>
        <w:rPr>
          <w:vertAlign w:val="superscript"/>
        </w:rPr>
        <w:t>3</w:t>
      </w:r>
      <w:r>
        <w:t>.</w:t>
      </w:r>
    </w:p>
    <w:p w14:paraId="254F98D9" w14:textId="6DD2424E" w:rsidR="008547D5" w:rsidRDefault="002D394E" w:rsidP="00F85CA6">
      <w:pPr>
        <w:pStyle w:val="Akapitzlist"/>
        <w:numPr>
          <w:ilvl w:val="0"/>
          <w:numId w:val="53"/>
        </w:numPr>
        <w:ind w:left="426"/>
        <w:jc w:val="both"/>
      </w:pPr>
      <w:r>
        <w:t>Kontenery i pojemniki o różnych pojemnościach, tj. 35 m</w:t>
      </w:r>
      <w:r>
        <w:rPr>
          <w:vertAlign w:val="superscript"/>
        </w:rPr>
        <w:t>3</w:t>
      </w:r>
      <w:r>
        <w:t>, 30 m</w:t>
      </w:r>
      <w:r>
        <w:rPr>
          <w:vertAlign w:val="superscript"/>
        </w:rPr>
        <w:t>3</w:t>
      </w:r>
      <w:r>
        <w:t>, 7 m</w:t>
      </w:r>
      <w:r>
        <w:rPr>
          <w:vertAlign w:val="superscript"/>
        </w:rPr>
        <w:t xml:space="preserve">3, </w:t>
      </w:r>
      <w:r>
        <w:t>1,1 m</w:t>
      </w:r>
      <w:r>
        <w:rPr>
          <w:vertAlign w:val="superscript"/>
        </w:rPr>
        <w:t>3</w:t>
      </w:r>
      <w:r>
        <w:t xml:space="preserve"> i 0,24 m</w:t>
      </w:r>
      <w:r>
        <w:rPr>
          <w:vertAlign w:val="superscript"/>
        </w:rPr>
        <w:t>3</w:t>
      </w:r>
      <w:r>
        <w:t>. Kontenery i pojemniki będą ustawione w wyznaczonym miejscu na istniejącej szczelnej i skanalizowanej nawierzchni asfaltowej. Niektóre z nich będą otwarte, a część będzie posiadać zamykanie od góry. Przewiduje się, że łączna pojemność magazynowana w/w kontenerów i pojemników wyniesie ok. 260 m</w:t>
      </w:r>
      <w:r>
        <w:rPr>
          <w:vertAlign w:val="superscript"/>
        </w:rPr>
        <w:t>3</w:t>
      </w:r>
      <w:r>
        <w:t>.</w:t>
      </w:r>
    </w:p>
    <w:p w14:paraId="2BAE28C8" w14:textId="4E4E95CC" w:rsidR="008547D5" w:rsidRDefault="002D394E">
      <w:pPr>
        <w:jc w:val="both"/>
      </w:pPr>
      <w:r>
        <w:t xml:space="preserve">Na terenie przedsięwzięcia będą magazynowane odpady po przetworzeniu na rozdrabniaczu/przesiewaczu odpadów, jak również pochodzące z zewnątrz, np. z selektywnej zbiórki odpadów. W przypadku odpadów pochodzących z zewnątrz będzie to zatem punkt zbierania odpadów. Zbierane odpady będą przywożone na teren przedsięwzięcia gdzie będą magazynowane, a po zebraniu odpowiedniej partii transportowej przewożone do innego odbiorcy. </w:t>
      </w:r>
    </w:p>
    <w:p w14:paraId="535F45D0" w14:textId="77777777" w:rsidR="008547D5" w:rsidRDefault="002D394E">
      <w:pPr>
        <w:ind w:firstLine="708"/>
        <w:jc w:val="both"/>
      </w:pPr>
      <w:r>
        <w:t>Na terenie przedsięwzięcia mogą być magazynowane następujące odpady w postaci stałej o kodach:</w:t>
      </w:r>
    </w:p>
    <w:p w14:paraId="09062F82" w14:textId="77777777" w:rsidR="008547D5" w:rsidRDefault="002D394E">
      <w:pPr>
        <w:pStyle w:val="Akapitzlist"/>
        <w:numPr>
          <w:ilvl w:val="0"/>
          <w:numId w:val="52"/>
        </w:numPr>
        <w:rPr>
          <w:rFonts w:cs="Times New Roman"/>
          <w:szCs w:val="24"/>
        </w:rPr>
      </w:pPr>
      <w:r>
        <w:rPr>
          <w:rFonts w:cs="Times New Roman"/>
          <w:szCs w:val="24"/>
        </w:rPr>
        <w:t>15 01 01 – Opakowania z papieru i tektury</w:t>
      </w:r>
    </w:p>
    <w:p w14:paraId="4D5933C4" w14:textId="77777777" w:rsidR="008547D5" w:rsidRDefault="002D394E">
      <w:pPr>
        <w:pStyle w:val="Akapitzlist"/>
        <w:numPr>
          <w:ilvl w:val="0"/>
          <w:numId w:val="52"/>
        </w:numPr>
        <w:rPr>
          <w:rFonts w:cs="Times New Roman"/>
          <w:szCs w:val="24"/>
        </w:rPr>
      </w:pPr>
      <w:r>
        <w:rPr>
          <w:rFonts w:cs="Times New Roman"/>
          <w:szCs w:val="24"/>
        </w:rPr>
        <w:t>15 01 02 – Opakowania z tworzyw sztucznych</w:t>
      </w:r>
    </w:p>
    <w:p w14:paraId="7223C01D" w14:textId="77777777" w:rsidR="008547D5" w:rsidRDefault="002D394E">
      <w:pPr>
        <w:pStyle w:val="Akapitzlist"/>
        <w:numPr>
          <w:ilvl w:val="0"/>
          <w:numId w:val="52"/>
        </w:numPr>
        <w:rPr>
          <w:rFonts w:cs="Times New Roman"/>
          <w:szCs w:val="24"/>
        </w:rPr>
      </w:pPr>
      <w:r>
        <w:rPr>
          <w:rFonts w:cs="Times New Roman"/>
          <w:szCs w:val="24"/>
        </w:rPr>
        <w:t>15 01 03 – Opakowania z drewna</w:t>
      </w:r>
    </w:p>
    <w:p w14:paraId="608E1789" w14:textId="77777777" w:rsidR="008547D5" w:rsidRDefault="002D394E">
      <w:pPr>
        <w:pStyle w:val="Akapitzlist"/>
        <w:numPr>
          <w:ilvl w:val="0"/>
          <w:numId w:val="52"/>
        </w:numPr>
        <w:rPr>
          <w:rFonts w:cs="Times New Roman"/>
          <w:szCs w:val="24"/>
        </w:rPr>
      </w:pPr>
      <w:r>
        <w:rPr>
          <w:rFonts w:cs="Times New Roman"/>
          <w:szCs w:val="24"/>
        </w:rPr>
        <w:t>15 01 04 – Opakowania z metali</w:t>
      </w:r>
    </w:p>
    <w:p w14:paraId="4629DE7A" w14:textId="77777777" w:rsidR="008547D5" w:rsidRDefault="002D394E">
      <w:pPr>
        <w:pStyle w:val="Akapitzlist"/>
        <w:numPr>
          <w:ilvl w:val="0"/>
          <w:numId w:val="52"/>
        </w:numPr>
        <w:rPr>
          <w:rFonts w:cs="Times New Roman"/>
          <w:szCs w:val="24"/>
        </w:rPr>
      </w:pPr>
      <w:r>
        <w:rPr>
          <w:rFonts w:cs="Times New Roman"/>
          <w:szCs w:val="24"/>
        </w:rPr>
        <w:t>15 01 05 – Opakowania wielomateriałowe</w:t>
      </w:r>
    </w:p>
    <w:p w14:paraId="4F48C3E3" w14:textId="77777777" w:rsidR="008547D5" w:rsidRDefault="002D394E">
      <w:pPr>
        <w:pStyle w:val="Akapitzlist"/>
        <w:numPr>
          <w:ilvl w:val="0"/>
          <w:numId w:val="52"/>
        </w:numPr>
        <w:rPr>
          <w:rFonts w:cs="Times New Roman"/>
          <w:szCs w:val="24"/>
        </w:rPr>
      </w:pPr>
      <w:r>
        <w:rPr>
          <w:rFonts w:cs="Times New Roman"/>
          <w:szCs w:val="24"/>
        </w:rPr>
        <w:t>15 01 06 – Zmieszane odpady opakowaniowe</w:t>
      </w:r>
    </w:p>
    <w:p w14:paraId="358FC5F0" w14:textId="77777777" w:rsidR="008547D5" w:rsidRDefault="002D394E">
      <w:pPr>
        <w:pStyle w:val="Akapitzlist"/>
        <w:numPr>
          <w:ilvl w:val="0"/>
          <w:numId w:val="52"/>
        </w:numPr>
        <w:rPr>
          <w:rFonts w:cs="Times New Roman"/>
          <w:szCs w:val="24"/>
        </w:rPr>
      </w:pPr>
      <w:r>
        <w:rPr>
          <w:rFonts w:cs="Times New Roman"/>
          <w:szCs w:val="24"/>
        </w:rPr>
        <w:t>15 01 07 – Opakowania ze szkła</w:t>
      </w:r>
    </w:p>
    <w:p w14:paraId="67A9664C" w14:textId="77777777" w:rsidR="008547D5" w:rsidRDefault="002D394E">
      <w:pPr>
        <w:pStyle w:val="Akapitzlist"/>
        <w:numPr>
          <w:ilvl w:val="0"/>
          <w:numId w:val="52"/>
        </w:numPr>
        <w:rPr>
          <w:rFonts w:cs="Times New Roman"/>
          <w:szCs w:val="24"/>
        </w:rPr>
      </w:pPr>
      <w:r>
        <w:rPr>
          <w:rFonts w:cs="Times New Roman"/>
          <w:szCs w:val="24"/>
        </w:rPr>
        <w:t>15 01 09 – Opakowania z tekstyliów</w:t>
      </w:r>
    </w:p>
    <w:p w14:paraId="68C650D7"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15 01 10* – </w:t>
      </w:r>
      <w:r>
        <w:rPr>
          <w:rFonts w:eastAsiaTheme="minorHAnsi" w:cs="Times New Roman"/>
          <w:szCs w:val="24"/>
          <w:lang w:eastAsia="en-US"/>
        </w:rPr>
        <w:t>Opakowania zawierające pozostałości substancji niebezpiecznych lub nimi zanieczyszczone</w:t>
      </w:r>
    </w:p>
    <w:p w14:paraId="1B184324" w14:textId="77777777" w:rsidR="008547D5" w:rsidRPr="00C3133D" w:rsidRDefault="002D394E">
      <w:pPr>
        <w:pStyle w:val="Akapitzlist"/>
        <w:numPr>
          <w:ilvl w:val="0"/>
          <w:numId w:val="52"/>
        </w:numPr>
        <w:rPr>
          <w:rFonts w:eastAsiaTheme="minorHAnsi" w:cs="Times New Roman"/>
          <w:szCs w:val="24"/>
          <w:lang w:eastAsia="en-US"/>
        </w:rPr>
      </w:pPr>
      <w:r>
        <w:rPr>
          <w:rFonts w:cs="Times New Roman"/>
          <w:szCs w:val="24"/>
        </w:rPr>
        <w:t xml:space="preserve">15 01 11* – </w:t>
      </w:r>
      <w:r w:rsidRPr="00C3133D">
        <w:rPr>
          <w:rFonts w:eastAsiaTheme="minorHAnsi" w:cs="Times New Roman"/>
          <w:sz w:val="22"/>
          <w:szCs w:val="22"/>
          <w:lang w:eastAsia="en-US"/>
        </w:rPr>
        <w:t>Opakowania z metali zawierające niebezpieczne porowate elementy wzmocnienia konstrukcyjnego (np. azbest), włącznie z pustymi pojemnikami ciśnieniowymi</w:t>
      </w:r>
    </w:p>
    <w:p w14:paraId="4757DC7D" w14:textId="77777777" w:rsidR="00C3133D" w:rsidRPr="00C3133D" w:rsidRDefault="00C3133D" w:rsidP="00C3133D">
      <w:pPr>
        <w:pStyle w:val="Akapitzlist"/>
        <w:numPr>
          <w:ilvl w:val="0"/>
          <w:numId w:val="66"/>
        </w:numPr>
        <w:autoSpaceDE w:val="0"/>
        <w:autoSpaceDN w:val="0"/>
        <w:adjustRightInd w:val="0"/>
        <w:rPr>
          <w:rFonts w:ascii="TimesNewRoman" w:hAnsi="TimesNewRoman" w:cs="TimesNewRoman"/>
        </w:rPr>
      </w:pPr>
      <w:r w:rsidRPr="00C3133D">
        <w:rPr>
          <w:rFonts w:eastAsiaTheme="minorHAnsi" w:cs="Times New Roman"/>
          <w:sz w:val="22"/>
          <w:szCs w:val="22"/>
          <w:lang w:eastAsia="en-US"/>
        </w:rPr>
        <w:t xml:space="preserve">15 02 03 </w:t>
      </w:r>
      <w:r>
        <w:rPr>
          <w:bCs/>
        </w:rPr>
        <w:t xml:space="preserve">– </w:t>
      </w:r>
      <w:r w:rsidRPr="00C3133D">
        <w:rPr>
          <w:rFonts w:ascii="TimesNewRoman" w:hAnsi="TimesNewRoman" w:cs="TimesNewRoman"/>
        </w:rPr>
        <w:t>Sorbenty, materiały filtracyjne, tkaniny do wycierania (np. szmaty, ścierki)</w:t>
      </w:r>
    </w:p>
    <w:p w14:paraId="10B28F6A" w14:textId="77777777" w:rsidR="00C3133D" w:rsidRDefault="00C3133D" w:rsidP="00C3133D">
      <w:pPr>
        <w:ind w:left="720"/>
        <w:rPr>
          <w:bCs/>
        </w:rPr>
      </w:pPr>
      <w:r>
        <w:rPr>
          <w:rFonts w:ascii="TimesNewRoman" w:eastAsia="Calibri" w:hAnsi="TimesNewRoman" w:cs="TimesNewRoman"/>
        </w:rPr>
        <w:t>i ubrania ochronne inne niż wymienione w 15 02 02</w:t>
      </w:r>
    </w:p>
    <w:p w14:paraId="0CD4794C" w14:textId="2D348D7B" w:rsidR="008547D5" w:rsidRPr="00C3133D" w:rsidRDefault="002D394E" w:rsidP="00C3133D">
      <w:pPr>
        <w:pStyle w:val="Akapitzlist"/>
        <w:numPr>
          <w:ilvl w:val="0"/>
          <w:numId w:val="52"/>
        </w:numPr>
        <w:rPr>
          <w:rFonts w:cs="Times New Roman"/>
          <w:szCs w:val="24"/>
        </w:rPr>
      </w:pPr>
      <w:r w:rsidRPr="00C3133D">
        <w:rPr>
          <w:rFonts w:cs="Times New Roman"/>
          <w:szCs w:val="24"/>
        </w:rPr>
        <w:t>16 01 03 – Zużyte opony</w:t>
      </w:r>
    </w:p>
    <w:p w14:paraId="4E3E1B72"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01 01 – </w:t>
      </w:r>
      <w:r>
        <w:rPr>
          <w:rFonts w:cs="Times New Roman"/>
          <w:szCs w:val="24"/>
        </w:rPr>
        <w:t>Odpady betonu oraz gruz betonowy z rozbiórek i remontów</w:t>
      </w:r>
    </w:p>
    <w:p w14:paraId="3FAFBF27" w14:textId="77777777" w:rsidR="008547D5" w:rsidRDefault="002D394E">
      <w:pPr>
        <w:pStyle w:val="Akapitzlist"/>
        <w:numPr>
          <w:ilvl w:val="0"/>
          <w:numId w:val="52"/>
        </w:numPr>
        <w:rPr>
          <w:rFonts w:cs="Times New Roman"/>
          <w:szCs w:val="24"/>
        </w:rPr>
      </w:pPr>
      <w:r>
        <w:rPr>
          <w:rFonts w:cs="Times New Roman"/>
          <w:szCs w:val="24"/>
        </w:rPr>
        <w:t xml:space="preserve">17 01 02 – </w:t>
      </w:r>
      <w:r>
        <w:rPr>
          <w:rFonts w:eastAsiaTheme="minorHAnsi" w:cs="Times New Roman"/>
          <w:szCs w:val="24"/>
          <w:lang w:eastAsia="en-US"/>
        </w:rPr>
        <w:t>Gruz ceglany</w:t>
      </w:r>
    </w:p>
    <w:p w14:paraId="544513BB" w14:textId="77777777" w:rsidR="008547D5" w:rsidRDefault="002D394E">
      <w:pPr>
        <w:pStyle w:val="Akapitzlist"/>
        <w:numPr>
          <w:ilvl w:val="0"/>
          <w:numId w:val="52"/>
        </w:numPr>
        <w:rPr>
          <w:rFonts w:cs="Times New Roman"/>
          <w:szCs w:val="24"/>
        </w:rPr>
      </w:pPr>
      <w:r>
        <w:rPr>
          <w:rFonts w:cs="Times New Roman"/>
          <w:szCs w:val="24"/>
        </w:rPr>
        <w:t xml:space="preserve">17 01 03 – </w:t>
      </w:r>
      <w:r>
        <w:rPr>
          <w:rFonts w:eastAsiaTheme="minorHAnsi" w:cs="Times New Roman"/>
          <w:szCs w:val="24"/>
          <w:lang w:eastAsia="en-US"/>
        </w:rPr>
        <w:t>Odpady innych materiałów ceramicznych i elementów wyposażenia</w:t>
      </w:r>
    </w:p>
    <w:p w14:paraId="7912E198" w14:textId="77777777" w:rsidR="008547D5" w:rsidRDefault="002D394E">
      <w:pPr>
        <w:pStyle w:val="Akapitzlist"/>
        <w:numPr>
          <w:ilvl w:val="0"/>
          <w:numId w:val="52"/>
        </w:numPr>
        <w:rPr>
          <w:rFonts w:eastAsiaTheme="minorHAnsi" w:cs="Times New Roman"/>
          <w:szCs w:val="24"/>
          <w:lang w:eastAsia="en-US"/>
        </w:rPr>
      </w:pPr>
      <w:r>
        <w:rPr>
          <w:rFonts w:cs="Times New Roman"/>
          <w:szCs w:val="24"/>
        </w:rPr>
        <w:lastRenderedPageBreak/>
        <w:t xml:space="preserve">17 01 06* – </w:t>
      </w:r>
      <w:r>
        <w:rPr>
          <w:rFonts w:eastAsiaTheme="minorHAnsi" w:cs="Times New Roman"/>
          <w:szCs w:val="24"/>
          <w:lang w:eastAsia="en-US"/>
        </w:rPr>
        <w:t>Zmieszane lub wysegregowane odpady z betonu, gruzu ceglanego, odpadowych materiałów ceramicznych i elementów wyposażenia zawierające substancje niebezpieczne</w:t>
      </w:r>
    </w:p>
    <w:p w14:paraId="64657D4D"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01 07 – </w:t>
      </w:r>
      <w:r>
        <w:rPr>
          <w:rFonts w:cs="Times New Roman"/>
          <w:szCs w:val="24"/>
        </w:rPr>
        <w:t>Zmieszane odpady z betonu, gruzu ceglanego, odpadowych materiałów ceramicznych i elementów wyposażenia inne niż wymienione w 17 01 06</w:t>
      </w:r>
    </w:p>
    <w:p w14:paraId="2484E132" w14:textId="77777777" w:rsidR="008547D5" w:rsidRDefault="002D394E">
      <w:pPr>
        <w:pStyle w:val="Akapitzlist"/>
        <w:numPr>
          <w:ilvl w:val="0"/>
          <w:numId w:val="52"/>
        </w:numPr>
        <w:rPr>
          <w:rFonts w:cs="Times New Roman"/>
          <w:szCs w:val="24"/>
        </w:rPr>
      </w:pPr>
      <w:r>
        <w:rPr>
          <w:rFonts w:cs="Times New Roman"/>
          <w:szCs w:val="24"/>
        </w:rPr>
        <w:t xml:space="preserve">17 01 80 – </w:t>
      </w:r>
      <w:r>
        <w:rPr>
          <w:rFonts w:eastAsiaTheme="minorHAnsi" w:cs="Times New Roman"/>
          <w:szCs w:val="24"/>
          <w:lang w:eastAsia="en-US"/>
        </w:rPr>
        <w:t>Usunięte tynki, tapety, okleiny itp.</w:t>
      </w:r>
    </w:p>
    <w:p w14:paraId="18BFF60F" w14:textId="77777777" w:rsidR="008547D5" w:rsidRDefault="002D394E">
      <w:pPr>
        <w:pStyle w:val="Akapitzlist"/>
        <w:numPr>
          <w:ilvl w:val="0"/>
          <w:numId w:val="52"/>
        </w:numPr>
        <w:rPr>
          <w:rFonts w:cs="Times New Roman"/>
          <w:szCs w:val="24"/>
        </w:rPr>
      </w:pPr>
      <w:r>
        <w:rPr>
          <w:rFonts w:cs="Times New Roman"/>
          <w:szCs w:val="24"/>
        </w:rPr>
        <w:t xml:space="preserve">17 01 81 - </w:t>
      </w:r>
      <w:r>
        <w:rPr>
          <w:rFonts w:eastAsiaTheme="minorHAnsi" w:cs="Times New Roman"/>
          <w:szCs w:val="24"/>
          <w:lang w:eastAsia="en-US"/>
        </w:rPr>
        <w:t>Odpady z remontów i przebudowy dróg</w:t>
      </w:r>
    </w:p>
    <w:p w14:paraId="174F6E73"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01 82 – </w:t>
      </w:r>
      <w:r>
        <w:rPr>
          <w:rFonts w:cs="Times New Roman"/>
          <w:szCs w:val="24"/>
        </w:rPr>
        <w:t>Inne niewymienione odpady</w:t>
      </w:r>
    </w:p>
    <w:p w14:paraId="5D4CF2D0" w14:textId="77777777" w:rsidR="008547D5" w:rsidRDefault="002D394E">
      <w:pPr>
        <w:pStyle w:val="Akapitzlist"/>
        <w:numPr>
          <w:ilvl w:val="0"/>
          <w:numId w:val="52"/>
        </w:numPr>
        <w:rPr>
          <w:rFonts w:cs="Times New Roman"/>
          <w:szCs w:val="24"/>
        </w:rPr>
      </w:pPr>
      <w:r>
        <w:rPr>
          <w:rFonts w:cs="Times New Roman"/>
          <w:szCs w:val="24"/>
        </w:rPr>
        <w:t xml:space="preserve">17 02 01 – </w:t>
      </w:r>
      <w:r>
        <w:rPr>
          <w:rFonts w:eastAsiaTheme="minorHAnsi" w:cs="Times New Roman"/>
          <w:szCs w:val="24"/>
          <w:lang w:eastAsia="en-US"/>
        </w:rPr>
        <w:t>Drewno</w:t>
      </w:r>
    </w:p>
    <w:p w14:paraId="6C0C08E0" w14:textId="77777777" w:rsidR="008547D5" w:rsidRDefault="002D394E">
      <w:pPr>
        <w:pStyle w:val="Akapitzlist"/>
        <w:numPr>
          <w:ilvl w:val="0"/>
          <w:numId w:val="52"/>
        </w:numPr>
        <w:rPr>
          <w:rFonts w:cs="Times New Roman"/>
          <w:szCs w:val="24"/>
        </w:rPr>
      </w:pPr>
      <w:r>
        <w:rPr>
          <w:rFonts w:cs="Times New Roman"/>
          <w:szCs w:val="24"/>
        </w:rPr>
        <w:t xml:space="preserve">17 02 02 – </w:t>
      </w:r>
      <w:r>
        <w:rPr>
          <w:rFonts w:eastAsiaTheme="minorHAnsi" w:cs="Times New Roman"/>
          <w:szCs w:val="24"/>
          <w:lang w:eastAsia="en-US"/>
        </w:rPr>
        <w:t>Szkło</w:t>
      </w:r>
    </w:p>
    <w:p w14:paraId="24BD681F" w14:textId="77777777" w:rsidR="008547D5" w:rsidRDefault="002D394E">
      <w:pPr>
        <w:pStyle w:val="Akapitzlist"/>
        <w:numPr>
          <w:ilvl w:val="0"/>
          <w:numId w:val="52"/>
        </w:numPr>
        <w:rPr>
          <w:rFonts w:cs="Times New Roman"/>
          <w:szCs w:val="24"/>
        </w:rPr>
      </w:pPr>
      <w:r>
        <w:rPr>
          <w:rFonts w:cs="Times New Roman"/>
          <w:szCs w:val="24"/>
        </w:rPr>
        <w:t xml:space="preserve">17 02 03 – </w:t>
      </w:r>
      <w:r>
        <w:rPr>
          <w:rFonts w:eastAsiaTheme="minorHAnsi" w:cs="Times New Roman"/>
          <w:szCs w:val="24"/>
          <w:lang w:eastAsia="en-US"/>
        </w:rPr>
        <w:t>Tworzywa sztuczne</w:t>
      </w:r>
    </w:p>
    <w:p w14:paraId="115032B9"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02 04* – </w:t>
      </w:r>
      <w:r>
        <w:rPr>
          <w:rFonts w:eastAsiaTheme="minorHAnsi" w:cs="Times New Roman"/>
          <w:szCs w:val="24"/>
          <w:lang w:eastAsia="en-US"/>
        </w:rPr>
        <w:t>Odpady drewna, szkła i tworzyw sztucznych zawierające lub zanieczyszczone substancjami niebezpiecznymi (np. drewniane podkłady kolejowe)</w:t>
      </w:r>
    </w:p>
    <w:p w14:paraId="4CB6A54B" w14:textId="77777777" w:rsidR="008547D5" w:rsidRDefault="002D394E">
      <w:pPr>
        <w:pStyle w:val="Akapitzlist"/>
        <w:numPr>
          <w:ilvl w:val="0"/>
          <w:numId w:val="52"/>
        </w:numPr>
        <w:rPr>
          <w:rFonts w:cs="Times New Roman"/>
          <w:szCs w:val="24"/>
        </w:rPr>
      </w:pPr>
      <w:r>
        <w:rPr>
          <w:rFonts w:cs="Times New Roman"/>
          <w:szCs w:val="24"/>
        </w:rPr>
        <w:t xml:space="preserve">17 03 01* – </w:t>
      </w:r>
      <w:r>
        <w:rPr>
          <w:rFonts w:eastAsiaTheme="minorHAnsi" w:cs="Times New Roman"/>
          <w:szCs w:val="24"/>
          <w:lang w:eastAsia="en-US"/>
        </w:rPr>
        <w:t>Mieszanki bitumiczne zawierające smołę</w:t>
      </w:r>
    </w:p>
    <w:p w14:paraId="15F01008" w14:textId="77777777" w:rsidR="008547D5" w:rsidRDefault="002D394E">
      <w:pPr>
        <w:pStyle w:val="Akapitzlist"/>
        <w:numPr>
          <w:ilvl w:val="0"/>
          <w:numId w:val="52"/>
        </w:numPr>
        <w:rPr>
          <w:rFonts w:cs="Times New Roman"/>
          <w:szCs w:val="24"/>
        </w:rPr>
      </w:pPr>
      <w:r>
        <w:rPr>
          <w:rFonts w:cs="Times New Roman"/>
          <w:szCs w:val="24"/>
        </w:rPr>
        <w:t xml:space="preserve">17 03 02 – </w:t>
      </w:r>
      <w:r>
        <w:rPr>
          <w:rFonts w:eastAsiaTheme="minorHAnsi" w:cs="Times New Roman"/>
          <w:szCs w:val="24"/>
          <w:lang w:eastAsia="en-US"/>
        </w:rPr>
        <w:t>Mieszanki bitumiczne inne niż wymienione w 17 03 01</w:t>
      </w:r>
    </w:p>
    <w:p w14:paraId="35A3B7F5" w14:textId="77777777" w:rsidR="008547D5" w:rsidRDefault="002D394E">
      <w:pPr>
        <w:pStyle w:val="Akapitzlist"/>
        <w:numPr>
          <w:ilvl w:val="0"/>
          <w:numId w:val="52"/>
        </w:numPr>
        <w:rPr>
          <w:rFonts w:cs="Times New Roman"/>
          <w:szCs w:val="24"/>
        </w:rPr>
      </w:pPr>
      <w:r>
        <w:rPr>
          <w:rFonts w:cs="Times New Roman"/>
          <w:szCs w:val="24"/>
        </w:rPr>
        <w:t xml:space="preserve">17 03 03* – </w:t>
      </w:r>
      <w:r>
        <w:rPr>
          <w:rFonts w:eastAsiaTheme="minorHAnsi" w:cs="Times New Roman"/>
          <w:szCs w:val="24"/>
          <w:lang w:eastAsia="en-US"/>
        </w:rPr>
        <w:t>Smoła i produkty smołowe</w:t>
      </w:r>
    </w:p>
    <w:p w14:paraId="64D4FC8E" w14:textId="77777777" w:rsidR="008547D5" w:rsidRDefault="002D394E">
      <w:pPr>
        <w:pStyle w:val="Akapitzlist"/>
        <w:numPr>
          <w:ilvl w:val="0"/>
          <w:numId w:val="52"/>
        </w:numPr>
        <w:rPr>
          <w:rFonts w:cs="Times New Roman"/>
          <w:szCs w:val="24"/>
        </w:rPr>
      </w:pPr>
      <w:r>
        <w:rPr>
          <w:rFonts w:cs="Times New Roman"/>
          <w:szCs w:val="24"/>
        </w:rPr>
        <w:t xml:space="preserve">17 03 80 – </w:t>
      </w:r>
      <w:r>
        <w:rPr>
          <w:rFonts w:eastAsiaTheme="minorHAnsi" w:cs="Times New Roman"/>
          <w:szCs w:val="24"/>
          <w:lang w:eastAsia="en-US"/>
        </w:rPr>
        <w:t>Odpadowa papa</w:t>
      </w:r>
    </w:p>
    <w:p w14:paraId="59E9C986" w14:textId="77777777" w:rsidR="008547D5" w:rsidRDefault="002D394E">
      <w:pPr>
        <w:pStyle w:val="Akapitzlist"/>
        <w:numPr>
          <w:ilvl w:val="0"/>
          <w:numId w:val="52"/>
        </w:numPr>
        <w:rPr>
          <w:rFonts w:cs="Times New Roman"/>
          <w:szCs w:val="24"/>
        </w:rPr>
      </w:pPr>
      <w:r>
        <w:rPr>
          <w:rFonts w:cs="Times New Roman"/>
          <w:szCs w:val="24"/>
        </w:rPr>
        <w:t xml:space="preserve">17 04 01 – </w:t>
      </w:r>
      <w:r>
        <w:rPr>
          <w:rFonts w:eastAsiaTheme="minorHAnsi" w:cs="Times New Roman"/>
          <w:szCs w:val="24"/>
          <w:lang w:eastAsia="en-US"/>
        </w:rPr>
        <w:t>Miedź, brąz, mosiądz</w:t>
      </w:r>
    </w:p>
    <w:p w14:paraId="78E4EFC5" w14:textId="77777777" w:rsidR="008547D5" w:rsidRDefault="002D394E">
      <w:pPr>
        <w:pStyle w:val="Akapitzlist"/>
        <w:numPr>
          <w:ilvl w:val="0"/>
          <w:numId w:val="52"/>
        </w:numPr>
        <w:rPr>
          <w:rFonts w:cs="Times New Roman"/>
          <w:szCs w:val="24"/>
        </w:rPr>
      </w:pPr>
      <w:r>
        <w:rPr>
          <w:rFonts w:cs="Times New Roman"/>
          <w:szCs w:val="24"/>
        </w:rPr>
        <w:t xml:space="preserve">17 04 02 – </w:t>
      </w:r>
      <w:r>
        <w:rPr>
          <w:rFonts w:eastAsiaTheme="minorHAnsi" w:cs="Times New Roman"/>
          <w:szCs w:val="24"/>
          <w:lang w:eastAsia="en-US"/>
        </w:rPr>
        <w:t>Aluminium</w:t>
      </w:r>
    </w:p>
    <w:p w14:paraId="01CF4D75" w14:textId="77777777" w:rsidR="008547D5" w:rsidRDefault="002D394E">
      <w:pPr>
        <w:pStyle w:val="Akapitzlist"/>
        <w:numPr>
          <w:ilvl w:val="0"/>
          <w:numId w:val="52"/>
        </w:numPr>
        <w:rPr>
          <w:rFonts w:cs="Times New Roman"/>
          <w:szCs w:val="24"/>
        </w:rPr>
      </w:pPr>
      <w:r>
        <w:rPr>
          <w:rFonts w:cs="Times New Roman"/>
          <w:szCs w:val="24"/>
        </w:rPr>
        <w:t xml:space="preserve">17 04 03 – </w:t>
      </w:r>
      <w:r>
        <w:rPr>
          <w:rFonts w:eastAsiaTheme="minorHAnsi" w:cs="Times New Roman"/>
          <w:szCs w:val="24"/>
          <w:lang w:eastAsia="en-US"/>
        </w:rPr>
        <w:t>Ołów</w:t>
      </w:r>
    </w:p>
    <w:p w14:paraId="08DB42C5" w14:textId="77777777" w:rsidR="008547D5" w:rsidRDefault="002D394E">
      <w:pPr>
        <w:pStyle w:val="Akapitzlist"/>
        <w:numPr>
          <w:ilvl w:val="0"/>
          <w:numId w:val="52"/>
        </w:numPr>
        <w:rPr>
          <w:rFonts w:cs="Times New Roman"/>
          <w:szCs w:val="24"/>
        </w:rPr>
      </w:pPr>
      <w:r>
        <w:rPr>
          <w:rFonts w:cs="Times New Roman"/>
          <w:szCs w:val="24"/>
        </w:rPr>
        <w:t xml:space="preserve">17 04 04 – </w:t>
      </w:r>
      <w:r>
        <w:rPr>
          <w:rFonts w:eastAsiaTheme="minorHAnsi" w:cs="Times New Roman"/>
          <w:szCs w:val="24"/>
          <w:lang w:eastAsia="en-US"/>
        </w:rPr>
        <w:t>Cynk</w:t>
      </w:r>
    </w:p>
    <w:p w14:paraId="5E9D3B0F" w14:textId="77777777" w:rsidR="008547D5" w:rsidRDefault="002D394E">
      <w:pPr>
        <w:pStyle w:val="Akapitzlist"/>
        <w:numPr>
          <w:ilvl w:val="0"/>
          <w:numId w:val="52"/>
        </w:numPr>
        <w:rPr>
          <w:rFonts w:cs="Times New Roman"/>
          <w:szCs w:val="24"/>
        </w:rPr>
      </w:pPr>
      <w:r>
        <w:rPr>
          <w:rFonts w:cs="Times New Roman"/>
          <w:szCs w:val="24"/>
        </w:rPr>
        <w:t xml:space="preserve">17 04 05 – </w:t>
      </w:r>
      <w:r>
        <w:rPr>
          <w:rFonts w:eastAsiaTheme="minorHAnsi" w:cs="Times New Roman"/>
          <w:szCs w:val="24"/>
          <w:lang w:eastAsia="en-US"/>
        </w:rPr>
        <w:t>Żelazo i stal</w:t>
      </w:r>
    </w:p>
    <w:p w14:paraId="50EFA7D3" w14:textId="77777777" w:rsidR="008547D5" w:rsidRDefault="002D394E">
      <w:pPr>
        <w:pStyle w:val="Akapitzlist"/>
        <w:numPr>
          <w:ilvl w:val="0"/>
          <w:numId w:val="52"/>
        </w:numPr>
        <w:rPr>
          <w:rFonts w:cs="Times New Roman"/>
          <w:szCs w:val="24"/>
        </w:rPr>
      </w:pPr>
      <w:r>
        <w:rPr>
          <w:rFonts w:cs="Times New Roman"/>
          <w:szCs w:val="24"/>
        </w:rPr>
        <w:t xml:space="preserve">17 04 06 – </w:t>
      </w:r>
      <w:r>
        <w:rPr>
          <w:rFonts w:eastAsiaTheme="minorHAnsi" w:cs="Times New Roman"/>
          <w:szCs w:val="24"/>
          <w:lang w:eastAsia="en-US"/>
        </w:rPr>
        <w:t>Cyna</w:t>
      </w:r>
    </w:p>
    <w:p w14:paraId="15061E19" w14:textId="77777777" w:rsidR="008547D5" w:rsidRDefault="002D394E">
      <w:pPr>
        <w:pStyle w:val="Akapitzlist"/>
        <w:numPr>
          <w:ilvl w:val="0"/>
          <w:numId w:val="52"/>
        </w:numPr>
        <w:rPr>
          <w:rFonts w:cs="Times New Roman"/>
          <w:szCs w:val="24"/>
        </w:rPr>
      </w:pPr>
      <w:r>
        <w:rPr>
          <w:rFonts w:cs="Times New Roman"/>
          <w:szCs w:val="24"/>
        </w:rPr>
        <w:t xml:space="preserve">17 04 07 – </w:t>
      </w:r>
      <w:r>
        <w:rPr>
          <w:rFonts w:eastAsiaTheme="minorHAnsi" w:cs="Times New Roman"/>
          <w:szCs w:val="24"/>
          <w:lang w:eastAsia="en-US"/>
        </w:rPr>
        <w:t>Mieszaniny metali</w:t>
      </w:r>
    </w:p>
    <w:p w14:paraId="26BD73C2" w14:textId="77777777" w:rsidR="008547D5" w:rsidRDefault="002D394E">
      <w:pPr>
        <w:pStyle w:val="Akapitzlist"/>
        <w:numPr>
          <w:ilvl w:val="0"/>
          <w:numId w:val="52"/>
        </w:numPr>
        <w:rPr>
          <w:rFonts w:cs="Times New Roman"/>
          <w:szCs w:val="24"/>
        </w:rPr>
      </w:pPr>
      <w:r>
        <w:rPr>
          <w:rFonts w:cs="Times New Roman"/>
          <w:szCs w:val="24"/>
        </w:rPr>
        <w:t xml:space="preserve">17 04 09* - </w:t>
      </w:r>
      <w:r>
        <w:rPr>
          <w:rFonts w:eastAsiaTheme="minorHAnsi" w:cs="Times New Roman"/>
          <w:szCs w:val="24"/>
          <w:lang w:eastAsia="en-US"/>
        </w:rPr>
        <w:t>Odpady metali zanieczyszczone substancjami niebezpiecznymi</w:t>
      </w:r>
    </w:p>
    <w:p w14:paraId="4D0EA8AD" w14:textId="77777777" w:rsidR="008547D5" w:rsidRDefault="002D394E">
      <w:pPr>
        <w:pStyle w:val="Akapitzlist"/>
        <w:numPr>
          <w:ilvl w:val="0"/>
          <w:numId w:val="52"/>
        </w:numPr>
        <w:rPr>
          <w:rFonts w:cs="Times New Roman"/>
          <w:szCs w:val="24"/>
        </w:rPr>
      </w:pPr>
      <w:r>
        <w:rPr>
          <w:rFonts w:cs="Times New Roman"/>
          <w:szCs w:val="24"/>
        </w:rPr>
        <w:t xml:space="preserve">17 04 10* – </w:t>
      </w:r>
      <w:r>
        <w:rPr>
          <w:rFonts w:eastAsiaTheme="minorHAnsi" w:cs="Times New Roman"/>
          <w:szCs w:val="24"/>
          <w:lang w:eastAsia="en-US"/>
        </w:rPr>
        <w:t>Kable zawierające ropę naftową, smołę i inne substancje niebezpieczne</w:t>
      </w:r>
    </w:p>
    <w:p w14:paraId="4669CE76" w14:textId="77777777" w:rsidR="008547D5" w:rsidRDefault="002D394E">
      <w:pPr>
        <w:pStyle w:val="Akapitzlist"/>
        <w:numPr>
          <w:ilvl w:val="0"/>
          <w:numId w:val="52"/>
        </w:numPr>
        <w:rPr>
          <w:rFonts w:cs="Times New Roman"/>
          <w:szCs w:val="24"/>
        </w:rPr>
      </w:pPr>
      <w:r>
        <w:rPr>
          <w:rFonts w:cs="Times New Roman"/>
          <w:szCs w:val="24"/>
        </w:rPr>
        <w:t xml:space="preserve">17 04 11 – </w:t>
      </w:r>
      <w:r>
        <w:rPr>
          <w:rFonts w:eastAsiaTheme="minorHAnsi" w:cs="Times New Roman"/>
          <w:szCs w:val="24"/>
          <w:lang w:eastAsia="en-US"/>
        </w:rPr>
        <w:t>Kable inne niż wymienione w 17 04 10</w:t>
      </w:r>
    </w:p>
    <w:p w14:paraId="642267FF" w14:textId="77777777" w:rsidR="008547D5" w:rsidRDefault="002D394E">
      <w:pPr>
        <w:pStyle w:val="Akapitzlist"/>
        <w:numPr>
          <w:ilvl w:val="0"/>
          <w:numId w:val="52"/>
        </w:numPr>
        <w:rPr>
          <w:rFonts w:cs="Times New Roman"/>
          <w:szCs w:val="24"/>
        </w:rPr>
      </w:pPr>
      <w:r>
        <w:rPr>
          <w:rFonts w:cs="Times New Roman"/>
          <w:szCs w:val="24"/>
        </w:rPr>
        <w:t xml:space="preserve">17 05 03* – </w:t>
      </w:r>
      <w:r>
        <w:rPr>
          <w:rFonts w:eastAsiaTheme="minorHAnsi" w:cs="Times New Roman"/>
          <w:szCs w:val="24"/>
          <w:lang w:eastAsia="en-US"/>
        </w:rPr>
        <w:t>Gleba i ziemia, w tym kamienie, zawierające substancje niebezpieczne (np. PCB)</w:t>
      </w:r>
    </w:p>
    <w:p w14:paraId="16FC8764" w14:textId="77777777" w:rsidR="008547D5" w:rsidRDefault="002D394E">
      <w:pPr>
        <w:pStyle w:val="Akapitzlist"/>
        <w:numPr>
          <w:ilvl w:val="0"/>
          <w:numId w:val="52"/>
        </w:numPr>
        <w:rPr>
          <w:rFonts w:cs="Times New Roman"/>
          <w:szCs w:val="24"/>
        </w:rPr>
      </w:pPr>
      <w:r>
        <w:rPr>
          <w:rFonts w:cs="Times New Roman"/>
          <w:szCs w:val="24"/>
        </w:rPr>
        <w:t xml:space="preserve">17 05 04 – </w:t>
      </w:r>
      <w:r>
        <w:rPr>
          <w:rFonts w:eastAsiaTheme="minorHAnsi" w:cs="Times New Roman"/>
          <w:szCs w:val="24"/>
          <w:lang w:eastAsia="en-US"/>
        </w:rPr>
        <w:t>Gleba i ziemia, w tym kamienie, inne niż wymienione w 17 05 03</w:t>
      </w:r>
    </w:p>
    <w:p w14:paraId="70E2D46D"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05 05* – </w:t>
      </w:r>
      <w:r>
        <w:rPr>
          <w:rFonts w:eastAsiaTheme="minorHAnsi" w:cs="Times New Roman"/>
          <w:szCs w:val="24"/>
          <w:lang w:eastAsia="en-US"/>
        </w:rPr>
        <w:t>Urobek z pogłębiania zawierający lub zanieczyszczony substancjami niebezpiecznymi</w:t>
      </w:r>
    </w:p>
    <w:p w14:paraId="48FC5647" w14:textId="77777777" w:rsidR="008547D5" w:rsidRDefault="002D394E">
      <w:pPr>
        <w:pStyle w:val="Akapitzlist"/>
        <w:numPr>
          <w:ilvl w:val="0"/>
          <w:numId w:val="52"/>
        </w:numPr>
        <w:rPr>
          <w:rFonts w:cs="Times New Roman"/>
          <w:szCs w:val="24"/>
        </w:rPr>
      </w:pPr>
      <w:r>
        <w:rPr>
          <w:rFonts w:cs="Times New Roman"/>
          <w:szCs w:val="24"/>
        </w:rPr>
        <w:t xml:space="preserve">17 05 06 – </w:t>
      </w:r>
      <w:r>
        <w:rPr>
          <w:rFonts w:eastAsiaTheme="minorHAnsi" w:cs="Times New Roman"/>
          <w:szCs w:val="24"/>
          <w:lang w:eastAsia="en-US"/>
        </w:rPr>
        <w:t>Urobek z pogłębiania inny niż wymieniony w 17 05 05</w:t>
      </w:r>
    </w:p>
    <w:p w14:paraId="1386C53A" w14:textId="77777777" w:rsidR="008547D5" w:rsidRDefault="002D394E">
      <w:pPr>
        <w:pStyle w:val="Akapitzlist"/>
        <w:numPr>
          <w:ilvl w:val="0"/>
          <w:numId w:val="52"/>
        </w:numPr>
        <w:rPr>
          <w:rFonts w:cs="Times New Roman"/>
          <w:szCs w:val="24"/>
        </w:rPr>
      </w:pPr>
      <w:r>
        <w:rPr>
          <w:rFonts w:cs="Times New Roman"/>
          <w:szCs w:val="24"/>
        </w:rPr>
        <w:t xml:space="preserve">17 05 07* – </w:t>
      </w:r>
      <w:r>
        <w:rPr>
          <w:rFonts w:eastAsiaTheme="minorHAnsi" w:cs="Times New Roman"/>
          <w:szCs w:val="24"/>
          <w:lang w:eastAsia="en-US"/>
        </w:rPr>
        <w:t>Tłuczeń torowy (kruszywo) zawierający substancje niebezpieczne</w:t>
      </w:r>
    </w:p>
    <w:p w14:paraId="3448F6F9" w14:textId="77777777" w:rsidR="008547D5" w:rsidRDefault="002D394E">
      <w:pPr>
        <w:pStyle w:val="Akapitzlist"/>
        <w:numPr>
          <w:ilvl w:val="0"/>
          <w:numId w:val="52"/>
        </w:numPr>
        <w:rPr>
          <w:rFonts w:cs="Times New Roman"/>
          <w:szCs w:val="24"/>
        </w:rPr>
      </w:pPr>
      <w:r>
        <w:rPr>
          <w:rFonts w:cs="Times New Roman"/>
          <w:szCs w:val="24"/>
        </w:rPr>
        <w:t xml:space="preserve">17 05 08 – </w:t>
      </w:r>
      <w:r>
        <w:rPr>
          <w:rFonts w:eastAsiaTheme="minorHAnsi" w:cs="Times New Roman"/>
          <w:szCs w:val="24"/>
          <w:lang w:eastAsia="en-US"/>
        </w:rPr>
        <w:t>Tłuczeń torowy (kruszywo) inny niż wymieniony w 17 05 07</w:t>
      </w:r>
    </w:p>
    <w:p w14:paraId="6E376B12" w14:textId="77777777" w:rsidR="008547D5" w:rsidRDefault="002D394E">
      <w:pPr>
        <w:pStyle w:val="Akapitzlist"/>
        <w:numPr>
          <w:ilvl w:val="0"/>
          <w:numId w:val="52"/>
        </w:numPr>
        <w:rPr>
          <w:rFonts w:cs="Times New Roman"/>
          <w:szCs w:val="24"/>
        </w:rPr>
      </w:pPr>
      <w:r>
        <w:rPr>
          <w:rFonts w:cs="Times New Roman"/>
          <w:szCs w:val="24"/>
        </w:rPr>
        <w:t xml:space="preserve">17 06 01* – </w:t>
      </w:r>
      <w:r>
        <w:rPr>
          <w:rFonts w:eastAsiaTheme="minorHAnsi" w:cs="Times New Roman"/>
          <w:szCs w:val="24"/>
          <w:lang w:eastAsia="en-US"/>
        </w:rPr>
        <w:t>Materiały izolacyjne zawierające azbest</w:t>
      </w:r>
    </w:p>
    <w:p w14:paraId="5F138FB7" w14:textId="77777777" w:rsidR="008547D5" w:rsidRDefault="002D394E">
      <w:pPr>
        <w:pStyle w:val="Akapitzlist"/>
        <w:numPr>
          <w:ilvl w:val="0"/>
          <w:numId w:val="52"/>
        </w:numPr>
        <w:rPr>
          <w:rFonts w:cs="Times New Roman"/>
          <w:szCs w:val="24"/>
        </w:rPr>
      </w:pPr>
      <w:r>
        <w:rPr>
          <w:rFonts w:cs="Times New Roman"/>
          <w:szCs w:val="24"/>
        </w:rPr>
        <w:t xml:space="preserve">17 06 03* – </w:t>
      </w:r>
      <w:r>
        <w:rPr>
          <w:rFonts w:eastAsiaTheme="minorHAnsi" w:cs="Times New Roman"/>
          <w:szCs w:val="24"/>
          <w:lang w:eastAsia="en-US"/>
        </w:rPr>
        <w:t>Inne materiały izolacyjne zawierające substancje niebezpieczne</w:t>
      </w:r>
    </w:p>
    <w:p w14:paraId="0C7D5B31" w14:textId="77777777" w:rsidR="008547D5" w:rsidRDefault="002D394E">
      <w:pPr>
        <w:pStyle w:val="Akapitzlist"/>
        <w:numPr>
          <w:ilvl w:val="0"/>
          <w:numId w:val="52"/>
        </w:numPr>
        <w:rPr>
          <w:rFonts w:cs="Times New Roman"/>
          <w:szCs w:val="24"/>
        </w:rPr>
      </w:pPr>
      <w:r>
        <w:rPr>
          <w:rFonts w:cs="Times New Roman"/>
          <w:szCs w:val="24"/>
        </w:rPr>
        <w:t xml:space="preserve">17 06 04 – </w:t>
      </w:r>
      <w:r>
        <w:rPr>
          <w:rFonts w:eastAsiaTheme="minorHAnsi" w:cs="Times New Roman"/>
          <w:szCs w:val="24"/>
          <w:lang w:eastAsia="en-US"/>
        </w:rPr>
        <w:t>Materiały izolacyjne inne niż wymienione w 17 06 01 i 17 06 03</w:t>
      </w:r>
    </w:p>
    <w:p w14:paraId="40201602" w14:textId="77777777" w:rsidR="008547D5" w:rsidRDefault="002D394E">
      <w:pPr>
        <w:pStyle w:val="Akapitzlist"/>
        <w:numPr>
          <w:ilvl w:val="0"/>
          <w:numId w:val="52"/>
        </w:numPr>
        <w:rPr>
          <w:rFonts w:cs="Times New Roman"/>
          <w:szCs w:val="24"/>
        </w:rPr>
      </w:pPr>
      <w:r>
        <w:rPr>
          <w:rFonts w:cs="Times New Roman"/>
          <w:szCs w:val="24"/>
        </w:rPr>
        <w:t xml:space="preserve">17 06 05* – </w:t>
      </w:r>
      <w:r>
        <w:rPr>
          <w:rFonts w:eastAsiaTheme="minorHAnsi" w:cs="Times New Roman"/>
          <w:szCs w:val="24"/>
          <w:lang w:eastAsia="en-US"/>
        </w:rPr>
        <w:t>Materiały budowlane zawierające azbest</w:t>
      </w:r>
    </w:p>
    <w:p w14:paraId="29F90ED7" w14:textId="77777777" w:rsidR="008547D5" w:rsidRDefault="002D394E">
      <w:pPr>
        <w:pStyle w:val="Akapitzlist"/>
        <w:numPr>
          <w:ilvl w:val="0"/>
          <w:numId w:val="52"/>
        </w:numPr>
        <w:rPr>
          <w:rFonts w:cs="Times New Roman"/>
          <w:szCs w:val="24"/>
        </w:rPr>
      </w:pPr>
      <w:r>
        <w:rPr>
          <w:rFonts w:cs="Times New Roman"/>
          <w:szCs w:val="24"/>
        </w:rPr>
        <w:t xml:space="preserve">17 09 01* – </w:t>
      </w:r>
      <w:r>
        <w:rPr>
          <w:rFonts w:eastAsiaTheme="minorHAnsi" w:cs="Times New Roman"/>
          <w:szCs w:val="24"/>
          <w:lang w:eastAsia="en-US"/>
        </w:rPr>
        <w:t>Odpady z budowy, remontów i demontażu zawierające rtęć</w:t>
      </w:r>
    </w:p>
    <w:p w14:paraId="52BB05DA"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09 02* – </w:t>
      </w:r>
      <w:r>
        <w:rPr>
          <w:rFonts w:eastAsiaTheme="minorHAnsi" w:cs="Times New Roman"/>
          <w:szCs w:val="24"/>
          <w:lang w:eastAsia="en-US"/>
        </w:rPr>
        <w:t>Odpady z budowy, remontów i demontażu zawierające PCB (np. substancje i przedmioty zawierające PCB: szczeliwa, wykładziny podłogowe zawierające żywice, szczelne zespoły okienne, kondensatory)</w:t>
      </w:r>
    </w:p>
    <w:p w14:paraId="6BDC5B6D"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09 03* – </w:t>
      </w:r>
      <w:r>
        <w:rPr>
          <w:rFonts w:eastAsiaTheme="minorHAnsi" w:cs="Times New Roman"/>
          <w:szCs w:val="24"/>
          <w:lang w:eastAsia="en-US"/>
        </w:rPr>
        <w:t>Inne odpady z budowy, remontów i demontażu (w tym odpady zmieszane) zawierające substancje niebezpieczne</w:t>
      </w:r>
    </w:p>
    <w:p w14:paraId="7FAC5FA0"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09 04 – </w:t>
      </w:r>
      <w:r>
        <w:rPr>
          <w:rFonts w:cs="Times New Roman"/>
          <w:szCs w:val="24"/>
        </w:rPr>
        <w:t>Zmieszane odpady z budowy, remontów i demontażu inne niż wymienione w 17 09 01, 17 09 02 i 17 09 03</w:t>
      </w:r>
    </w:p>
    <w:p w14:paraId="12DD8739" w14:textId="77777777" w:rsidR="008547D5" w:rsidRDefault="002D394E">
      <w:pPr>
        <w:pStyle w:val="Akapitzlist"/>
        <w:numPr>
          <w:ilvl w:val="0"/>
          <w:numId w:val="52"/>
        </w:numPr>
        <w:rPr>
          <w:rFonts w:cs="Times New Roman"/>
          <w:szCs w:val="24"/>
        </w:rPr>
      </w:pPr>
      <w:r>
        <w:rPr>
          <w:rFonts w:cs="Times New Roman"/>
          <w:szCs w:val="24"/>
        </w:rPr>
        <w:t>19 05 03 - Kompost nieodpowiadający wymaganiom (nienadający się do wykorzystania)</w:t>
      </w:r>
    </w:p>
    <w:p w14:paraId="57994031" w14:textId="77777777" w:rsidR="008547D5" w:rsidRDefault="002D394E">
      <w:pPr>
        <w:pStyle w:val="Akapitzlist"/>
        <w:numPr>
          <w:ilvl w:val="0"/>
          <w:numId w:val="52"/>
        </w:numPr>
        <w:rPr>
          <w:rFonts w:cs="Times New Roman"/>
          <w:szCs w:val="24"/>
        </w:rPr>
      </w:pPr>
      <w:r>
        <w:rPr>
          <w:rFonts w:cs="Times New Roman"/>
          <w:szCs w:val="24"/>
        </w:rPr>
        <w:t>19 05 99 – Inne niewymienione odpady</w:t>
      </w:r>
      <w:r>
        <w:rPr>
          <w:rFonts w:cs="Times New Roman"/>
          <w:i/>
          <w:iCs/>
          <w:szCs w:val="24"/>
        </w:rPr>
        <w:t>,</w:t>
      </w:r>
    </w:p>
    <w:p w14:paraId="2D407144" w14:textId="77777777" w:rsidR="008547D5" w:rsidRDefault="002D394E">
      <w:pPr>
        <w:pStyle w:val="Akapitzlist"/>
        <w:numPr>
          <w:ilvl w:val="0"/>
          <w:numId w:val="52"/>
        </w:numPr>
        <w:rPr>
          <w:rFonts w:cs="Times New Roman"/>
          <w:szCs w:val="24"/>
        </w:rPr>
      </w:pPr>
      <w:r>
        <w:rPr>
          <w:rFonts w:cs="Times New Roman"/>
          <w:szCs w:val="24"/>
        </w:rPr>
        <w:t>19 08 05 – Ustabilizowane komunalne osady ściekowe</w:t>
      </w:r>
    </w:p>
    <w:p w14:paraId="1C4612E6" w14:textId="77777777" w:rsidR="008547D5" w:rsidRDefault="002D394E">
      <w:pPr>
        <w:pStyle w:val="Akapitzlist"/>
        <w:numPr>
          <w:ilvl w:val="0"/>
          <w:numId w:val="52"/>
        </w:numPr>
        <w:rPr>
          <w:rFonts w:cs="Times New Roman"/>
          <w:szCs w:val="24"/>
        </w:rPr>
      </w:pPr>
      <w:r>
        <w:rPr>
          <w:rFonts w:cs="Times New Roman"/>
          <w:szCs w:val="24"/>
        </w:rPr>
        <w:lastRenderedPageBreak/>
        <w:t xml:space="preserve">19 12 01 – </w:t>
      </w:r>
      <w:r>
        <w:rPr>
          <w:rFonts w:eastAsiaTheme="minorHAnsi" w:cs="Times New Roman"/>
          <w:szCs w:val="24"/>
          <w:lang w:eastAsia="en-US"/>
        </w:rPr>
        <w:t>Papier i tektura</w:t>
      </w:r>
    </w:p>
    <w:p w14:paraId="474FC930" w14:textId="77777777" w:rsidR="008547D5" w:rsidRDefault="002D394E">
      <w:pPr>
        <w:pStyle w:val="Akapitzlist"/>
        <w:numPr>
          <w:ilvl w:val="0"/>
          <w:numId w:val="52"/>
        </w:numPr>
        <w:rPr>
          <w:rFonts w:cs="Times New Roman"/>
          <w:szCs w:val="24"/>
        </w:rPr>
      </w:pPr>
      <w:r>
        <w:rPr>
          <w:rFonts w:cs="Times New Roman"/>
          <w:szCs w:val="24"/>
        </w:rPr>
        <w:t xml:space="preserve">19 12 02 – </w:t>
      </w:r>
      <w:r>
        <w:rPr>
          <w:rFonts w:eastAsiaTheme="minorHAnsi" w:cs="Times New Roman"/>
          <w:szCs w:val="24"/>
          <w:lang w:eastAsia="en-US"/>
        </w:rPr>
        <w:t>Metale żelazne</w:t>
      </w:r>
    </w:p>
    <w:p w14:paraId="5AE602CA" w14:textId="77777777" w:rsidR="008547D5" w:rsidRDefault="002D394E">
      <w:pPr>
        <w:pStyle w:val="Akapitzlist"/>
        <w:numPr>
          <w:ilvl w:val="0"/>
          <w:numId w:val="52"/>
        </w:numPr>
        <w:rPr>
          <w:rFonts w:cs="Times New Roman"/>
          <w:szCs w:val="24"/>
        </w:rPr>
      </w:pPr>
      <w:r>
        <w:rPr>
          <w:rFonts w:cs="Times New Roman"/>
          <w:szCs w:val="24"/>
        </w:rPr>
        <w:t xml:space="preserve">19 12 03 – </w:t>
      </w:r>
      <w:r>
        <w:rPr>
          <w:rFonts w:eastAsiaTheme="minorHAnsi" w:cs="Times New Roman"/>
          <w:szCs w:val="24"/>
          <w:lang w:eastAsia="en-US"/>
        </w:rPr>
        <w:t>Metale nieżelazne</w:t>
      </w:r>
    </w:p>
    <w:p w14:paraId="4505DCBE" w14:textId="77777777" w:rsidR="008547D5" w:rsidRDefault="002D394E">
      <w:pPr>
        <w:pStyle w:val="Akapitzlist"/>
        <w:numPr>
          <w:ilvl w:val="0"/>
          <w:numId w:val="52"/>
        </w:numPr>
        <w:rPr>
          <w:rFonts w:cs="Times New Roman"/>
          <w:szCs w:val="24"/>
        </w:rPr>
      </w:pPr>
      <w:r>
        <w:rPr>
          <w:rFonts w:cs="Times New Roman"/>
          <w:szCs w:val="24"/>
        </w:rPr>
        <w:t xml:space="preserve">19 12 04 – </w:t>
      </w:r>
      <w:r>
        <w:rPr>
          <w:rFonts w:eastAsiaTheme="minorHAnsi" w:cs="Times New Roman"/>
          <w:szCs w:val="24"/>
          <w:lang w:eastAsia="en-US"/>
        </w:rPr>
        <w:t>Tworzywa sztuczne i guma</w:t>
      </w:r>
    </w:p>
    <w:p w14:paraId="0CF24B4E" w14:textId="77777777" w:rsidR="008547D5" w:rsidRDefault="002D394E">
      <w:pPr>
        <w:pStyle w:val="Akapitzlist"/>
        <w:numPr>
          <w:ilvl w:val="0"/>
          <w:numId w:val="52"/>
        </w:numPr>
        <w:rPr>
          <w:rFonts w:cs="Times New Roman"/>
          <w:szCs w:val="24"/>
        </w:rPr>
      </w:pPr>
      <w:r>
        <w:rPr>
          <w:rFonts w:cs="Times New Roman"/>
          <w:szCs w:val="24"/>
        </w:rPr>
        <w:t xml:space="preserve">19 12 05 – </w:t>
      </w:r>
      <w:r>
        <w:rPr>
          <w:rFonts w:eastAsiaTheme="minorHAnsi" w:cs="Times New Roman"/>
          <w:szCs w:val="24"/>
          <w:lang w:eastAsia="en-US"/>
        </w:rPr>
        <w:t>Szkło</w:t>
      </w:r>
    </w:p>
    <w:p w14:paraId="463FA07D" w14:textId="77777777" w:rsidR="008547D5" w:rsidRDefault="002D394E">
      <w:pPr>
        <w:pStyle w:val="Akapitzlist"/>
        <w:numPr>
          <w:ilvl w:val="0"/>
          <w:numId w:val="52"/>
        </w:numPr>
        <w:rPr>
          <w:rFonts w:cs="Times New Roman"/>
          <w:szCs w:val="24"/>
        </w:rPr>
      </w:pPr>
      <w:r>
        <w:rPr>
          <w:rFonts w:cs="Times New Roman"/>
          <w:szCs w:val="24"/>
        </w:rPr>
        <w:t xml:space="preserve">19 12 06* – </w:t>
      </w:r>
      <w:r>
        <w:rPr>
          <w:rFonts w:eastAsiaTheme="minorHAnsi" w:cs="Times New Roman"/>
          <w:szCs w:val="24"/>
          <w:lang w:eastAsia="en-US"/>
        </w:rPr>
        <w:t>Drewno zawierające substancje niebezpieczne</w:t>
      </w:r>
    </w:p>
    <w:p w14:paraId="11FCBB3F" w14:textId="77777777" w:rsidR="008547D5" w:rsidRDefault="002D394E">
      <w:pPr>
        <w:pStyle w:val="Akapitzlist"/>
        <w:numPr>
          <w:ilvl w:val="0"/>
          <w:numId w:val="52"/>
        </w:numPr>
        <w:rPr>
          <w:rFonts w:cs="Times New Roman"/>
          <w:szCs w:val="24"/>
        </w:rPr>
      </w:pPr>
      <w:r>
        <w:rPr>
          <w:rFonts w:cs="Times New Roman"/>
          <w:szCs w:val="24"/>
        </w:rPr>
        <w:t xml:space="preserve">19 12 07 – </w:t>
      </w:r>
      <w:r>
        <w:rPr>
          <w:rFonts w:eastAsiaTheme="minorHAnsi" w:cs="Times New Roman"/>
          <w:szCs w:val="24"/>
          <w:lang w:eastAsia="en-US"/>
        </w:rPr>
        <w:t>Drewno inne niż wymienione w 19 12 06</w:t>
      </w:r>
    </w:p>
    <w:p w14:paraId="27A81F94" w14:textId="77777777" w:rsidR="008547D5" w:rsidRDefault="002D394E">
      <w:pPr>
        <w:pStyle w:val="Akapitzlist"/>
        <w:numPr>
          <w:ilvl w:val="0"/>
          <w:numId w:val="52"/>
        </w:numPr>
        <w:rPr>
          <w:rFonts w:cs="Times New Roman"/>
          <w:szCs w:val="24"/>
        </w:rPr>
      </w:pPr>
      <w:r>
        <w:rPr>
          <w:rFonts w:cs="Times New Roman"/>
          <w:szCs w:val="24"/>
        </w:rPr>
        <w:t xml:space="preserve">19 12 08 - </w:t>
      </w:r>
      <w:r>
        <w:rPr>
          <w:rFonts w:eastAsiaTheme="minorHAnsi" w:cs="Times New Roman"/>
          <w:szCs w:val="24"/>
          <w:lang w:eastAsia="en-US"/>
        </w:rPr>
        <w:t>Tekstylia</w:t>
      </w:r>
    </w:p>
    <w:p w14:paraId="77D03360" w14:textId="77777777" w:rsidR="008547D5" w:rsidRDefault="002D394E">
      <w:pPr>
        <w:pStyle w:val="Akapitzlist"/>
        <w:numPr>
          <w:ilvl w:val="0"/>
          <w:numId w:val="52"/>
        </w:numPr>
        <w:rPr>
          <w:rFonts w:cs="Times New Roman"/>
          <w:szCs w:val="24"/>
        </w:rPr>
      </w:pPr>
      <w:r>
        <w:rPr>
          <w:rFonts w:cs="Times New Roman"/>
          <w:szCs w:val="24"/>
        </w:rPr>
        <w:t>19 12 09 – Minerały (np. piasek, kamienie)</w:t>
      </w:r>
    </w:p>
    <w:p w14:paraId="094FD613" w14:textId="77777777" w:rsidR="008547D5" w:rsidRDefault="002D394E">
      <w:pPr>
        <w:pStyle w:val="Akapitzlist"/>
        <w:numPr>
          <w:ilvl w:val="0"/>
          <w:numId w:val="52"/>
        </w:numPr>
        <w:rPr>
          <w:rFonts w:cs="Times New Roman"/>
          <w:szCs w:val="24"/>
        </w:rPr>
      </w:pPr>
      <w:r>
        <w:rPr>
          <w:rFonts w:cs="Times New Roman"/>
          <w:szCs w:val="24"/>
        </w:rPr>
        <w:t>19 12 10 - Odpady palne (paliwo alternatywne)</w:t>
      </w:r>
    </w:p>
    <w:p w14:paraId="56D45577"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19 12 11* – </w:t>
      </w:r>
      <w:r>
        <w:rPr>
          <w:rFonts w:eastAsiaTheme="minorHAnsi" w:cs="Times New Roman"/>
          <w:szCs w:val="24"/>
          <w:lang w:eastAsia="en-US"/>
        </w:rPr>
        <w:t>Inne odpady (w tym zmieszane substancje i przedmioty) z mechanicznej obróbki odpadów zawierające substancje niebezpieczne</w:t>
      </w:r>
    </w:p>
    <w:p w14:paraId="2ADFA9C6" w14:textId="77777777" w:rsidR="008547D5" w:rsidRDefault="002D394E">
      <w:pPr>
        <w:pStyle w:val="Akapitzlist"/>
        <w:numPr>
          <w:ilvl w:val="0"/>
          <w:numId w:val="52"/>
        </w:numPr>
        <w:rPr>
          <w:rFonts w:cs="Times New Roman"/>
          <w:i/>
          <w:iCs/>
          <w:szCs w:val="24"/>
        </w:rPr>
      </w:pPr>
      <w:r>
        <w:rPr>
          <w:rFonts w:cs="Times New Roman"/>
          <w:szCs w:val="24"/>
        </w:rPr>
        <w:t xml:space="preserve">19 12 12 – Inne odpady (w tym zmieszane substancje i przedmioty) z mechanicznej obróbki odpadów inne niż wymienione w 19 12 11 </w:t>
      </w:r>
    </w:p>
    <w:p w14:paraId="6180C7DA" w14:textId="77777777" w:rsidR="008547D5" w:rsidRDefault="002D394E">
      <w:pPr>
        <w:pStyle w:val="Akapitzlist"/>
        <w:numPr>
          <w:ilvl w:val="0"/>
          <w:numId w:val="52"/>
        </w:numPr>
        <w:rPr>
          <w:rFonts w:cs="Times New Roman"/>
          <w:szCs w:val="24"/>
        </w:rPr>
      </w:pPr>
      <w:r>
        <w:rPr>
          <w:rFonts w:cs="Times New Roman"/>
          <w:szCs w:val="24"/>
        </w:rPr>
        <w:t>20 01 01 – Papier i tektura</w:t>
      </w:r>
    </w:p>
    <w:p w14:paraId="247FD582" w14:textId="77777777" w:rsidR="008547D5" w:rsidRDefault="002D394E">
      <w:pPr>
        <w:pStyle w:val="Akapitzlist"/>
        <w:numPr>
          <w:ilvl w:val="0"/>
          <w:numId w:val="52"/>
        </w:numPr>
        <w:rPr>
          <w:rFonts w:cs="Times New Roman"/>
          <w:szCs w:val="24"/>
        </w:rPr>
      </w:pPr>
      <w:r>
        <w:rPr>
          <w:rFonts w:cs="Times New Roman"/>
          <w:szCs w:val="24"/>
        </w:rPr>
        <w:t>20 01 02 – Szkło</w:t>
      </w:r>
    </w:p>
    <w:p w14:paraId="572E9180" w14:textId="77777777" w:rsidR="008547D5" w:rsidRDefault="002D394E">
      <w:pPr>
        <w:pStyle w:val="Akapitzlist"/>
        <w:numPr>
          <w:ilvl w:val="0"/>
          <w:numId w:val="52"/>
        </w:numPr>
        <w:rPr>
          <w:rFonts w:cs="Times New Roman"/>
          <w:szCs w:val="24"/>
        </w:rPr>
      </w:pPr>
      <w:r>
        <w:rPr>
          <w:rFonts w:cs="Times New Roman"/>
          <w:szCs w:val="24"/>
        </w:rPr>
        <w:t>20 01 08 – Odpady kuchenne ulegające biodegradacji</w:t>
      </w:r>
    </w:p>
    <w:p w14:paraId="3090BAF6" w14:textId="77777777" w:rsidR="008547D5" w:rsidRDefault="002D394E">
      <w:pPr>
        <w:pStyle w:val="Akapitzlist"/>
        <w:numPr>
          <w:ilvl w:val="0"/>
          <w:numId w:val="52"/>
        </w:numPr>
        <w:rPr>
          <w:rFonts w:cs="Times New Roman"/>
          <w:szCs w:val="24"/>
        </w:rPr>
      </w:pPr>
      <w:r>
        <w:rPr>
          <w:rFonts w:cs="Times New Roman"/>
          <w:szCs w:val="24"/>
        </w:rPr>
        <w:t>20 01 10 – Odzież</w:t>
      </w:r>
    </w:p>
    <w:p w14:paraId="3B613294" w14:textId="77777777" w:rsidR="008547D5" w:rsidRDefault="002D394E">
      <w:pPr>
        <w:pStyle w:val="Akapitzlist"/>
        <w:numPr>
          <w:ilvl w:val="0"/>
          <w:numId w:val="52"/>
        </w:numPr>
        <w:rPr>
          <w:rFonts w:cs="Times New Roman"/>
          <w:szCs w:val="24"/>
        </w:rPr>
      </w:pPr>
      <w:r>
        <w:rPr>
          <w:rFonts w:cs="Times New Roman"/>
          <w:szCs w:val="24"/>
        </w:rPr>
        <w:t>20 01 11 – Tekstylia</w:t>
      </w:r>
    </w:p>
    <w:p w14:paraId="1ADE2EFC" w14:textId="77777777" w:rsidR="008547D5" w:rsidRDefault="002D394E">
      <w:pPr>
        <w:pStyle w:val="Akapitzlist"/>
        <w:numPr>
          <w:ilvl w:val="0"/>
          <w:numId w:val="52"/>
        </w:numPr>
        <w:rPr>
          <w:rFonts w:cs="Times New Roman"/>
          <w:szCs w:val="24"/>
        </w:rPr>
      </w:pPr>
      <w:r>
        <w:rPr>
          <w:rFonts w:cs="Times New Roman"/>
          <w:szCs w:val="24"/>
        </w:rPr>
        <w:t xml:space="preserve">20 01 13* – </w:t>
      </w:r>
      <w:r>
        <w:rPr>
          <w:rFonts w:eastAsiaTheme="minorHAnsi" w:cs="Times New Roman"/>
          <w:szCs w:val="24"/>
          <w:lang w:eastAsia="en-US"/>
        </w:rPr>
        <w:t>Rozpuszczalniki</w:t>
      </w:r>
    </w:p>
    <w:p w14:paraId="58BD3D81" w14:textId="77777777" w:rsidR="008547D5" w:rsidRDefault="002D394E">
      <w:pPr>
        <w:pStyle w:val="Akapitzlist"/>
        <w:numPr>
          <w:ilvl w:val="0"/>
          <w:numId w:val="52"/>
        </w:numPr>
        <w:rPr>
          <w:rFonts w:cs="Times New Roman"/>
          <w:szCs w:val="24"/>
        </w:rPr>
      </w:pPr>
      <w:r>
        <w:rPr>
          <w:rFonts w:cs="Times New Roman"/>
          <w:szCs w:val="24"/>
        </w:rPr>
        <w:t xml:space="preserve">20 01 14* – </w:t>
      </w:r>
      <w:r>
        <w:rPr>
          <w:rFonts w:eastAsiaTheme="minorHAnsi" w:cs="Times New Roman"/>
          <w:szCs w:val="24"/>
          <w:lang w:eastAsia="en-US"/>
        </w:rPr>
        <w:t>Kwasy</w:t>
      </w:r>
    </w:p>
    <w:p w14:paraId="6EED7466" w14:textId="77777777" w:rsidR="008547D5" w:rsidRDefault="002D394E">
      <w:pPr>
        <w:pStyle w:val="Akapitzlist"/>
        <w:numPr>
          <w:ilvl w:val="0"/>
          <w:numId w:val="52"/>
        </w:numPr>
        <w:rPr>
          <w:rFonts w:cs="Times New Roman"/>
          <w:szCs w:val="24"/>
        </w:rPr>
      </w:pPr>
      <w:r>
        <w:rPr>
          <w:rFonts w:cs="Times New Roman"/>
          <w:szCs w:val="24"/>
        </w:rPr>
        <w:t xml:space="preserve">20 01 15* – </w:t>
      </w:r>
      <w:r>
        <w:rPr>
          <w:rFonts w:eastAsiaTheme="minorHAnsi" w:cs="Times New Roman"/>
          <w:szCs w:val="24"/>
          <w:lang w:eastAsia="en-US"/>
        </w:rPr>
        <w:t>Alkalia</w:t>
      </w:r>
    </w:p>
    <w:p w14:paraId="26975488" w14:textId="77777777" w:rsidR="008547D5" w:rsidRDefault="002D394E">
      <w:pPr>
        <w:pStyle w:val="Akapitzlist"/>
        <w:numPr>
          <w:ilvl w:val="0"/>
          <w:numId w:val="52"/>
        </w:numPr>
        <w:rPr>
          <w:rFonts w:cs="Times New Roman"/>
          <w:szCs w:val="24"/>
        </w:rPr>
      </w:pPr>
      <w:r>
        <w:rPr>
          <w:rFonts w:cs="Times New Roman"/>
          <w:szCs w:val="24"/>
        </w:rPr>
        <w:t xml:space="preserve">20 01 17* – </w:t>
      </w:r>
      <w:r>
        <w:rPr>
          <w:rFonts w:eastAsiaTheme="minorHAnsi" w:cs="Times New Roman"/>
          <w:szCs w:val="24"/>
          <w:lang w:eastAsia="en-US"/>
        </w:rPr>
        <w:t>Odczynniki fotograficzne</w:t>
      </w:r>
    </w:p>
    <w:p w14:paraId="1692B967" w14:textId="77777777" w:rsidR="008547D5" w:rsidRDefault="002D394E">
      <w:pPr>
        <w:pStyle w:val="Akapitzlist"/>
        <w:numPr>
          <w:ilvl w:val="0"/>
          <w:numId w:val="52"/>
        </w:numPr>
        <w:rPr>
          <w:rFonts w:cs="Times New Roman"/>
          <w:szCs w:val="24"/>
        </w:rPr>
      </w:pPr>
      <w:r>
        <w:rPr>
          <w:rFonts w:cs="Times New Roman"/>
          <w:szCs w:val="24"/>
        </w:rPr>
        <w:t xml:space="preserve">20 01 19* – </w:t>
      </w:r>
      <w:r>
        <w:rPr>
          <w:rFonts w:eastAsiaTheme="minorHAnsi" w:cs="Times New Roman"/>
          <w:szCs w:val="24"/>
          <w:lang w:eastAsia="en-US"/>
        </w:rPr>
        <w:t>Środki ochrony roślin</w:t>
      </w:r>
    </w:p>
    <w:p w14:paraId="15DF6FA6" w14:textId="77777777" w:rsidR="008547D5" w:rsidRDefault="002D394E">
      <w:pPr>
        <w:pStyle w:val="Akapitzlist"/>
        <w:numPr>
          <w:ilvl w:val="0"/>
          <w:numId w:val="52"/>
        </w:numPr>
        <w:rPr>
          <w:rFonts w:cs="Times New Roman"/>
          <w:szCs w:val="24"/>
        </w:rPr>
      </w:pPr>
      <w:r>
        <w:rPr>
          <w:rFonts w:cs="Times New Roman"/>
          <w:szCs w:val="24"/>
        </w:rPr>
        <w:t xml:space="preserve">20 01 21* – </w:t>
      </w:r>
      <w:r>
        <w:rPr>
          <w:rFonts w:eastAsiaTheme="minorHAnsi" w:cs="Times New Roman"/>
          <w:szCs w:val="24"/>
          <w:lang w:eastAsia="en-US"/>
        </w:rPr>
        <w:t>Lampy fluorescencyjne i inne odpady zawierające rtęć</w:t>
      </w:r>
    </w:p>
    <w:p w14:paraId="37CAF4DE" w14:textId="77777777" w:rsidR="008547D5" w:rsidRDefault="002D394E">
      <w:pPr>
        <w:pStyle w:val="Akapitzlist"/>
        <w:numPr>
          <w:ilvl w:val="0"/>
          <w:numId w:val="52"/>
        </w:numPr>
        <w:rPr>
          <w:rFonts w:cs="Times New Roman"/>
          <w:szCs w:val="24"/>
        </w:rPr>
      </w:pPr>
      <w:r>
        <w:rPr>
          <w:rFonts w:cs="Times New Roman"/>
          <w:szCs w:val="24"/>
        </w:rPr>
        <w:t xml:space="preserve">20 01 23* – </w:t>
      </w:r>
      <w:r>
        <w:rPr>
          <w:rFonts w:eastAsiaTheme="minorHAnsi" w:cs="Times New Roman"/>
          <w:szCs w:val="24"/>
          <w:lang w:eastAsia="en-US"/>
        </w:rPr>
        <w:t>Urządzenia zawierające freony</w:t>
      </w:r>
    </w:p>
    <w:p w14:paraId="0020C005" w14:textId="77777777" w:rsidR="008547D5" w:rsidRDefault="002D394E">
      <w:pPr>
        <w:pStyle w:val="Akapitzlist"/>
        <w:numPr>
          <w:ilvl w:val="0"/>
          <w:numId w:val="52"/>
        </w:numPr>
        <w:rPr>
          <w:rFonts w:cs="Times New Roman"/>
          <w:szCs w:val="24"/>
        </w:rPr>
      </w:pPr>
      <w:r>
        <w:rPr>
          <w:rFonts w:cs="Times New Roman"/>
          <w:szCs w:val="24"/>
        </w:rPr>
        <w:t xml:space="preserve">20 01 25 – </w:t>
      </w:r>
      <w:r>
        <w:rPr>
          <w:rFonts w:eastAsiaTheme="minorHAnsi" w:cs="Times New Roman"/>
          <w:szCs w:val="24"/>
          <w:lang w:eastAsia="en-US"/>
        </w:rPr>
        <w:t>Oleje i tłuszcze jadalne</w:t>
      </w:r>
    </w:p>
    <w:p w14:paraId="03732B5B" w14:textId="77777777" w:rsidR="008547D5" w:rsidRDefault="002D394E">
      <w:pPr>
        <w:pStyle w:val="Akapitzlist"/>
        <w:numPr>
          <w:ilvl w:val="0"/>
          <w:numId w:val="52"/>
        </w:numPr>
        <w:rPr>
          <w:rFonts w:cs="Times New Roman"/>
          <w:szCs w:val="24"/>
        </w:rPr>
      </w:pPr>
      <w:r>
        <w:rPr>
          <w:rFonts w:cs="Times New Roman"/>
          <w:szCs w:val="24"/>
        </w:rPr>
        <w:t xml:space="preserve">20 01 26* – </w:t>
      </w:r>
      <w:r>
        <w:rPr>
          <w:rFonts w:eastAsiaTheme="minorHAnsi" w:cs="Times New Roman"/>
          <w:szCs w:val="24"/>
          <w:lang w:eastAsia="en-US"/>
        </w:rPr>
        <w:t>Oleje i tłuszcze inne niż wymienione w 20 01 25</w:t>
      </w:r>
    </w:p>
    <w:p w14:paraId="7452E3A0"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20 01 27* – </w:t>
      </w:r>
      <w:r>
        <w:rPr>
          <w:rFonts w:eastAsiaTheme="minorHAnsi" w:cs="Times New Roman"/>
          <w:szCs w:val="24"/>
          <w:lang w:eastAsia="en-US"/>
        </w:rPr>
        <w:t>Farby, tusze, farby drukarskie, kleje, lepiszcze i żywice zawierające substancje niebezpieczne</w:t>
      </w:r>
    </w:p>
    <w:p w14:paraId="2AF367B9" w14:textId="77777777" w:rsidR="008547D5" w:rsidRDefault="002D394E">
      <w:pPr>
        <w:pStyle w:val="Akapitzlist"/>
        <w:numPr>
          <w:ilvl w:val="0"/>
          <w:numId w:val="52"/>
        </w:numPr>
        <w:rPr>
          <w:rFonts w:cs="Times New Roman"/>
          <w:szCs w:val="24"/>
        </w:rPr>
      </w:pPr>
      <w:r>
        <w:rPr>
          <w:rFonts w:cs="Times New Roman"/>
          <w:szCs w:val="24"/>
        </w:rPr>
        <w:t>20 01 28 – Farby, tusze, farby drukarskie, kleje, lepiszcze i żywice inne niż wymienione w 20 01 27</w:t>
      </w:r>
    </w:p>
    <w:p w14:paraId="56DEFBCC" w14:textId="77777777" w:rsidR="008547D5" w:rsidRDefault="002D394E">
      <w:pPr>
        <w:pStyle w:val="Akapitzlist"/>
        <w:numPr>
          <w:ilvl w:val="0"/>
          <w:numId w:val="52"/>
        </w:numPr>
        <w:rPr>
          <w:rFonts w:cs="Times New Roman"/>
          <w:szCs w:val="24"/>
        </w:rPr>
      </w:pPr>
      <w:r>
        <w:rPr>
          <w:rFonts w:cs="Times New Roman"/>
          <w:szCs w:val="24"/>
        </w:rPr>
        <w:t xml:space="preserve">20 01 29* – </w:t>
      </w:r>
      <w:r>
        <w:rPr>
          <w:rFonts w:eastAsiaTheme="minorHAnsi" w:cs="Times New Roman"/>
          <w:szCs w:val="24"/>
          <w:lang w:eastAsia="en-US"/>
        </w:rPr>
        <w:t>Detergenty zawierające substancje niebezpieczne</w:t>
      </w:r>
    </w:p>
    <w:p w14:paraId="436EA7E9" w14:textId="77777777" w:rsidR="008547D5" w:rsidRDefault="002D394E">
      <w:pPr>
        <w:pStyle w:val="Akapitzlist"/>
        <w:numPr>
          <w:ilvl w:val="0"/>
          <w:numId w:val="52"/>
        </w:numPr>
        <w:rPr>
          <w:rFonts w:cs="Times New Roman"/>
          <w:szCs w:val="24"/>
        </w:rPr>
      </w:pPr>
      <w:r>
        <w:rPr>
          <w:rFonts w:cs="Times New Roman"/>
          <w:szCs w:val="24"/>
        </w:rPr>
        <w:t>20 01 30 – Detergenty inne niż wymienione w 20 01 29</w:t>
      </w:r>
    </w:p>
    <w:p w14:paraId="072C7794" w14:textId="77777777" w:rsidR="008547D5" w:rsidRDefault="002D394E">
      <w:pPr>
        <w:pStyle w:val="Akapitzlist"/>
        <w:numPr>
          <w:ilvl w:val="0"/>
          <w:numId w:val="52"/>
        </w:numPr>
        <w:rPr>
          <w:rFonts w:cs="Times New Roman"/>
          <w:szCs w:val="24"/>
        </w:rPr>
      </w:pPr>
      <w:r>
        <w:rPr>
          <w:rFonts w:cs="Times New Roman"/>
          <w:szCs w:val="24"/>
        </w:rPr>
        <w:t xml:space="preserve">20 01 31* – </w:t>
      </w:r>
      <w:r>
        <w:rPr>
          <w:rFonts w:eastAsiaTheme="minorHAnsi" w:cs="Times New Roman"/>
          <w:szCs w:val="24"/>
          <w:lang w:eastAsia="en-US"/>
        </w:rPr>
        <w:t>Leki cytotoksyczne i cytostatyczne</w:t>
      </w:r>
    </w:p>
    <w:p w14:paraId="4FF42BC0" w14:textId="77777777" w:rsidR="008547D5" w:rsidRDefault="002D394E">
      <w:pPr>
        <w:pStyle w:val="Akapitzlist"/>
        <w:numPr>
          <w:ilvl w:val="0"/>
          <w:numId w:val="52"/>
        </w:numPr>
        <w:rPr>
          <w:rFonts w:cs="Times New Roman"/>
          <w:szCs w:val="24"/>
        </w:rPr>
      </w:pPr>
      <w:r>
        <w:rPr>
          <w:rFonts w:cs="Times New Roman"/>
          <w:szCs w:val="24"/>
        </w:rPr>
        <w:t xml:space="preserve">20 01 32 – </w:t>
      </w:r>
      <w:r>
        <w:rPr>
          <w:rFonts w:eastAsiaTheme="minorHAnsi" w:cs="Times New Roman"/>
          <w:szCs w:val="24"/>
          <w:lang w:eastAsia="en-US"/>
        </w:rPr>
        <w:t>Leki inne niż wymienione w 20 01 31</w:t>
      </w:r>
    </w:p>
    <w:p w14:paraId="653F4D6C"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20 01 33* – </w:t>
      </w:r>
      <w:r>
        <w:rPr>
          <w:rFonts w:eastAsiaTheme="minorHAnsi" w:cs="Times New Roman"/>
          <w:szCs w:val="24"/>
          <w:lang w:eastAsia="en-US"/>
        </w:rPr>
        <w:t>Baterie i akumulatory łącznie z bateriami i akumulatorami wymienionymi w 16 06 01, 16 06 02 lub 16 06 03 oraz niesortowane baterie i akumulatory zawierające te baterie</w:t>
      </w:r>
    </w:p>
    <w:p w14:paraId="488A1EEC" w14:textId="77777777" w:rsidR="008547D5" w:rsidRDefault="002D394E">
      <w:pPr>
        <w:pStyle w:val="Akapitzlist"/>
        <w:numPr>
          <w:ilvl w:val="0"/>
          <w:numId w:val="52"/>
        </w:numPr>
        <w:rPr>
          <w:rFonts w:cs="Times New Roman"/>
          <w:szCs w:val="24"/>
        </w:rPr>
      </w:pPr>
      <w:r>
        <w:rPr>
          <w:rFonts w:cs="Times New Roman"/>
          <w:szCs w:val="24"/>
        </w:rPr>
        <w:t>20 01 34 – Baterie i akumulatory inne niż wymienione w 20 01 33</w:t>
      </w:r>
    </w:p>
    <w:p w14:paraId="75D112C8"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20 01 35* – </w:t>
      </w:r>
      <w:r>
        <w:rPr>
          <w:rFonts w:eastAsiaTheme="minorHAnsi" w:cs="Times New Roman"/>
          <w:szCs w:val="24"/>
          <w:lang w:eastAsia="en-US"/>
        </w:rPr>
        <w:t>Zużyte urządzenia elektryczne i elektroniczne inne niż wymienione w 20 01 21 i 20 01 23 zawierające niebezpieczne składniki</w:t>
      </w:r>
    </w:p>
    <w:p w14:paraId="70CA74B2" w14:textId="77777777" w:rsidR="008547D5" w:rsidRDefault="002D394E">
      <w:pPr>
        <w:pStyle w:val="Akapitzlist"/>
        <w:numPr>
          <w:ilvl w:val="0"/>
          <w:numId w:val="52"/>
        </w:numPr>
        <w:rPr>
          <w:rFonts w:cs="Times New Roman"/>
          <w:szCs w:val="24"/>
        </w:rPr>
      </w:pPr>
      <w:r>
        <w:rPr>
          <w:rFonts w:cs="Times New Roman"/>
          <w:szCs w:val="24"/>
        </w:rPr>
        <w:t>20 01 36 – Zużyte urządzenia elektryczne i elektroniczne inne niż wymienione w 20 01 21, 20 01 23 i 20 01 35</w:t>
      </w:r>
    </w:p>
    <w:p w14:paraId="21EBBC30" w14:textId="77777777" w:rsidR="008547D5" w:rsidRDefault="002D394E">
      <w:pPr>
        <w:pStyle w:val="Akapitzlist"/>
        <w:numPr>
          <w:ilvl w:val="0"/>
          <w:numId w:val="52"/>
        </w:numPr>
        <w:rPr>
          <w:rFonts w:cs="Times New Roman"/>
          <w:szCs w:val="24"/>
        </w:rPr>
      </w:pPr>
      <w:r>
        <w:rPr>
          <w:rFonts w:cs="Times New Roman"/>
          <w:szCs w:val="24"/>
        </w:rPr>
        <w:t xml:space="preserve">20 01 37* – </w:t>
      </w:r>
      <w:r>
        <w:rPr>
          <w:rFonts w:eastAsiaTheme="minorHAnsi" w:cs="Times New Roman"/>
          <w:szCs w:val="24"/>
          <w:lang w:eastAsia="en-US"/>
        </w:rPr>
        <w:t>Drewno zawierające substancje niebezpieczne</w:t>
      </w:r>
    </w:p>
    <w:p w14:paraId="6B9F4A16" w14:textId="77777777" w:rsidR="008547D5" w:rsidRDefault="002D394E">
      <w:pPr>
        <w:pStyle w:val="Akapitzlist"/>
        <w:numPr>
          <w:ilvl w:val="0"/>
          <w:numId w:val="52"/>
        </w:numPr>
        <w:rPr>
          <w:rFonts w:cs="Times New Roman"/>
          <w:szCs w:val="24"/>
        </w:rPr>
      </w:pPr>
      <w:r>
        <w:rPr>
          <w:rFonts w:cs="Times New Roman"/>
          <w:szCs w:val="24"/>
        </w:rPr>
        <w:t>20 01 38 – Drewno inne niż wymienione w 20 01 37</w:t>
      </w:r>
    </w:p>
    <w:p w14:paraId="58EA273A" w14:textId="77777777" w:rsidR="008547D5" w:rsidRDefault="002D394E">
      <w:pPr>
        <w:pStyle w:val="Akapitzlist"/>
        <w:numPr>
          <w:ilvl w:val="0"/>
          <w:numId w:val="52"/>
        </w:numPr>
        <w:rPr>
          <w:rFonts w:cs="Times New Roman"/>
          <w:szCs w:val="24"/>
        </w:rPr>
      </w:pPr>
      <w:r>
        <w:rPr>
          <w:rFonts w:cs="Times New Roman"/>
          <w:szCs w:val="24"/>
        </w:rPr>
        <w:t>20 01 39 – Tworzywa sztuczne</w:t>
      </w:r>
    </w:p>
    <w:p w14:paraId="29EFB204" w14:textId="77777777" w:rsidR="008547D5" w:rsidRDefault="002D394E">
      <w:pPr>
        <w:pStyle w:val="Akapitzlist"/>
        <w:numPr>
          <w:ilvl w:val="0"/>
          <w:numId w:val="52"/>
        </w:numPr>
        <w:rPr>
          <w:rFonts w:cs="Times New Roman"/>
          <w:szCs w:val="24"/>
        </w:rPr>
      </w:pPr>
      <w:r>
        <w:rPr>
          <w:rFonts w:cs="Times New Roman"/>
          <w:szCs w:val="24"/>
        </w:rPr>
        <w:t>20 01 40 – Metale</w:t>
      </w:r>
    </w:p>
    <w:p w14:paraId="6B8D040A" w14:textId="77777777" w:rsidR="008547D5" w:rsidRDefault="002D394E">
      <w:pPr>
        <w:pStyle w:val="Akapitzlist"/>
        <w:numPr>
          <w:ilvl w:val="0"/>
          <w:numId w:val="52"/>
        </w:numPr>
        <w:rPr>
          <w:rFonts w:cs="Times New Roman"/>
          <w:szCs w:val="24"/>
        </w:rPr>
      </w:pPr>
      <w:r>
        <w:rPr>
          <w:rFonts w:cs="Times New Roman"/>
          <w:szCs w:val="24"/>
        </w:rPr>
        <w:t xml:space="preserve">20 01 41 – </w:t>
      </w:r>
      <w:r>
        <w:rPr>
          <w:rFonts w:eastAsiaTheme="minorHAnsi" w:cs="Times New Roman"/>
          <w:szCs w:val="24"/>
          <w:lang w:eastAsia="en-US"/>
        </w:rPr>
        <w:t>Odpady z czyszczenia kominów (w tym zmiotki wentylacyjne)</w:t>
      </w:r>
    </w:p>
    <w:p w14:paraId="1BE0E381" w14:textId="77777777" w:rsidR="008547D5" w:rsidRDefault="002D394E">
      <w:pPr>
        <w:pStyle w:val="Akapitzlist"/>
        <w:numPr>
          <w:ilvl w:val="0"/>
          <w:numId w:val="52"/>
        </w:numPr>
        <w:rPr>
          <w:rFonts w:cs="Times New Roman"/>
          <w:szCs w:val="24"/>
        </w:rPr>
      </w:pPr>
      <w:r>
        <w:rPr>
          <w:rFonts w:cs="Times New Roman"/>
          <w:szCs w:val="24"/>
        </w:rPr>
        <w:t xml:space="preserve">20 01 80 – </w:t>
      </w:r>
      <w:r>
        <w:rPr>
          <w:rFonts w:eastAsiaTheme="minorHAnsi" w:cs="Times New Roman"/>
          <w:szCs w:val="24"/>
          <w:lang w:eastAsia="en-US"/>
        </w:rPr>
        <w:t>Środki ochrony roślin inne niż wymienione w 20 01 19</w:t>
      </w:r>
    </w:p>
    <w:p w14:paraId="1D8486AF" w14:textId="77777777" w:rsidR="008547D5" w:rsidRDefault="002D394E">
      <w:pPr>
        <w:pStyle w:val="Akapitzlist"/>
        <w:numPr>
          <w:ilvl w:val="0"/>
          <w:numId w:val="52"/>
        </w:numPr>
        <w:rPr>
          <w:rFonts w:cs="Times New Roman"/>
          <w:szCs w:val="24"/>
        </w:rPr>
      </w:pPr>
      <w:r>
        <w:rPr>
          <w:rFonts w:cs="Times New Roman"/>
          <w:szCs w:val="24"/>
        </w:rPr>
        <w:t>20 01 99 – Inne niewymienione frakcje zbierane w sposób selektywny</w:t>
      </w:r>
    </w:p>
    <w:p w14:paraId="002FB19C" w14:textId="77777777" w:rsidR="008547D5" w:rsidRDefault="002D394E">
      <w:pPr>
        <w:pStyle w:val="Akapitzlist"/>
        <w:numPr>
          <w:ilvl w:val="0"/>
          <w:numId w:val="52"/>
        </w:numPr>
        <w:rPr>
          <w:rFonts w:cs="Times New Roman"/>
          <w:szCs w:val="24"/>
        </w:rPr>
      </w:pPr>
      <w:r>
        <w:rPr>
          <w:rFonts w:cs="Times New Roman"/>
          <w:szCs w:val="24"/>
        </w:rPr>
        <w:lastRenderedPageBreak/>
        <w:t>20 02 01 – Odpady ulegające biodegradacji</w:t>
      </w:r>
    </w:p>
    <w:p w14:paraId="40BD4C78" w14:textId="77777777" w:rsidR="008547D5" w:rsidRDefault="002D394E">
      <w:pPr>
        <w:pStyle w:val="Akapitzlist"/>
        <w:numPr>
          <w:ilvl w:val="0"/>
          <w:numId w:val="52"/>
        </w:numPr>
        <w:rPr>
          <w:rFonts w:cs="Times New Roman"/>
          <w:szCs w:val="24"/>
        </w:rPr>
      </w:pPr>
      <w:r>
        <w:rPr>
          <w:rFonts w:cs="Times New Roman"/>
          <w:szCs w:val="24"/>
        </w:rPr>
        <w:t xml:space="preserve">20 02 02 – </w:t>
      </w:r>
      <w:r>
        <w:rPr>
          <w:rFonts w:eastAsiaTheme="minorHAnsi" w:cs="Times New Roman"/>
          <w:szCs w:val="24"/>
          <w:lang w:eastAsia="en-US"/>
        </w:rPr>
        <w:t>Gleba i ziemia, w tym kamienie</w:t>
      </w:r>
    </w:p>
    <w:p w14:paraId="392B642C" w14:textId="77777777" w:rsidR="008547D5" w:rsidRDefault="002D394E">
      <w:pPr>
        <w:pStyle w:val="Akapitzlist"/>
        <w:numPr>
          <w:ilvl w:val="0"/>
          <w:numId w:val="52"/>
        </w:numPr>
        <w:rPr>
          <w:rFonts w:cs="Times New Roman"/>
          <w:szCs w:val="24"/>
        </w:rPr>
      </w:pPr>
      <w:r>
        <w:rPr>
          <w:rFonts w:cs="Times New Roman"/>
          <w:szCs w:val="24"/>
        </w:rPr>
        <w:t xml:space="preserve">20 02 03 – </w:t>
      </w:r>
      <w:r>
        <w:rPr>
          <w:rFonts w:eastAsiaTheme="minorHAnsi" w:cs="Times New Roman"/>
          <w:szCs w:val="24"/>
          <w:lang w:eastAsia="en-US"/>
        </w:rPr>
        <w:t>Inne odpady nieulegające biodegradacji</w:t>
      </w:r>
    </w:p>
    <w:p w14:paraId="50AEC646" w14:textId="77777777" w:rsidR="008547D5" w:rsidRDefault="002D394E">
      <w:pPr>
        <w:pStyle w:val="Akapitzlist"/>
        <w:numPr>
          <w:ilvl w:val="0"/>
          <w:numId w:val="52"/>
        </w:numPr>
        <w:rPr>
          <w:rFonts w:cs="Times New Roman"/>
          <w:szCs w:val="24"/>
        </w:rPr>
      </w:pPr>
      <w:r>
        <w:rPr>
          <w:rFonts w:cs="Times New Roman"/>
          <w:szCs w:val="24"/>
        </w:rPr>
        <w:t xml:space="preserve">20 03 02 – </w:t>
      </w:r>
      <w:r>
        <w:rPr>
          <w:rFonts w:eastAsiaTheme="minorHAnsi" w:cs="Times New Roman"/>
          <w:szCs w:val="24"/>
          <w:lang w:eastAsia="en-US"/>
        </w:rPr>
        <w:t>Odpady z targowisk</w:t>
      </w:r>
    </w:p>
    <w:p w14:paraId="5BF9408C" w14:textId="77777777" w:rsidR="008547D5" w:rsidRDefault="002D394E">
      <w:pPr>
        <w:pStyle w:val="Akapitzlist"/>
        <w:numPr>
          <w:ilvl w:val="0"/>
          <w:numId w:val="52"/>
        </w:numPr>
        <w:rPr>
          <w:rFonts w:cs="Times New Roman"/>
          <w:szCs w:val="24"/>
        </w:rPr>
      </w:pPr>
      <w:r>
        <w:rPr>
          <w:rFonts w:cs="Times New Roman"/>
          <w:szCs w:val="24"/>
        </w:rPr>
        <w:t xml:space="preserve">20 03 03 – </w:t>
      </w:r>
      <w:r>
        <w:rPr>
          <w:rFonts w:eastAsiaTheme="minorHAnsi" w:cs="Times New Roman"/>
          <w:szCs w:val="24"/>
          <w:lang w:eastAsia="en-US"/>
        </w:rPr>
        <w:t>Odpady z czyszczenia ulic i placów</w:t>
      </w:r>
    </w:p>
    <w:p w14:paraId="042E21E4" w14:textId="77777777" w:rsidR="008547D5" w:rsidRDefault="002D394E">
      <w:pPr>
        <w:pStyle w:val="Akapitzlist"/>
        <w:numPr>
          <w:ilvl w:val="0"/>
          <w:numId w:val="52"/>
        </w:numPr>
        <w:rPr>
          <w:rFonts w:cs="Times New Roman"/>
          <w:szCs w:val="24"/>
        </w:rPr>
      </w:pPr>
      <w:r>
        <w:rPr>
          <w:rFonts w:cs="Times New Roman"/>
          <w:szCs w:val="24"/>
        </w:rPr>
        <w:t xml:space="preserve">20 03 04 – </w:t>
      </w:r>
      <w:r>
        <w:rPr>
          <w:rFonts w:eastAsiaTheme="minorHAnsi" w:cs="Times New Roman"/>
          <w:szCs w:val="24"/>
          <w:lang w:eastAsia="en-US"/>
        </w:rPr>
        <w:t>Szlamy ze zbiorników bezodpływowych służących do gromadzenia nieczystości</w:t>
      </w:r>
    </w:p>
    <w:p w14:paraId="78D6D1EF" w14:textId="77777777" w:rsidR="008547D5" w:rsidRDefault="002D394E">
      <w:pPr>
        <w:pStyle w:val="Akapitzlist"/>
        <w:numPr>
          <w:ilvl w:val="0"/>
          <w:numId w:val="52"/>
        </w:numPr>
        <w:rPr>
          <w:rFonts w:cs="Times New Roman"/>
          <w:szCs w:val="24"/>
        </w:rPr>
      </w:pPr>
      <w:r>
        <w:rPr>
          <w:rFonts w:cs="Times New Roman"/>
          <w:szCs w:val="24"/>
        </w:rPr>
        <w:t xml:space="preserve">20 03 06 – </w:t>
      </w:r>
      <w:r>
        <w:rPr>
          <w:rFonts w:eastAsiaTheme="minorHAnsi" w:cs="Times New Roman"/>
          <w:szCs w:val="24"/>
          <w:lang w:eastAsia="en-US"/>
        </w:rPr>
        <w:t>Odpady ze studzienek kanalizacyjnych</w:t>
      </w:r>
    </w:p>
    <w:p w14:paraId="6440C12C" w14:textId="77777777" w:rsidR="008547D5" w:rsidRDefault="002D394E">
      <w:pPr>
        <w:pStyle w:val="Akapitzlist"/>
        <w:numPr>
          <w:ilvl w:val="0"/>
          <w:numId w:val="52"/>
        </w:numPr>
        <w:rPr>
          <w:rFonts w:cs="Times New Roman"/>
          <w:szCs w:val="24"/>
        </w:rPr>
      </w:pPr>
      <w:r>
        <w:rPr>
          <w:rFonts w:cs="Times New Roman"/>
          <w:szCs w:val="24"/>
        </w:rPr>
        <w:t xml:space="preserve">20 03 07 – Odpady wielkogabarytowe </w:t>
      </w:r>
    </w:p>
    <w:p w14:paraId="233F9EDC" w14:textId="77777777" w:rsidR="008547D5" w:rsidRDefault="002D394E">
      <w:pPr>
        <w:pStyle w:val="Akapitzlist"/>
        <w:numPr>
          <w:ilvl w:val="0"/>
          <w:numId w:val="52"/>
        </w:numPr>
        <w:rPr>
          <w:rFonts w:cs="Times New Roman"/>
          <w:szCs w:val="24"/>
        </w:rPr>
      </w:pPr>
      <w:r>
        <w:rPr>
          <w:rFonts w:cs="Times New Roman"/>
          <w:szCs w:val="24"/>
        </w:rPr>
        <w:t>20 03 99 – Odpady komunalne niewymienione w innych podgrupach</w:t>
      </w:r>
    </w:p>
    <w:p w14:paraId="5ABE2AA6" w14:textId="77777777" w:rsidR="008547D5" w:rsidRDefault="002D394E">
      <w:pPr>
        <w:jc w:val="both"/>
      </w:pPr>
      <w:r>
        <w:t>Biorąc pod uwagę pojemność magazynową oraz rodzaje magazynowych na terenie przedsięwzięcia odpadów, przewiduje się, że łącznie będzie mogło być tutaj magazynowane maksymalnie jednocześnie:</w:t>
      </w:r>
    </w:p>
    <w:p w14:paraId="4C76FC25" w14:textId="77777777" w:rsidR="008547D5" w:rsidRDefault="002D394E">
      <w:pPr>
        <w:pStyle w:val="Akapitzlist"/>
        <w:numPr>
          <w:ilvl w:val="0"/>
          <w:numId w:val="55"/>
        </w:numPr>
        <w:ind w:left="709" w:hanging="425"/>
      </w:pPr>
      <w:r>
        <w:t>ok. 560 Mg odpadów innych niż niebezpieczne</w:t>
      </w:r>
    </w:p>
    <w:p w14:paraId="0BB3E91E" w14:textId="77777777" w:rsidR="008547D5" w:rsidRDefault="002D394E">
      <w:pPr>
        <w:pStyle w:val="Akapitzlist"/>
        <w:numPr>
          <w:ilvl w:val="0"/>
          <w:numId w:val="55"/>
        </w:numPr>
        <w:ind w:left="709" w:hanging="425"/>
      </w:pPr>
      <w:r>
        <w:t>ok. 10 Mg odpadów niebezpiecznych</w:t>
      </w:r>
    </w:p>
    <w:p w14:paraId="1002D6EE" w14:textId="77777777" w:rsidR="008547D5" w:rsidRDefault="002D394E">
      <w:r>
        <w:t>Natomiast w skali roku przewiduje się maksymalnie magazynowanie:</w:t>
      </w:r>
    </w:p>
    <w:p w14:paraId="57FC1052" w14:textId="77777777" w:rsidR="008547D5" w:rsidRDefault="002D394E">
      <w:pPr>
        <w:pStyle w:val="Akapitzlist"/>
        <w:numPr>
          <w:ilvl w:val="0"/>
          <w:numId w:val="56"/>
        </w:numPr>
      </w:pPr>
      <w:r>
        <w:t>ok. 50 000 Mg odpadów innych niż niebezpieczne</w:t>
      </w:r>
    </w:p>
    <w:p w14:paraId="7C0B0BE7" w14:textId="77777777" w:rsidR="008547D5" w:rsidRDefault="002D394E">
      <w:pPr>
        <w:pStyle w:val="Akapitzlist"/>
        <w:numPr>
          <w:ilvl w:val="0"/>
          <w:numId w:val="56"/>
        </w:numPr>
      </w:pPr>
      <w:r>
        <w:t>ok. 100 Mg odpadów niebezpiecznych</w:t>
      </w:r>
    </w:p>
    <w:p w14:paraId="4ED48F42" w14:textId="77777777" w:rsidR="008547D5" w:rsidRDefault="008547D5">
      <w:bookmarkStart w:id="23" w:name="_Hlk96681545"/>
      <w:bookmarkEnd w:id="23"/>
    </w:p>
    <w:p w14:paraId="4B88B802" w14:textId="77777777" w:rsidR="008547D5" w:rsidRDefault="002D394E" w:rsidP="00F85CA6">
      <w:pPr>
        <w:ind w:firstLine="708"/>
        <w:jc w:val="both"/>
      </w:pPr>
      <w:r>
        <w:t>Przywóz odpadów do przetworzenia i odpadów zbieranych z zewnątrz oraz wywóz odpadów z terenu zakładu będzie prowadzony przy użyciu samochodów ciężarowych o ładowności średnio ok. 20 Mg (pojazdy o ładownościach przedziale ok. 15 – 24 Mg). Natężenie ruchu pojazdów ciężarowych (dowóz i wywóz odpadów) wynosić będzie ok. 30 poj./dobę. Na terenie zakładu przewiduje się wykorzystywanie następujących pojazdów do przeładunku odpadów:</w:t>
      </w:r>
    </w:p>
    <w:p w14:paraId="5708072E" w14:textId="3A836069" w:rsidR="008547D5" w:rsidRDefault="002D394E">
      <w:pPr>
        <w:pStyle w:val="Akapitzlist"/>
        <w:numPr>
          <w:ilvl w:val="0"/>
          <w:numId w:val="39"/>
        </w:numPr>
        <w:ind w:left="851" w:hanging="425"/>
        <w:jc w:val="both"/>
      </w:pPr>
      <w:r>
        <w:t>ładowarki kołowe</w:t>
      </w:r>
      <w:r w:rsidR="009A1851">
        <w:t>/teleskopowe</w:t>
      </w:r>
      <w:r>
        <w:t xml:space="preserve"> – 2 szt.</w:t>
      </w:r>
    </w:p>
    <w:p w14:paraId="6A086379" w14:textId="77777777" w:rsidR="008547D5" w:rsidRDefault="002D394E">
      <w:pPr>
        <w:pStyle w:val="Akapitzlist"/>
        <w:numPr>
          <w:ilvl w:val="0"/>
          <w:numId w:val="39"/>
        </w:numPr>
        <w:ind w:left="851" w:hanging="425"/>
        <w:jc w:val="both"/>
      </w:pPr>
      <w:r>
        <w:t>wózki widłowe –  1 szt.</w:t>
      </w:r>
    </w:p>
    <w:p w14:paraId="5EDD0B25" w14:textId="77777777" w:rsidR="008547D5" w:rsidRDefault="008547D5">
      <w:pPr>
        <w:jc w:val="both"/>
      </w:pPr>
    </w:p>
    <w:p w14:paraId="610183C0" w14:textId="5567A6C5" w:rsidR="008547D5" w:rsidRDefault="002D394E">
      <w:pPr>
        <w:ind w:firstLine="708"/>
        <w:jc w:val="both"/>
      </w:pPr>
      <w:r>
        <w:t>Przewidywana wielkość zatrudnienia na terenie zakładu (teren przedsięwzięcia oraz będąca w eksploatacji</w:t>
      </w:r>
      <w:r w:rsidR="00BC185B">
        <w:t xml:space="preserve"> </w:t>
      </w:r>
      <w:r>
        <w:t>- sortownia i kompostownia) wynosić będzie ok. 15 osób. Zakład będzie pracował w systemie pracy dwuzmianowej w godz. max 6</w:t>
      </w:r>
      <w:r>
        <w:rPr>
          <w:vertAlign w:val="superscript"/>
        </w:rPr>
        <w:t>00</w:t>
      </w:r>
      <w:r>
        <w:t xml:space="preserve"> – 22</w:t>
      </w:r>
      <w:r>
        <w:rPr>
          <w:vertAlign w:val="superscript"/>
        </w:rPr>
        <w:t>00</w:t>
      </w:r>
      <w:r>
        <w:t xml:space="preserve">. Ruch samochodowy związany z działalnością zakładu będzie również odbywał się w tych godzinach. W przypadku kompostowni cykl pracy instalacji jest całodobowy. </w:t>
      </w:r>
    </w:p>
    <w:p w14:paraId="12283984" w14:textId="77777777" w:rsidR="008547D5" w:rsidRDefault="008547D5">
      <w:pPr>
        <w:ind w:right="-2"/>
        <w:jc w:val="both"/>
        <w:rPr>
          <w:color w:val="FF0000"/>
        </w:rPr>
      </w:pPr>
    </w:p>
    <w:p w14:paraId="2C332B7C" w14:textId="77777777" w:rsidR="008547D5" w:rsidRDefault="008547D5">
      <w:pPr>
        <w:ind w:right="-2"/>
        <w:jc w:val="both"/>
        <w:rPr>
          <w:color w:val="FF0000"/>
        </w:rPr>
      </w:pPr>
    </w:p>
    <w:p w14:paraId="4218062B" w14:textId="77777777" w:rsidR="008547D5" w:rsidRDefault="002D394E">
      <w:pPr>
        <w:pStyle w:val="Nagwek2"/>
        <w:spacing w:before="0" w:after="0"/>
        <w:ind w:left="426" w:hanging="426"/>
        <w:rPr>
          <w:rFonts w:cs="Times New Roman"/>
          <w:i/>
          <w:iCs w:val="0"/>
          <w:szCs w:val="24"/>
        </w:rPr>
      </w:pPr>
      <w:bookmarkStart w:id="24" w:name="_Toc182362716"/>
      <w:bookmarkStart w:id="25" w:name="_Toc49923141"/>
      <w:bookmarkStart w:id="26" w:name="_Toc38624235"/>
      <w:bookmarkStart w:id="27" w:name="_Toc151708523"/>
      <w:r>
        <w:rPr>
          <w:rFonts w:cs="Times New Roman"/>
          <w:i/>
          <w:iCs w:val="0"/>
          <w:szCs w:val="24"/>
        </w:rPr>
        <w:t>2.3. Przewidywane rodzaje i ilości emisji, w tym odpadów, wynikające z fazy realizacji i eksploatacji lub użytkowania planowanego przedsięwzięcia</w:t>
      </w:r>
      <w:bookmarkEnd w:id="24"/>
      <w:bookmarkEnd w:id="25"/>
      <w:bookmarkEnd w:id="26"/>
      <w:bookmarkEnd w:id="27"/>
    </w:p>
    <w:p w14:paraId="2EB17C75" w14:textId="77777777" w:rsidR="008547D5" w:rsidRDefault="008547D5">
      <w:pPr>
        <w:ind w:firstLine="708"/>
        <w:jc w:val="both"/>
      </w:pPr>
    </w:p>
    <w:p w14:paraId="6A00705D" w14:textId="77777777" w:rsidR="008547D5" w:rsidRDefault="002D394E">
      <w:pPr>
        <w:ind w:firstLine="708"/>
        <w:jc w:val="both"/>
      </w:pPr>
      <w:r>
        <w:t>Funkcjonowanie planowanego przedsięwzięcia (przetwarzanie i zbieranie odpadów innych niż niebezpieczne) będzie związane z:</w:t>
      </w:r>
    </w:p>
    <w:p w14:paraId="2DE39426" w14:textId="77777777" w:rsidR="008547D5" w:rsidRDefault="002D394E">
      <w:pPr>
        <w:numPr>
          <w:ilvl w:val="0"/>
          <w:numId w:val="2"/>
        </w:numPr>
        <w:spacing w:before="120"/>
        <w:ind w:left="357" w:hanging="357"/>
        <w:jc w:val="both"/>
      </w:pPr>
      <w:r>
        <w:t>wytwarzaniem ścieków (szczegółowe informacje w pkt. 12.1.1. Raportu):</w:t>
      </w:r>
    </w:p>
    <w:p w14:paraId="0EB75305" w14:textId="77777777" w:rsidR="008547D5" w:rsidRDefault="002D394E">
      <w:pPr>
        <w:numPr>
          <w:ilvl w:val="1"/>
          <w:numId w:val="2"/>
        </w:numPr>
        <w:ind w:left="1077" w:hanging="357"/>
        <w:jc w:val="both"/>
      </w:pPr>
      <w:r>
        <w:t>bytowych w ilości ok. 360 m</w:t>
      </w:r>
      <w:r>
        <w:rPr>
          <w:vertAlign w:val="superscript"/>
        </w:rPr>
        <w:t>3</w:t>
      </w:r>
      <w:r>
        <w:t>/rok magazynowanych w podziemnym zbiorniku (poj. 15 m</w:t>
      </w:r>
      <w:r>
        <w:rPr>
          <w:vertAlign w:val="superscript"/>
        </w:rPr>
        <w:t>3</w:t>
      </w:r>
      <w:r>
        <w:t>) i wywożonych do oczyszczalni ścieków.</w:t>
      </w:r>
    </w:p>
    <w:p w14:paraId="29F898CC" w14:textId="77777777" w:rsidR="008547D5" w:rsidRDefault="002D394E">
      <w:pPr>
        <w:numPr>
          <w:ilvl w:val="1"/>
          <w:numId w:val="2"/>
        </w:numPr>
        <w:ind w:left="1077" w:hanging="357"/>
        <w:jc w:val="both"/>
      </w:pPr>
      <w:r>
        <w:t>przemysłowych w ilości ok. 1 570 m</w:t>
      </w:r>
      <w:r>
        <w:rPr>
          <w:vertAlign w:val="superscript"/>
        </w:rPr>
        <w:t>3</w:t>
      </w:r>
      <w:r>
        <w:t>/rok odprowadzanych do podziemnego zbiornika i wywożonych do oczyszczalni ścieków (odcieki ze szczelnych placów w obrębie terenu przedsięwzięcia),</w:t>
      </w:r>
    </w:p>
    <w:p w14:paraId="410A8381" w14:textId="77777777" w:rsidR="008547D5" w:rsidRDefault="002D394E">
      <w:pPr>
        <w:numPr>
          <w:ilvl w:val="0"/>
          <w:numId w:val="2"/>
        </w:numPr>
        <w:spacing w:before="120"/>
        <w:jc w:val="both"/>
      </w:pPr>
      <w:r>
        <w:t>powstawaniem wód opadowych – zaklasyfikowane jako w/w ścieki przemysłowe w ilości ok. 1 570 m</w:t>
      </w:r>
      <w:r>
        <w:rPr>
          <w:vertAlign w:val="superscript"/>
        </w:rPr>
        <w:t>3</w:t>
      </w:r>
      <w:r>
        <w:t>/rok.</w:t>
      </w:r>
    </w:p>
    <w:p w14:paraId="4B63CAF2" w14:textId="77777777" w:rsidR="008547D5" w:rsidRPr="0004446D" w:rsidRDefault="002D394E">
      <w:pPr>
        <w:numPr>
          <w:ilvl w:val="0"/>
          <w:numId w:val="2"/>
        </w:numPr>
        <w:spacing w:before="120"/>
        <w:jc w:val="both"/>
      </w:pPr>
      <w:r w:rsidRPr="0004446D">
        <w:lastRenderedPageBreak/>
        <w:t>wytwarzaniem odpadów powstających w związku z przetwarzaniem odpadów na mobilnym rozdrabniaczu/przesiewaczu oraz związanych z utrzymaniem instalacji i z zaplecza socjalno-biurowego Zakładu (szczegółowe informacje w pkt. 13.2 Raportu),</w:t>
      </w:r>
    </w:p>
    <w:p w14:paraId="4E6D9302" w14:textId="77777777" w:rsidR="008547D5" w:rsidRDefault="002D394E">
      <w:pPr>
        <w:numPr>
          <w:ilvl w:val="0"/>
          <w:numId w:val="2"/>
        </w:numPr>
        <w:spacing w:before="120"/>
        <w:ind w:left="357" w:hanging="357"/>
        <w:jc w:val="both"/>
      </w:pPr>
      <w:r>
        <w:t>emisją hałasu do środowiska (szczegółowe informacje w pkt. 12.3. Raportu),</w:t>
      </w:r>
    </w:p>
    <w:p w14:paraId="5CAD9F8C" w14:textId="77777777" w:rsidR="008547D5" w:rsidRDefault="002D394E">
      <w:pPr>
        <w:numPr>
          <w:ilvl w:val="0"/>
          <w:numId w:val="2"/>
        </w:numPr>
        <w:spacing w:before="120"/>
        <w:ind w:left="357" w:hanging="357"/>
        <w:jc w:val="both"/>
      </w:pPr>
      <w:r>
        <w:t>emisją zanieczyszczeń pyłowo-gazowych do powietrza nie powodującą przekroczeń dopuszczalnych stężeń (szczegółowe informacje w pkt. 12.4. Raportu),</w:t>
      </w:r>
    </w:p>
    <w:p w14:paraId="0BCEA650" w14:textId="77777777" w:rsidR="008547D5" w:rsidRDefault="002D394E">
      <w:pPr>
        <w:spacing w:before="120"/>
        <w:jc w:val="both"/>
      </w:pPr>
      <w:r>
        <w:t>Nie przewiduje się takich oddziaływań jak emisja ciepła, promieniowania czy wibracje.</w:t>
      </w:r>
    </w:p>
    <w:p w14:paraId="11CF067C" w14:textId="77777777" w:rsidR="008547D5" w:rsidRDefault="008547D5">
      <w:pPr>
        <w:jc w:val="both"/>
      </w:pPr>
    </w:p>
    <w:p w14:paraId="4E387818" w14:textId="77777777" w:rsidR="008547D5" w:rsidRDefault="008547D5">
      <w:pPr>
        <w:jc w:val="both"/>
      </w:pPr>
    </w:p>
    <w:p w14:paraId="676421A2" w14:textId="77777777" w:rsidR="008547D5" w:rsidRDefault="002D394E">
      <w:pPr>
        <w:pStyle w:val="Nagwek2"/>
        <w:spacing w:before="0" w:after="0"/>
        <w:ind w:left="426" w:right="-23" w:hanging="426"/>
        <w:rPr>
          <w:rFonts w:cs="Times New Roman"/>
          <w:i/>
          <w:szCs w:val="24"/>
        </w:rPr>
      </w:pPr>
      <w:bookmarkStart w:id="28" w:name="_Toc38624236"/>
      <w:bookmarkStart w:id="29" w:name="_Toc470677039"/>
      <w:bookmarkStart w:id="30" w:name="_Toc151708524"/>
      <w:r>
        <w:rPr>
          <w:rFonts w:cs="Times New Roman"/>
          <w:i/>
          <w:szCs w:val="24"/>
        </w:rPr>
        <w:t xml:space="preserve">2.4. Informacje o różnorodności biologicznej, wykorzystywaniu zasobów naturalnych, </w:t>
      </w:r>
      <w:r>
        <w:rPr>
          <w:rFonts w:cs="Times New Roman"/>
          <w:i/>
          <w:szCs w:val="24"/>
        </w:rPr>
        <w:br/>
        <w:t>w tym gleby, wody i powierzchni ziemi</w:t>
      </w:r>
      <w:bookmarkEnd w:id="28"/>
      <w:bookmarkEnd w:id="29"/>
      <w:bookmarkEnd w:id="30"/>
    </w:p>
    <w:p w14:paraId="076B39CB" w14:textId="77777777" w:rsidR="008547D5" w:rsidRDefault="008547D5"/>
    <w:p w14:paraId="3794D07A" w14:textId="77777777" w:rsidR="008547D5" w:rsidRDefault="002D394E">
      <w:pPr>
        <w:jc w:val="both"/>
      </w:pPr>
      <w:r>
        <w:tab/>
        <w:t>Teren przedsięwzięcia nie znajduje się w obrębie terenów o wysokiej różnorodności biologicznej. Obecnie teren ten jest już w zdecydowanej większości zagospodarowany przez człowieka. Na zdecydowanej większości terenu przedsięwzięcia znajduje się nawierzchnia asfaltowana. Jedynie fragmentarycznie występuje teren zielony (nieużytek). Nie znajdują się tu żadne drzewa i krzewy wymagające wycinki. W granicach przedsięwzięcia oraz w jego bezpośrednim sąsiedztwie nie stwierdzono występowania zwierząt, chronionych gatunków roślin, siedlisk czy grzybów.</w:t>
      </w:r>
    </w:p>
    <w:p w14:paraId="630EA6D8" w14:textId="0737A9C1" w:rsidR="008547D5" w:rsidRDefault="002D394E">
      <w:pPr>
        <w:ind w:firstLine="708"/>
        <w:jc w:val="both"/>
      </w:pPr>
      <w:r>
        <w:t xml:space="preserve">Na terenie planowanego przedsięwzięcia nie przewiduje się stałego wykorzystywania zasobów naturalnych, w tym wody. Woda dla potrzeb socjalno-bytowych pracowników będzie wykorzystywana w pomieszczeniu socjalnym w budynku, na terenie zakładu </w:t>
      </w:r>
      <w:r w:rsidR="00345004">
        <w:t xml:space="preserve">istniejącego </w:t>
      </w:r>
      <w:r>
        <w:t xml:space="preserve">zlokalizowanego w bezpośrednim sąsiedztwie (od strony wschodniej). Mobilny rozdrabniacz odpadów </w:t>
      </w:r>
      <w:r w:rsidR="00860646">
        <w:t xml:space="preserve">lub zamiennie przesiewacz, </w:t>
      </w:r>
      <w:r>
        <w:t>planowany do zastosowania w ramach przedsięwzięcia, wyposażony będzie w instalację do zraszania drobno-kropelkowego podczas przetwarzania odpadów mogących powodować unos pyłu. W takim przypadku przy rozdrabniaczu ustawiany będzie zbiornik wody (poj. ok. 1 m</w:t>
      </w:r>
      <w:r>
        <w:rPr>
          <w:vertAlign w:val="superscript"/>
        </w:rPr>
        <w:t>3</w:t>
      </w:r>
      <w:r>
        <w:t>), z którego czerpana będzie woda do zraszania. Szacuje się, że w ciągu roku zużycie do okresowego zraszania wynosić będzie ok. 3 m</w:t>
      </w:r>
      <w:r>
        <w:rPr>
          <w:vertAlign w:val="superscript"/>
        </w:rPr>
        <w:t>3</w:t>
      </w:r>
      <w:r>
        <w:t>.</w:t>
      </w:r>
    </w:p>
    <w:p w14:paraId="44239418" w14:textId="77777777" w:rsidR="008547D5" w:rsidRDefault="008547D5">
      <w:pPr>
        <w:jc w:val="both"/>
      </w:pPr>
    </w:p>
    <w:p w14:paraId="23F53E94" w14:textId="77777777" w:rsidR="008547D5" w:rsidRDefault="008547D5">
      <w:pPr>
        <w:jc w:val="both"/>
      </w:pPr>
    </w:p>
    <w:p w14:paraId="126E6FC9" w14:textId="77777777" w:rsidR="008547D5" w:rsidRDefault="002D394E">
      <w:pPr>
        <w:pStyle w:val="Nagwek2"/>
        <w:spacing w:before="0" w:after="0"/>
        <w:ind w:left="540" w:right="-23" w:hanging="540"/>
        <w:rPr>
          <w:rFonts w:cs="Times New Roman"/>
          <w:i/>
          <w:szCs w:val="24"/>
        </w:rPr>
      </w:pPr>
      <w:bookmarkStart w:id="31" w:name="_Toc38624237"/>
      <w:bookmarkStart w:id="32" w:name="_Toc470677040"/>
      <w:bookmarkStart w:id="33" w:name="_Toc151708525"/>
      <w:r>
        <w:rPr>
          <w:rFonts w:cs="Times New Roman"/>
          <w:i/>
          <w:szCs w:val="24"/>
        </w:rPr>
        <w:t>2.5. Informacje o zapotrzebowaniu na energię i jej zużyciu</w:t>
      </w:r>
      <w:bookmarkEnd w:id="31"/>
      <w:bookmarkEnd w:id="32"/>
      <w:bookmarkEnd w:id="33"/>
    </w:p>
    <w:p w14:paraId="31C33874" w14:textId="77777777" w:rsidR="008547D5" w:rsidRDefault="008547D5"/>
    <w:p w14:paraId="29598A17" w14:textId="004251DA" w:rsidR="008547D5" w:rsidRDefault="002D394E">
      <w:pPr>
        <w:widowControl w:val="0"/>
        <w:ind w:firstLine="708"/>
        <w:jc w:val="both"/>
      </w:pPr>
      <w:r>
        <w:t>W związku z funkcjonowaniem planowanego przedsięwzięcia nie przewiduje się wykorzystywania urządzeń elektrycznych. Zapotrzebowanie energii elektrycznej w związku z planowanym przedsięwzięciem związane będzie jedynie z oświetleniem i wynosić będzie do ok. 1 MWh/rok. Pobór energii elektrycznej odbywał się będzie z sieci zewnętrznej. Urządzenia technologiczne napędzane będą silnikami spalinowymi na olej napędowy (rozdrabniacz odpadów,</w:t>
      </w:r>
      <w:r w:rsidR="009A1851">
        <w:t xml:space="preserve"> </w:t>
      </w:r>
      <w:r>
        <w:t>przesiewacz</w:t>
      </w:r>
      <w:r w:rsidR="0004446D">
        <w:t xml:space="preserve"> odpadów</w:t>
      </w:r>
      <w:r>
        <w:t>, ładowarki kołowe</w:t>
      </w:r>
      <w:r w:rsidR="009A1851">
        <w:t>/teleskopowe</w:t>
      </w:r>
      <w:r>
        <w:t>). Szacuje się, że roczne zużycie oleju napędowego wynosić będzie do ok. 65 m</w:t>
      </w:r>
      <w:r>
        <w:rPr>
          <w:vertAlign w:val="superscript"/>
        </w:rPr>
        <w:t>3</w:t>
      </w:r>
      <w:r>
        <w:t>/rok. Paliwo będzie dowożone do urządzeń autocysterną. Tankowanie odbywać się będzie w sposób bezpieczny dla środowiska tj. po rozłożeniu pod miejscem przelewania paliwa szczelnej maty.</w:t>
      </w:r>
    </w:p>
    <w:p w14:paraId="6B1366ED" w14:textId="77777777" w:rsidR="008547D5" w:rsidRDefault="008547D5">
      <w:pPr>
        <w:ind w:right="12"/>
        <w:contextualSpacing/>
        <w:jc w:val="both"/>
      </w:pPr>
    </w:p>
    <w:p w14:paraId="62607261" w14:textId="77777777" w:rsidR="008547D5" w:rsidRDefault="008547D5"/>
    <w:p w14:paraId="2910DCD0" w14:textId="77777777" w:rsidR="008547D5" w:rsidRDefault="002D394E">
      <w:pPr>
        <w:pStyle w:val="Nagwek2"/>
        <w:spacing w:before="0" w:after="0"/>
        <w:ind w:left="426" w:right="-23" w:hanging="426"/>
        <w:rPr>
          <w:rFonts w:cs="Times New Roman"/>
          <w:i/>
          <w:szCs w:val="24"/>
        </w:rPr>
      </w:pPr>
      <w:bookmarkStart w:id="34" w:name="_Toc38624238"/>
      <w:bookmarkStart w:id="35" w:name="_Toc470677041"/>
      <w:bookmarkStart w:id="36" w:name="_Toc151708526"/>
      <w:r>
        <w:rPr>
          <w:rFonts w:cs="Times New Roman"/>
          <w:i/>
          <w:szCs w:val="24"/>
        </w:rPr>
        <w:t>2.6. Informacje o pracach rozbiórkowych dotyczących przedsięwzięć mogących znacząco oddziaływać na środowisko</w:t>
      </w:r>
      <w:bookmarkEnd w:id="34"/>
      <w:bookmarkEnd w:id="35"/>
      <w:bookmarkEnd w:id="36"/>
    </w:p>
    <w:p w14:paraId="06F3EEC8" w14:textId="77777777" w:rsidR="008547D5" w:rsidRDefault="008547D5"/>
    <w:p w14:paraId="571C329D" w14:textId="77777777" w:rsidR="008547D5" w:rsidRDefault="002D394E">
      <w:pPr>
        <w:ind w:firstLine="540"/>
        <w:jc w:val="both"/>
      </w:pPr>
      <w:r>
        <w:t xml:space="preserve">Na terenie planowanego przedsięwzięcia nie znajdują się obiekty, które wymagają rozbiórki w związku z projektowanym zagospodarowaniem tego terenu.  </w:t>
      </w:r>
    </w:p>
    <w:p w14:paraId="6FCEA792" w14:textId="77777777" w:rsidR="008547D5" w:rsidRDefault="008547D5">
      <w:pPr>
        <w:jc w:val="both"/>
        <w:rPr>
          <w:bCs/>
        </w:rPr>
      </w:pPr>
    </w:p>
    <w:p w14:paraId="65FF7383" w14:textId="77777777" w:rsidR="008547D5" w:rsidRDefault="008547D5"/>
    <w:p w14:paraId="13FF62F3" w14:textId="77777777" w:rsidR="008547D5" w:rsidRDefault="002D394E">
      <w:pPr>
        <w:pStyle w:val="Nagwek2"/>
        <w:spacing w:before="0" w:after="0"/>
        <w:ind w:left="426" w:right="-23" w:hanging="426"/>
        <w:rPr>
          <w:rFonts w:cs="Times New Roman"/>
          <w:i/>
          <w:szCs w:val="24"/>
        </w:rPr>
      </w:pPr>
      <w:bookmarkStart w:id="37" w:name="_Toc38624239"/>
      <w:bookmarkStart w:id="38" w:name="_Toc151708527"/>
      <w:r>
        <w:rPr>
          <w:rFonts w:cs="Times New Roman"/>
          <w:i/>
          <w:szCs w:val="24"/>
        </w:rPr>
        <w:lastRenderedPageBreak/>
        <w:t>2.7. Ocenione w oparciu o wiedzę naukową ryzyko wystąpienia poważanych awarii lub katastrof naturalnych i budowlanych, przy uwzględnieniu używanych substancji i stosowanych technologii, w tym ryzyko związane ze zmianą klimatu</w:t>
      </w:r>
      <w:bookmarkEnd w:id="37"/>
      <w:bookmarkEnd w:id="38"/>
    </w:p>
    <w:p w14:paraId="4783CF81" w14:textId="77777777" w:rsidR="008547D5" w:rsidRDefault="008547D5"/>
    <w:p w14:paraId="26BC6FCA" w14:textId="7A5CA43F" w:rsidR="008547D5" w:rsidRDefault="002D394E">
      <w:pPr>
        <w:ind w:firstLine="708"/>
        <w:jc w:val="both"/>
      </w:pPr>
      <w:r>
        <w:t xml:space="preserve">Poważnymi awariami w rozumieniu art. 3 pkt. 23 </w:t>
      </w:r>
      <w:r>
        <w:rPr>
          <w:i/>
          <w:iCs/>
        </w:rPr>
        <w:t xml:space="preserve">ustawy z dnia 27 kwietnia 2001 r. Prawo ochrony środowiska (Dz. U. </w:t>
      </w:r>
      <w:r w:rsidR="0004446D" w:rsidRPr="007440D7">
        <w:rPr>
          <w:i/>
          <w:iCs/>
        </w:rPr>
        <w:t>z 2022 r</w:t>
      </w:r>
      <w:r w:rsidR="0040416F">
        <w:rPr>
          <w:i/>
          <w:iCs/>
        </w:rPr>
        <w:t>.</w:t>
      </w:r>
      <w:r w:rsidR="0004446D" w:rsidRPr="007440D7">
        <w:rPr>
          <w:i/>
          <w:iCs/>
        </w:rPr>
        <w:t xml:space="preserve"> poz. 2556</w:t>
      </w:r>
      <w:r w:rsidR="0004446D" w:rsidRPr="007440D7">
        <w:rPr>
          <w:rStyle w:val="BodyTextIndent2Char"/>
          <w:i/>
          <w:iCs/>
        </w:rPr>
        <w:t xml:space="preserve"> </w:t>
      </w:r>
      <w:r w:rsidR="0004446D" w:rsidRPr="0004446D">
        <w:rPr>
          <w:rStyle w:val="Hipercze"/>
          <w:i/>
          <w:iCs/>
          <w:color w:val="auto"/>
          <w:u w:val="none"/>
        </w:rPr>
        <w:t>z późn. zm</w:t>
      </w:r>
      <w:r>
        <w:rPr>
          <w:i/>
          <w:iCs/>
        </w:rPr>
        <w:t>.)</w:t>
      </w:r>
      <w:r>
        <w:t xml:space="preserve"> są zdarzenia, w szczególności emisje, pożary lub eksplozje, powstałe w trakcie procesu przemysłowego, magazynowania lub transportu, w których występuje jedna lub więcej niebezpiecznych substancji, prowadzące do natychmiastowego powstania zagrożenia życia lub zdrowia ludzi lub środowiska lub powstania takiego zagrożenia z opóźnieniem. </w:t>
      </w:r>
    </w:p>
    <w:p w14:paraId="26196FC0" w14:textId="7F3C48DE" w:rsidR="008547D5" w:rsidRDefault="002D394E">
      <w:pPr>
        <w:ind w:firstLine="708"/>
        <w:jc w:val="both"/>
      </w:pPr>
      <w:r>
        <w:t xml:space="preserve">Katastrofą budowlaną jest niezamierzone, gwałtowne zniszczenie obiektu budowlanego lub jego części, a także konstrukcyjnych elementów rusztowań, elementów urządzeń formujących, ścianek szczelnych i obudowy wykopów art. 73 </w:t>
      </w:r>
      <w:r>
        <w:rPr>
          <w:i/>
          <w:iCs/>
        </w:rPr>
        <w:t xml:space="preserve">ustawy z dnia 7 lipca 1994 r. Prawo budowlane (Dz. U. z </w:t>
      </w:r>
      <w:r w:rsidR="0004446D" w:rsidRPr="009E179E">
        <w:rPr>
          <w:i/>
          <w:iCs/>
        </w:rPr>
        <w:t xml:space="preserve">2023 </w:t>
      </w:r>
      <w:r w:rsidR="0040416F">
        <w:rPr>
          <w:i/>
          <w:iCs/>
        </w:rPr>
        <w:t xml:space="preserve">r. </w:t>
      </w:r>
      <w:r w:rsidR="0004446D" w:rsidRPr="009E179E">
        <w:rPr>
          <w:i/>
          <w:iCs/>
        </w:rPr>
        <w:t>poz. 682 z późn. zm</w:t>
      </w:r>
      <w:r w:rsidR="0004446D">
        <w:rPr>
          <w:i/>
          <w:iCs/>
        </w:rPr>
        <w:t>.</w:t>
      </w:r>
      <w:r>
        <w:rPr>
          <w:i/>
          <w:iCs/>
        </w:rPr>
        <w:t>).</w:t>
      </w:r>
    </w:p>
    <w:p w14:paraId="38E0EAA6" w14:textId="77777777" w:rsidR="008547D5" w:rsidRDefault="002D394E">
      <w:pPr>
        <w:ind w:firstLine="709"/>
        <w:jc w:val="both"/>
      </w:pPr>
      <w:r>
        <w:t xml:space="preserve">Katastrofą naturalną jest zdarzenie związane z działaniem sił natury, w szczególności wyładowania atmosferyczne, wstrząsy sejsmiczne, silne wiatry, intensywne opady atmosferyczne, długotrwałe występowanie ekstremalnych temperatur, osuwiska ziemi, pożary, susze, powodzie, zjawiska lodowe na rzekach i morzu oraz jeziorach i zbiornikach wodnych, masowe występowanie szkodników, chorób roślin lub zwierząt albo chorób zakaźnych ludzi albo też działanie innego żywiołu zgodnie z art. 3 ust. 1 pkt. 2 </w:t>
      </w:r>
      <w:r>
        <w:rPr>
          <w:i/>
          <w:iCs/>
        </w:rPr>
        <w:t>ustawy z dnia 18 kwietnia 2002 r. o stanie klęski żywiołowej (Dz. U. z 2017 r. poz. 1897).</w:t>
      </w:r>
      <w:r>
        <w:t xml:space="preserve"> Teren planowanego przedsięwzięcia nie znajduje się na obszarze szczególnie narażonym na wystąpienie katastrof naturalnych np. powódź, ruchy osuwiskowe ziemi.  </w:t>
      </w:r>
    </w:p>
    <w:p w14:paraId="2796AA3D" w14:textId="77777777" w:rsidR="008547D5" w:rsidRDefault="002D394E">
      <w:pPr>
        <w:ind w:firstLine="708"/>
        <w:jc w:val="both"/>
        <w:rPr>
          <w:rStyle w:val="h2"/>
        </w:rPr>
      </w:pPr>
      <w:r>
        <w:t xml:space="preserve">Planowane przedsięwzięcie ze względu na swój charakter nie będzie powodować ryzyka wystąpienia poważnej awarii lub katastrofy naturalnej i budowlanej. Prawidłowe funkcjonowanie przedsięwzięcia nie będzie powodować wystąpienia sytuacji awaryjnej. </w:t>
      </w:r>
      <w:r>
        <w:rPr>
          <w:rStyle w:val="h2"/>
        </w:rPr>
        <w:t>Planowane przedsięwzięcie</w:t>
      </w:r>
      <w:r>
        <w:t xml:space="preserve"> nie będzie zaliczać się do </w:t>
      </w:r>
      <w:r>
        <w:rPr>
          <w:rStyle w:val="h2"/>
        </w:rPr>
        <w:t xml:space="preserve">zakładów o zwiększonym lub dużym ryzyku wystąpienia poważnej awarii przemysłowej, zgodnie </w:t>
      </w:r>
      <w:r>
        <w:rPr>
          <w:rStyle w:val="h2"/>
          <w:i/>
          <w:iCs/>
        </w:rPr>
        <w:t>z Rozporządzeniem Ministra Rozwoju z dnia 29 stycznia 2016 r. w sprawie rodzajów i ilości znajdujących się w zakładzie substancji niebezpiecznych, decydujących o zaliczeniu zakładu do zakładu o zwiększonym lub dużym ryzyku wystąpienia poważnej awarii przemysłowej (Dz. U. z 2016 r. poz. 138).</w:t>
      </w:r>
      <w:r>
        <w:rPr>
          <w:rStyle w:val="h2"/>
        </w:rPr>
        <w:t xml:space="preserve"> Nie przewiduje się tu używać i magazynować substancji mogących w ilościach mogących stanowić zagrożenie w tym zakresie. Tankowanie pojazdów odbywać się będzie z autocystern przywożących paliwo w przypadku takiej potrzeby. </w:t>
      </w:r>
    </w:p>
    <w:p w14:paraId="5A0DA805" w14:textId="77777777" w:rsidR="008547D5" w:rsidRDefault="002D394E">
      <w:pPr>
        <w:ind w:firstLine="708"/>
        <w:jc w:val="both"/>
        <w:rPr>
          <w:rFonts w:eastAsia="Calibri"/>
          <w:color w:val="000000"/>
        </w:rPr>
      </w:pPr>
      <w:r>
        <w:rPr>
          <w:rFonts w:eastAsia="Calibri"/>
          <w:color w:val="000000"/>
        </w:rPr>
        <w:t xml:space="preserve">Zgodnie z obecnymi wymogami prawnymi dla planowanego przedsięwzięcie konieczne będzie opracowanie operatu przeciwpożarowego przez uprawnioną osobę (ze względu na zbieranie i przetwarzanie odpadów uznawanych za palne). W operacie tym zostaną określone szczególne wymagania w zakresie ochrony przeciwpożarowej dla funkcjonowania zakładu. Ponadto zakład będzie posiadał monitoring wizyjny, który pozwoli na szybką reakcję w sytuacji wystąpienia sytuacji awaryjnej. </w:t>
      </w:r>
    </w:p>
    <w:p w14:paraId="58F3BB0E" w14:textId="77777777" w:rsidR="008547D5" w:rsidRDefault="002D394E">
      <w:pPr>
        <w:ind w:firstLine="708"/>
        <w:jc w:val="both"/>
      </w:pPr>
      <w:r>
        <w:t>Teren planowanego przedsięwzięcia nie znajduje się na obszarze szczególnie narażonym na wystąpienie katastrof naturalnych np. powódź, ruchy osuwiskowe ziemi.</w:t>
      </w:r>
    </w:p>
    <w:p w14:paraId="195BEFDD" w14:textId="77777777" w:rsidR="008547D5" w:rsidRDefault="008547D5">
      <w:pPr>
        <w:ind w:firstLine="708"/>
        <w:jc w:val="both"/>
      </w:pPr>
    </w:p>
    <w:p w14:paraId="770DBAB6" w14:textId="77777777" w:rsidR="008547D5" w:rsidRDefault="002D394E">
      <w:pPr>
        <w:ind w:firstLine="708"/>
        <w:jc w:val="both"/>
      </w:pPr>
      <w:r>
        <w:t>Planowane przedsięwzięcie tj. zakład zbierania odpadów (boksy oraz plac magazynowania odpadów) oraz przetwarzania odpadów innych niż niebezpieczne (rozdrabniacz mobilny/przesiewacz), funkcjonować będzie w sposób bezpieczny i prawidłowy w stopniowo zmieniającym się klimacie, jak również pod względem występowania zjawisk ekstremalnych:</w:t>
      </w:r>
    </w:p>
    <w:p w14:paraId="1AB43658" w14:textId="77777777" w:rsidR="0040416F" w:rsidRDefault="0040416F">
      <w:pPr>
        <w:jc w:val="both"/>
        <w:rPr>
          <w:rFonts w:eastAsia="Calibri"/>
          <w:color w:val="000000"/>
        </w:rPr>
      </w:pPr>
    </w:p>
    <w:p w14:paraId="55431304" w14:textId="77777777" w:rsidR="008547D5" w:rsidRDefault="002D394E">
      <w:pPr>
        <w:jc w:val="both"/>
        <w:rPr>
          <w:rFonts w:eastAsia="Calibri"/>
          <w:color w:val="000000"/>
          <w:u w:val="single"/>
        </w:rPr>
      </w:pPr>
      <w:r>
        <w:rPr>
          <w:rFonts w:eastAsia="Calibri"/>
          <w:color w:val="000000"/>
          <w:u w:val="single"/>
        </w:rPr>
        <w:t xml:space="preserve">Powodzie i zarządzanie powodziowe </w:t>
      </w:r>
    </w:p>
    <w:p w14:paraId="093D76B2" w14:textId="77777777" w:rsidR="008547D5" w:rsidRDefault="002D394E" w:rsidP="008A5EF3">
      <w:pPr>
        <w:widowControl w:val="0"/>
        <w:ind w:firstLine="709"/>
        <w:jc w:val="both"/>
        <w:rPr>
          <w:rFonts w:eastAsia="Calibri"/>
          <w:color w:val="000000"/>
        </w:rPr>
      </w:pPr>
      <w:r>
        <w:rPr>
          <w:rFonts w:eastAsia="Calibri"/>
          <w:color w:val="000000"/>
        </w:rPr>
        <w:t xml:space="preserve">Teren planowanego przedsięwzięcia nie leży w obszarze zagrożenia powodziowego. </w:t>
      </w:r>
      <w:r>
        <w:rPr>
          <w:rFonts w:eastAsia="Calibri"/>
          <w:color w:val="000000"/>
        </w:rPr>
        <w:lastRenderedPageBreak/>
        <w:t xml:space="preserve">Zatem działania przystosowawcze nie są w tym przypadku konieczne. </w:t>
      </w:r>
    </w:p>
    <w:p w14:paraId="7D57F4FB" w14:textId="77777777" w:rsidR="0004446D" w:rsidRDefault="0004446D">
      <w:pPr>
        <w:ind w:firstLine="708"/>
        <w:jc w:val="both"/>
        <w:rPr>
          <w:rFonts w:eastAsia="Calibri"/>
          <w:color w:val="000000"/>
        </w:rPr>
      </w:pPr>
    </w:p>
    <w:p w14:paraId="15FF2FE8" w14:textId="77777777" w:rsidR="008547D5" w:rsidRDefault="002D394E">
      <w:pPr>
        <w:rPr>
          <w:rFonts w:eastAsia="Calibri"/>
          <w:color w:val="000000"/>
          <w:u w:val="single"/>
        </w:rPr>
      </w:pPr>
      <w:r>
        <w:rPr>
          <w:rFonts w:eastAsia="Calibri"/>
          <w:color w:val="000000"/>
          <w:u w:val="single"/>
        </w:rPr>
        <w:t xml:space="preserve">Ekstremalne opady i podtopienia </w:t>
      </w:r>
    </w:p>
    <w:p w14:paraId="79DD9552" w14:textId="77777777" w:rsidR="008547D5" w:rsidRDefault="002D394E">
      <w:pPr>
        <w:ind w:firstLine="708"/>
        <w:jc w:val="both"/>
        <w:rPr>
          <w:rFonts w:eastAsia="Calibri"/>
          <w:color w:val="000000"/>
        </w:rPr>
      </w:pPr>
      <w:r>
        <w:rPr>
          <w:rFonts w:eastAsia="Calibri"/>
          <w:color w:val="000000"/>
        </w:rPr>
        <w:t>Ekstremalne opady atmosferyczne mogą w skrajnych przypadkach powodować podtopienia terenu. Lokalizacja zakładu jest korzystna pod tym względem (z dala od cieków wodnych, głęboko występujący poziom wód podziemnych), nie przewiduje się ryzyka występowania podtopień. Ponadto na terenie inwestycji nie przewiduje się żadnych obiektów mogących stanowić zagrożenie dla środowiska w takich przypadkach.</w:t>
      </w:r>
    </w:p>
    <w:p w14:paraId="44B653EA" w14:textId="77777777" w:rsidR="008547D5" w:rsidRDefault="002D394E">
      <w:pPr>
        <w:ind w:firstLine="708"/>
        <w:jc w:val="both"/>
        <w:rPr>
          <w:rFonts w:eastAsia="Calibri"/>
          <w:color w:val="000000"/>
        </w:rPr>
      </w:pPr>
      <w:r>
        <w:rPr>
          <w:rFonts w:eastAsia="Calibri"/>
          <w:color w:val="000000"/>
        </w:rPr>
        <w:t xml:space="preserve">Lokalne uwarunkowania ogólne pozwalają stwierdzić, że w przypadku rozpatrywanego zakładu prawdopodobnie nie występuje potrzeba wdrażania rozwiązań ukierunkowanych na adaptację do ewentualnych podtopień i ekstremalnych opadów atmosferycznych. Intensywne opady mogą dotyczyć również śniegu, którego zaleganie na dachach, może stanowić zagrożenie. W ramach przedsięwzięcia nie projektuje się jednak budynków z dachami. Ładowarka pracująca na terenie Zakładu może zostać wyposażona w pług pozwalający utrzymać przejezdnymi drogi wewnętrzne i place. </w:t>
      </w:r>
    </w:p>
    <w:p w14:paraId="21BE0BDB" w14:textId="325E4F79" w:rsidR="008547D5" w:rsidRDefault="002D394E">
      <w:pPr>
        <w:ind w:firstLine="708"/>
        <w:jc w:val="both"/>
        <w:rPr>
          <w:rFonts w:eastAsia="Calibri"/>
        </w:rPr>
      </w:pPr>
      <w:r>
        <w:rPr>
          <w:rFonts w:eastAsia="Calibri"/>
        </w:rPr>
        <w:t>Zaznaczyć również należy, że analiza przyszłych zmian klimatycznych na terenie Polski wskazuje, że liczba dni z pokrywą śnieżną nie ulegnie w kolejnych latach zwiększeniu, lecz będzie utrzymywać się na stałym poziomie, a po 2030 roku będzie maleć.</w:t>
      </w:r>
    </w:p>
    <w:p w14:paraId="12D98DDA" w14:textId="77777777" w:rsidR="008547D5" w:rsidRDefault="008547D5">
      <w:pPr>
        <w:rPr>
          <w:rFonts w:eastAsia="Calibri"/>
        </w:rPr>
      </w:pPr>
    </w:p>
    <w:p w14:paraId="3F23AE00" w14:textId="77777777" w:rsidR="008547D5" w:rsidRDefault="002D394E">
      <w:pPr>
        <w:rPr>
          <w:rFonts w:eastAsia="Calibri"/>
          <w:color w:val="000000"/>
          <w:u w:val="single"/>
        </w:rPr>
      </w:pPr>
      <w:r>
        <w:rPr>
          <w:rFonts w:eastAsia="Calibri"/>
          <w:color w:val="000000"/>
          <w:u w:val="single"/>
        </w:rPr>
        <w:t xml:space="preserve">Burze i silne wiatry </w:t>
      </w:r>
    </w:p>
    <w:p w14:paraId="56D70C9E" w14:textId="77777777" w:rsidR="008547D5" w:rsidRDefault="002D394E">
      <w:pPr>
        <w:ind w:firstLine="708"/>
        <w:jc w:val="both"/>
        <w:rPr>
          <w:rFonts w:eastAsia="Calibri"/>
          <w:color w:val="000000"/>
        </w:rPr>
      </w:pPr>
      <w:r>
        <w:rPr>
          <w:rFonts w:eastAsia="Calibri"/>
          <w:color w:val="000000"/>
        </w:rPr>
        <w:t xml:space="preserve">Gwałtowne burze oraz ekstremalnie silne wiatry (często są to wiatry towarzyszące burzom) stwarzają zagrożenie przede wszystkim dla obiektów budowlanych. Mogą bowiem prowadzić do niszczenia konstrukcji budynków (a w konsekwencji stwarzać zagrożenie dla ludzi). Konstrukcja planowanych obiektów zostanie zaprojektowana i wykonana w sposób zapewniający jest stabilność w w/w sytuacjach. </w:t>
      </w:r>
    </w:p>
    <w:p w14:paraId="130BE257" w14:textId="77777777" w:rsidR="008547D5" w:rsidRDefault="002D394E">
      <w:pPr>
        <w:ind w:firstLine="708"/>
        <w:jc w:val="both"/>
        <w:rPr>
          <w:rFonts w:eastAsia="Calibri"/>
          <w:color w:val="000000"/>
        </w:rPr>
      </w:pPr>
      <w:r>
        <w:rPr>
          <w:rFonts w:eastAsia="Calibri"/>
          <w:color w:val="000000"/>
        </w:rPr>
        <w:t>Zakład wyposażony będzie w środki ochrony przed pożarami (np. gaśnice). Powyższe środki ochronne można uznać za wystarczające.</w:t>
      </w:r>
    </w:p>
    <w:p w14:paraId="49F6EE62" w14:textId="77777777" w:rsidR="008547D5" w:rsidRDefault="008547D5">
      <w:pPr>
        <w:jc w:val="both"/>
        <w:rPr>
          <w:rFonts w:eastAsia="Calibri"/>
          <w:color w:val="000000"/>
        </w:rPr>
      </w:pPr>
    </w:p>
    <w:p w14:paraId="21240A15" w14:textId="77777777" w:rsidR="008547D5" w:rsidRDefault="002D394E">
      <w:pPr>
        <w:jc w:val="both"/>
        <w:rPr>
          <w:rFonts w:eastAsia="Calibri"/>
          <w:color w:val="000000"/>
          <w:u w:val="single"/>
        </w:rPr>
      </w:pPr>
      <w:r>
        <w:rPr>
          <w:rFonts w:eastAsia="Calibri"/>
          <w:color w:val="000000"/>
          <w:u w:val="single"/>
        </w:rPr>
        <w:t xml:space="preserve">Fale upałów </w:t>
      </w:r>
    </w:p>
    <w:p w14:paraId="7EA3915B" w14:textId="77777777" w:rsidR="008547D5" w:rsidRDefault="002D394E">
      <w:pPr>
        <w:ind w:firstLine="708"/>
        <w:jc w:val="both"/>
        <w:rPr>
          <w:rFonts w:eastAsia="Calibri"/>
          <w:color w:val="000000"/>
        </w:rPr>
      </w:pPr>
      <w:r>
        <w:rPr>
          <w:rFonts w:eastAsia="Calibri"/>
          <w:color w:val="000000"/>
        </w:rPr>
        <w:t xml:space="preserve">Zjawiska związane z gwałtownym wzrostem temperatury lub długotrwałym utrzymywaniem się wysokich temperatur, nie są czynnikiem mającym wpływ na prawidłowe funkcjonowanie zakładu. </w:t>
      </w:r>
    </w:p>
    <w:p w14:paraId="640C4612" w14:textId="77777777" w:rsidR="008547D5" w:rsidRDefault="008547D5">
      <w:pPr>
        <w:rPr>
          <w:rFonts w:eastAsia="Calibri"/>
          <w:color w:val="000000"/>
          <w:sz w:val="23"/>
          <w:szCs w:val="23"/>
          <w:highlight w:val="yellow"/>
        </w:rPr>
      </w:pPr>
    </w:p>
    <w:p w14:paraId="45E8FDAD" w14:textId="77777777" w:rsidR="008547D5" w:rsidRDefault="002D394E">
      <w:pPr>
        <w:rPr>
          <w:rFonts w:eastAsia="Calibri"/>
          <w:color w:val="000000"/>
          <w:u w:val="single"/>
        </w:rPr>
      </w:pPr>
      <w:r>
        <w:rPr>
          <w:rFonts w:eastAsia="Calibri"/>
          <w:color w:val="000000"/>
          <w:u w:val="single"/>
        </w:rPr>
        <w:t xml:space="preserve">Susze </w:t>
      </w:r>
    </w:p>
    <w:p w14:paraId="1658A739" w14:textId="77777777" w:rsidR="008547D5" w:rsidRDefault="002D394E">
      <w:pPr>
        <w:ind w:firstLine="708"/>
        <w:jc w:val="both"/>
        <w:rPr>
          <w:rFonts w:eastAsia="Calibri"/>
          <w:color w:val="000000"/>
        </w:rPr>
      </w:pPr>
      <w:r>
        <w:rPr>
          <w:rFonts w:eastAsia="Calibri"/>
          <w:color w:val="000000"/>
        </w:rPr>
        <w:t>Długotrwały brak opadów atmosferycznych może przede wszystkim wpłynąć na niezorganizowany unos pyłu do powietrza podczas np. ruchu pojazdów po terenie zakładu. W przypadkach długotrwałych okresów braku występowania opadów atmosferycznych w miesiącach letnich przewiduje się zraszanie dróg i placów manewrowych i magazynowych.</w:t>
      </w:r>
    </w:p>
    <w:p w14:paraId="6213F339" w14:textId="77777777" w:rsidR="008547D5" w:rsidRDefault="008547D5">
      <w:pPr>
        <w:jc w:val="both"/>
        <w:rPr>
          <w:rFonts w:eastAsia="Calibri"/>
          <w:color w:val="000000"/>
          <w:highlight w:val="yellow"/>
        </w:rPr>
      </w:pPr>
    </w:p>
    <w:p w14:paraId="3266B06B" w14:textId="77777777" w:rsidR="008547D5" w:rsidRDefault="002D394E">
      <w:pPr>
        <w:rPr>
          <w:rFonts w:eastAsia="Calibri"/>
          <w:color w:val="000000"/>
          <w:u w:val="single"/>
        </w:rPr>
      </w:pPr>
      <w:r>
        <w:rPr>
          <w:rFonts w:eastAsia="Calibri"/>
          <w:color w:val="000000"/>
          <w:u w:val="single"/>
        </w:rPr>
        <w:t xml:space="preserve">Osuwiska </w:t>
      </w:r>
    </w:p>
    <w:p w14:paraId="288AC320" w14:textId="77777777" w:rsidR="008547D5" w:rsidRDefault="002D394E">
      <w:pPr>
        <w:ind w:firstLine="708"/>
        <w:jc w:val="both"/>
        <w:rPr>
          <w:rFonts w:eastAsia="Calibri"/>
          <w:color w:val="000000"/>
        </w:rPr>
      </w:pPr>
      <w:r>
        <w:rPr>
          <w:rFonts w:eastAsia="Calibri"/>
          <w:color w:val="000000"/>
        </w:rPr>
        <w:t>Teren przedsięwzięcia jest geomorfologicznie płaski, w związku z czym nie jest zagrożony osuwiskami. Również w przyszłości nie należy oczekiwać wzrostu zagrożenia osuwiskami. Tym samym sposoby przeciwdziałania takim zjawiskom nie są wymagane i nie będą stosowane.</w:t>
      </w:r>
    </w:p>
    <w:p w14:paraId="6E6C7CB0" w14:textId="77777777" w:rsidR="008547D5" w:rsidRDefault="008547D5">
      <w:pPr>
        <w:rPr>
          <w:rFonts w:eastAsia="Calibri"/>
          <w:color w:val="000000"/>
          <w:highlight w:val="yellow"/>
        </w:rPr>
      </w:pPr>
    </w:p>
    <w:p w14:paraId="52F85283" w14:textId="77777777" w:rsidR="008547D5" w:rsidRDefault="002D394E">
      <w:pPr>
        <w:rPr>
          <w:rFonts w:eastAsia="Calibri"/>
          <w:color w:val="000000"/>
          <w:u w:val="single"/>
        </w:rPr>
      </w:pPr>
      <w:r>
        <w:rPr>
          <w:rFonts w:eastAsia="Calibri"/>
          <w:color w:val="000000"/>
          <w:u w:val="single"/>
        </w:rPr>
        <w:t xml:space="preserve">Fale chłodu </w:t>
      </w:r>
    </w:p>
    <w:p w14:paraId="1B825F0F" w14:textId="77777777" w:rsidR="008547D5" w:rsidRDefault="002D394E">
      <w:pPr>
        <w:ind w:firstLine="708"/>
        <w:jc w:val="both"/>
        <w:rPr>
          <w:rFonts w:eastAsia="Calibri"/>
          <w:color w:val="000000"/>
        </w:rPr>
      </w:pPr>
      <w:r>
        <w:rPr>
          <w:rFonts w:eastAsia="Calibri"/>
          <w:color w:val="000000"/>
        </w:rPr>
        <w:t>Prognozy klimatyczne przewidują w nadchodzących latach spadek liczby dni z niskimi temperaturami w ciągu roku (z temperaturą minimalną mniejszą od -10º</w:t>
      </w:r>
      <w:r w:rsidRPr="0004446D">
        <w:rPr>
          <w:rFonts w:eastAsia="Calibri"/>
          <w:color w:val="000000"/>
          <w:vertAlign w:val="superscript"/>
        </w:rPr>
        <w:t>C</w:t>
      </w:r>
      <w:r>
        <w:rPr>
          <w:rFonts w:eastAsia="Calibri"/>
          <w:color w:val="000000"/>
        </w:rPr>
        <w:t xml:space="preserve"> i -20º</w:t>
      </w:r>
      <w:r w:rsidRPr="0004446D">
        <w:rPr>
          <w:rFonts w:eastAsia="Calibri"/>
          <w:color w:val="000000"/>
          <w:vertAlign w:val="superscript"/>
        </w:rPr>
        <w:t>C</w:t>
      </w:r>
      <w:r>
        <w:rPr>
          <w:rFonts w:eastAsia="Calibri"/>
          <w:color w:val="000000"/>
        </w:rPr>
        <w:t xml:space="preserve">). Jednakże przewiduje się, że zmiany klimatyczne mogą pociągnąć za sobą bardziej nieprzewidywalną zimową pogodę. Utrzymywanie się przez dłuższy, lub nawet krótki czas niskich temperatur nie są czynnikiem mającym wpływ prawidłowe funkcjonowanie zakładu. </w:t>
      </w:r>
    </w:p>
    <w:p w14:paraId="2BB19DEC" w14:textId="77777777" w:rsidR="0004446D" w:rsidRDefault="0004446D">
      <w:pPr>
        <w:ind w:firstLine="708"/>
        <w:jc w:val="both"/>
        <w:rPr>
          <w:rFonts w:eastAsia="Calibri"/>
          <w:color w:val="000000"/>
        </w:rPr>
      </w:pPr>
    </w:p>
    <w:p w14:paraId="73857267" w14:textId="77777777" w:rsidR="008547D5" w:rsidRDefault="008547D5"/>
    <w:p w14:paraId="6182BCD9" w14:textId="77777777" w:rsidR="008547D5" w:rsidRDefault="002D394E">
      <w:pPr>
        <w:pStyle w:val="Nagwek1"/>
        <w:spacing w:before="0" w:after="0"/>
        <w:ind w:left="374" w:hanging="374"/>
        <w:rPr>
          <w:rFonts w:ascii="Times New Roman" w:hAnsi="Times New Roman" w:cs="Times New Roman"/>
          <w:sz w:val="28"/>
          <w:szCs w:val="28"/>
        </w:rPr>
      </w:pPr>
      <w:bookmarkStart w:id="39" w:name="_Toc38624240"/>
      <w:bookmarkStart w:id="40" w:name="_Toc49923142"/>
      <w:bookmarkStart w:id="41" w:name="_Toc151708528"/>
      <w:r>
        <w:rPr>
          <w:rFonts w:ascii="Times New Roman" w:hAnsi="Times New Roman" w:cs="Times New Roman"/>
          <w:sz w:val="28"/>
          <w:szCs w:val="28"/>
        </w:rPr>
        <w:t>3. Opis elementów przyrodniczych środowiska, objętych zakresem przewidywanego oddziaływania planowanego przedsięwzięcia</w:t>
      </w:r>
      <w:bookmarkEnd w:id="39"/>
      <w:bookmarkEnd w:id="40"/>
      <w:bookmarkEnd w:id="41"/>
    </w:p>
    <w:p w14:paraId="6F93AC2B" w14:textId="77777777" w:rsidR="008547D5" w:rsidRDefault="008547D5"/>
    <w:p w14:paraId="0F40D793" w14:textId="77777777" w:rsidR="008547D5" w:rsidRDefault="002D394E">
      <w:pPr>
        <w:pStyle w:val="Nagwek2"/>
        <w:spacing w:before="0" w:after="0"/>
        <w:rPr>
          <w:rFonts w:cs="Times New Roman"/>
          <w:i/>
          <w:iCs w:val="0"/>
          <w:szCs w:val="24"/>
        </w:rPr>
      </w:pPr>
      <w:bookmarkStart w:id="42" w:name="_Toc38624241"/>
      <w:bookmarkStart w:id="43" w:name="_Toc306778857"/>
      <w:bookmarkStart w:id="44" w:name="_Toc151708529"/>
      <w:r>
        <w:rPr>
          <w:rFonts w:cs="Times New Roman"/>
          <w:i/>
          <w:iCs w:val="0"/>
          <w:szCs w:val="24"/>
        </w:rPr>
        <w:t>3.1. Położenie, rzeźba i zagospodarowanie terenu</w:t>
      </w:r>
      <w:bookmarkEnd w:id="42"/>
      <w:bookmarkEnd w:id="43"/>
      <w:bookmarkEnd w:id="44"/>
    </w:p>
    <w:p w14:paraId="459ACFE2" w14:textId="77777777" w:rsidR="008547D5" w:rsidRDefault="008547D5">
      <w:pPr>
        <w:suppressAutoHyphens/>
        <w:jc w:val="both"/>
      </w:pPr>
    </w:p>
    <w:p w14:paraId="5F25F4C1" w14:textId="2750C87F" w:rsidR="008547D5" w:rsidRDefault="002D394E">
      <w:pPr>
        <w:suppressAutoHyphens/>
        <w:ind w:firstLine="708"/>
        <w:jc w:val="both"/>
      </w:pPr>
      <w:r>
        <w:t>Analizowany teren planowanego przedsięwzięcia położony jest na części działk</w:t>
      </w:r>
      <w:r w:rsidR="0004446D">
        <w:t>i</w:t>
      </w:r>
      <w:r>
        <w:t xml:space="preserve"> </w:t>
      </w:r>
      <w:r w:rsidR="0004446D">
        <w:br/>
      </w:r>
      <w:r>
        <w:t xml:space="preserve">nr ewid. 313/2 w Borszowicach, gm. Sędziszów, pow. jędrzejowski. </w:t>
      </w:r>
      <w:r>
        <w:rPr>
          <w:lang w:eastAsia="ar-SA"/>
        </w:rPr>
        <w:t>Dział</w:t>
      </w:r>
      <w:r w:rsidR="0004446D">
        <w:rPr>
          <w:lang w:eastAsia="ar-SA"/>
        </w:rPr>
        <w:t>ka</w:t>
      </w:r>
      <w:r>
        <w:rPr>
          <w:lang w:eastAsia="ar-SA"/>
        </w:rPr>
        <w:t xml:space="preserve"> t</w:t>
      </w:r>
      <w:r w:rsidR="0004446D">
        <w:rPr>
          <w:lang w:eastAsia="ar-SA"/>
        </w:rPr>
        <w:t>a</w:t>
      </w:r>
      <w:r>
        <w:rPr>
          <w:lang w:eastAsia="ar-SA"/>
        </w:rPr>
        <w:t xml:space="preserve"> stanowi własność Gminy Sędziszów. Inwestor dzierżawi częś</w:t>
      </w:r>
      <w:r w:rsidR="0004446D">
        <w:rPr>
          <w:lang w:eastAsia="ar-SA"/>
        </w:rPr>
        <w:t>ć</w:t>
      </w:r>
      <w:r>
        <w:rPr>
          <w:lang w:eastAsia="ar-SA"/>
        </w:rPr>
        <w:t xml:space="preserve"> działk</w:t>
      </w:r>
      <w:r w:rsidR="0004446D">
        <w:rPr>
          <w:lang w:eastAsia="ar-SA"/>
        </w:rPr>
        <w:t>i</w:t>
      </w:r>
      <w:r>
        <w:rPr>
          <w:lang w:eastAsia="ar-SA"/>
        </w:rPr>
        <w:t xml:space="preserve"> w granicach planowanego przedsięwzięcia</w:t>
      </w:r>
      <w:r w:rsidR="0004446D">
        <w:rPr>
          <w:lang w:eastAsia="ar-SA"/>
        </w:rPr>
        <w:t>.</w:t>
      </w:r>
    </w:p>
    <w:p w14:paraId="4E2B8048" w14:textId="77777777" w:rsidR="008547D5" w:rsidRDefault="002D394E">
      <w:pPr>
        <w:suppressAutoHyphens/>
        <w:spacing w:before="120"/>
        <w:ind w:firstLine="709"/>
        <w:jc w:val="both"/>
        <w:rPr>
          <w:lang w:eastAsia="ar-SA"/>
        </w:rPr>
      </w:pPr>
      <w:r>
        <w:t>Na większości terenu przedsięwzięcia znajduje się nawierzchnia asfaltowana. Jedynie fragmentarycznie występuje teren zielony (nieużytek).Teren ten znajduje się w bezpośrednim sąsiedztwie:</w:t>
      </w:r>
    </w:p>
    <w:p w14:paraId="75E520C5" w14:textId="77777777" w:rsidR="008547D5" w:rsidRDefault="002D394E">
      <w:pPr>
        <w:pStyle w:val="Akapitzlist"/>
        <w:numPr>
          <w:ilvl w:val="0"/>
          <w:numId w:val="8"/>
        </w:numPr>
        <w:spacing w:before="120"/>
        <w:ind w:left="1066" w:hanging="357"/>
        <w:jc w:val="both"/>
        <w:rPr>
          <w:rFonts w:cs="Times New Roman"/>
        </w:rPr>
      </w:pPr>
      <w:r>
        <w:rPr>
          <w:rFonts w:cs="Times New Roman"/>
        </w:rPr>
        <w:t>od strony północnej – droga lokalna (dojazdowa do istniejącego zakładu gospodarki odpadami), za którą znajdują się użytki rolne i obszary leśne,</w:t>
      </w:r>
    </w:p>
    <w:p w14:paraId="722724DE" w14:textId="77777777" w:rsidR="008547D5" w:rsidRDefault="002D394E">
      <w:pPr>
        <w:pStyle w:val="Akapitzlist"/>
        <w:numPr>
          <w:ilvl w:val="0"/>
          <w:numId w:val="8"/>
        </w:numPr>
        <w:spacing w:before="120"/>
        <w:ind w:left="1066" w:hanging="357"/>
        <w:jc w:val="both"/>
        <w:rPr>
          <w:rFonts w:cs="Times New Roman"/>
        </w:rPr>
      </w:pPr>
      <w:r>
        <w:rPr>
          <w:rFonts w:cs="Times New Roman"/>
        </w:rPr>
        <w:t>od strony wschodniej – zakład gospodarki odpadami (będąca w budowie sortownia odpadów wraz z kompostownią, a dalej istniejące składowisko odpadów wraz z infrastrukturą towarzyszącą),</w:t>
      </w:r>
    </w:p>
    <w:p w14:paraId="62BE49DD" w14:textId="77777777" w:rsidR="008547D5" w:rsidRDefault="002D394E">
      <w:pPr>
        <w:pStyle w:val="Akapitzlist"/>
        <w:numPr>
          <w:ilvl w:val="0"/>
          <w:numId w:val="8"/>
        </w:numPr>
        <w:spacing w:before="120"/>
        <w:ind w:left="1066" w:hanging="357"/>
        <w:jc w:val="both"/>
        <w:rPr>
          <w:rFonts w:cs="Times New Roman"/>
        </w:rPr>
      </w:pPr>
      <w:r>
        <w:rPr>
          <w:rFonts w:cs="Times New Roman"/>
        </w:rPr>
        <w:t xml:space="preserve">od strony </w:t>
      </w:r>
      <w:r>
        <w:rPr>
          <w:rFonts w:cs="Times New Roman"/>
          <w:lang w:eastAsia="ar-SA"/>
        </w:rPr>
        <w:t>zachodniej</w:t>
      </w:r>
      <w:r>
        <w:rPr>
          <w:rFonts w:cs="Times New Roman"/>
        </w:rPr>
        <w:t xml:space="preserve"> i południowej – tereny zadrzewione i leśne.</w:t>
      </w:r>
    </w:p>
    <w:p w14:paraId="39248ECF" w14:textId="77777777" w:rsidR="008547D5" w:rsidRDefault="008547D5">
      <w:pPr>
        <w:pStyle w:val="NormalnyWeb"/>
        <w:spacing w:beforeAutospacing="0" w:afterAutospacing="0"/>
        <w:ind w:firstLine="709"/>
        <w:jc w:val="both"/>
        <w:rPr>
          <w:rFonts w:ascii="Times New Roman" w:hAnsi="Times New Roman" w:cs="Times New Roman"/>
        </w:rPr>
      </w:pPr>
    </w:p>
    <w:p w14:paraId="4A8767C7" w14:textId="71043045" w:rsidR="008547D5" w:rsidRDefault="002D394E">
      <w:pPr>
        <w:pStyle w:val="NormalnyWeb"/>
        <w:spacing w:beforeAutospacing="0" w:afterAutospacing="0"/>
        <w:ind w:firstLine="709"/>
        <w:jc w:val="both"/>
        <w:rPr>
          <w:rFonts w:ascii="Times New Roman" w:hAnsi="Times New Roman" w:cs="Times New Roman"/>
        </w:rPr>
      </w:pPr>
      <w:r>
        <w:rPr>
          <w:rFonts w:ascii="Times New Roman" w:hAnsi="Times New Roman" w:cs="Times New Roman"/>
        </w:rPr>
        <w:t xml:space="preserve">Według podziału na jednostki fizyczno-geograficzne Polski teren przedsięwzięcia znajduje się w obrębie mezoregionu Garb Wodzisławski (342.24). Mezoregion ten stanowi pas wzgórz o długości ok. 40 km i szerokości 10 km, wchodzący w skład </w:t>
      </w:r>
      <w:hyperlink r:id="rId10" w:tgtFrame="Niecka Nidziańska">
        <w:r>
          <w:rPr>
            <w:rStyle w:val="czeinternetowe"/>
            <w:rFonts w:ascii="Times New Roman" w:hAnsi="Times New Roman" w:cs="Times New Roman"/>
            <w:color w:val="auto"/>
            <w:u w:val="none"/>
          </w:rPr>
          <w:t>Niecki Nidziańskiej</w:t>
        </w:r>
      </w:hyperlink>
      <w:r>
        <w:rPr>
          <w:rFonts w:ascii="Times New Roman" w:hAnsi="Times New Roman" w:cs="Times New Roman"/>
        </w:rPr>
        <w:t xml:space="preserve">. Od północy i wschodu ograniczają go doliny rzek: </w:t>
      </w:r>
      <w:hyperlink r:id="rId11" w:tgtFrame="Mierzawa (rzeka)">
        <w:r>
          <w:rPr>
            <w:rStyle w:val="czeinternetowe"/>
            <w:rFonts w:ascii="Times New Roman" w:hAnsi="Times New Roman" w:cs="Times New Roman"/>
            <w:color w:val="auto"/>
            <w:u w:val="none"/>
          </w:rPr>
          <w:t>Mierzawy</w:t>
        </w:r>
      </w:hyperlink>
      <w:r>
        <w:rPr>
          <w:rFonts w:ascii="Times New Roman" w:hAnsi="Times New Roman" w:cs="Times New Roman"/>
        </w:rPr>
        <w:t xml:space="preserve"> i </w:t>
      </w:r>
      <w:hyperlink r:id="rId12" w:tgtFrame="Nida (dopływ Wisły)">
        <w:r>
          <w:rPr>
            <w:rStyle w:val="czeinternetowe"/>
            <w:rFonts w:ascii="Times New Roman" w:hAnsi="Times New Roman" w:cs="Times New Roman"/>
            <w:color w:val="auto"/>
            <w:u w:val="none"/>
          </w:rPr>
          <w:t>Nidy</w:t>
        </w:r>
      </w:hyperlink>
      <w:r>
        <w:rPr>
          <w:rFonts w:ascii="Times New Roman" w:hAnsi="Times New Roman" w:cs="Times New Roman"/>
        </w:rPr>
        <w:t xml:space="preserve">. Od południowego zachodu ograniczony jest doliną </w:t>
      </w:r>
      <w:hyperlink r:id="rId13" w:tgtFrame="Nidzica (rzeka)">
        <w:r>
          <w:rPr>
            <w:rStyle w:val="czeinternetowe"/>
            <w:rFonts w:ascii="Times New Roman" w:hAnsi="Times New Roman" w:cs="Times New Roman"/>
            <w:color w:val="auto"/>
            <w:u w:val="none"/>
          </w:rPr>
          <w:t>Nidzicy</w:t>
        </w:r>
      </w:hyperlink>
      <w:r>
        <w:rPr>
          <w:rFonts w:ascii="Times New Roman" w:hAnsi="Times New Roman" w:cs="Times New Roman"/>
        </w:rPr>
        <w:t>. Wysokość bezwzględna wynosi od 261 m</w:t>
      </w:r>
      <w:r w:rsidR="009A1851">
        <w:rPr>
          <w:rFonts w:ascii="Times New Roman" w:hAnsi="Times New Roman" w:cs="Times New Roman"/>
        </w:rPr>
        <w:t>.</w:t>
      </w:r>
      <w:r>
        <w:rPr>
          <w:rFonts w:ascii="Times New Roman" w:hAnsi="Times New Roman" w:cs="Times New Roman"/>
        </w:rPr>
        <w:t>n</w:t>
      </w:r>
      <w:r w:rsidR="009A1851">
        <w:rPr>
          <w:rFonts w:ascii="Times New Roman" w:hAnsi="Times New Roman" w:cs="Times New Roman"/>
        </w:rPr>
        <w:t>.</w:t>
      </w:r>
      <w:r>
        <w:rPr>
          <w:rFonts w:ascii="Times New Roman" w:hAnsi="Times New Roman" w:cs="Times New Roman"/>
        </w:rPr>
        <w:t xml:space="preserve">pm w pobliżu </w:t>
      </w:r>
      <w:hyperlink r:id="rId14" w:tgtFrame="Dolina Nidy">
        <w:r>
          <w:rPr>
            <w:rStyle w:val="czeinternetowe"/>
            <w:rFonts w:ascii="Times New Roman" w:hAnsi="Times New Roman" w:cs="Times New Roman"/>
            <w:color w:val="auto"/>
            <w:u w:val="none"/>
          </w:rPr>
          <w:t>Doliny Nidy</w:t>
        </w:r>
      </w:hyperlink>
      <w:r>
        <w:rPr>
          <w:rFonts w:ascii="Times New Roman" w:hAnsi="Times New Roman" w:cs="Times New Roman"/>
        </w:rPr>
        <w:t xml:space="preserve"> do 368 m npm na zachodzie. Garb zbudowany jest z opoki </w:t>
      </w:r>
      <w:hyperlink r:id="rId15" w:tgtFrame="Kreda (okres)">
        <w:r>
          <w:rPr>
            <w:rStyle w:val="czeinternetowe"/>
            <w:rFonts w:ascii="Times New Roman" w:hAnsi="Times New Roman" w:cs="Times New Roman"/>
            <w:color w:val="auto"/>
            <w:u w:val="none"/>
          </w:rPr>
          <w:t>kredowej</w:t>
        </w:r>
      </w:hyperlink>
      <w:r>
        <w:rPr>
          <w:rFonts w:ascii="Times New Roman" w:hAnsi="Times New Roman" w:cs="Times New Roman"/>
        </w:rPr>
        <w:t xml:space="preserve">. Wschodnia część przykryta jest </w:t>
      </w:r>
      <w:hyperlink r:id="rId16" w:tgtFrame="Less">
        <w:r>
          <w:rPr>
            <w:rStyle w:val="czeinternetowe"/>
            <w:rFonts w:ascii="Times New Roman" w:hAnsi="Times New Roman" w:cs="Times New Roman"/>
            <w:color w:val="auto"/>
            <w:u w:val="none"/>
          </w:rPr>
          <w:t>lessem</w:t>
        </w:r>
      </w:hyperlink>
      <w:r>
        <w:rPr>
          <w:rFonts w:ascii="Times New Roman" w:hAnsi="Times New Roman" w:cs="Times New Roman"/>
        </w:rPr>
        <w:t xml:space="preserve">. Występują tu liczne </w:t>
      </w:r>
      <w:hyperlink r:id="rId17" w:tgtFrame="Jar (geografia)">
        <w:r>
          <w:rPr>
            <w:rStyle w:val="czeinternetowe"/>
            <w:rFonts w:ascii="Times New Roman" w:hAnsi="Times New Roman" w:cs="Times New Roman"/>
            <w:color w:val="auto"/>
            <w:u w:val="none"/>
          </w:rPr>
          <w:t>jary</w:t>
        </w:r>
      </w:hyperlink>
      <w:r>
        <w:rPr>
          <w:rFonts w:ascii="Times New Roman" w:hAnsi="Times New Roman" w:cs="Times New Roman"/>
        </w:rPr>
        <w:t xml:space="preserve"> i </w:t>
      </w:r>
      <w:hyperlink r:id="rId18" w:tgtFrame="Wąwóz">
        <w:r>
          <w:rPr>
            <w:rStyle w:val="czeinternetowe"/>
            <w:rFonts w:ascii="Times New Roman" w:hAnsi="Times New Roman" w:cs="Times New Roman"/>
            <w:color w:val="auto"/>
            <w:u w:val="none"/>
          </w:rPr>
          <w:t>wąwozy</w:t>
        </w:r>
      </w:hyperlink>
      <w:r>
        <w:rPr>
          <w:rFonts w:ascii="Times New Roman" w:hAnsi="Times New Roman" w:cs="Times New Roman"/>
        </w:rPr>
        <w:t>. W przeważającej części jest to obszar rolniczy.</w:t>
      </w:r>
    </w:p>
    <w:p w14:paraId="47A50932" w14:textId="77777777" w:rsidR="008547D5" w:rsidRDefault="002D394E">
      <w:pPr>
        <w:ind w:firstLine="708"/>
        <w:jc w:val="both"/>
      </w:pPr>
      <w:r>
        <w:t xml:space="preserve">Lokalizację przedmiotowego zakładu przedstawiono na mapie topograficznej w skali </w:t>
      </w:r>
      <w:r>
        <w:br/>
        <w:t>1:10 000 stanowiącej załącznik nr 2.</w:t>
      </w:r>
    </w:p>
    <w:p w14:paraId="215E9D15" w14:textId="77777777" w:rsidR="008547D5" w:rsidRDefault="008547D5">
      <w:pPr>
        <w:jc w:val="both"/>
      </w:pPr>
    </w:p>
    <w:p w14:paraId="45BCE0E8" w14:textId="77777777" w:rsidR="008547D5" w:rsidRDefault="008547D5">
      <w:pPr>
        <w:jc w:val="both"/>
      </w:pPr>
    </w:p>
    <w:p w14:paraId="7A0CF98C" w14:textId="77777777" w:rsidR="008547D5" w:rsidRDefault="002D394E">
      <w:pPr>
        <w:pStyle w:val="Nagwek2"/>
        <w:spacing w:before="0" w:after="0"/>
        <w:ind w:left="426" w:hanging="426"/>
        <w:rPr>
          <w:rFonts w:cs="Times New Roman"/>
          <w:i/>
          <w:szCs w:val="24"/>
        </w:rPr>
      </w:pPr>
      <w:bookmarkStart w:id="45" w:name="_Toc38624242"/>
      <w:bookmarkStart w:id="46" w:name="_Toc470677045"/>
      <w:bookmarkStart w:id="47" w:name="_Toc151708530"/>
      <w:r>
        <w:rPr>
          <w:rFonts w:cs="Times New Roman"/>
          <w:i/>
          <w:szCs w:val="24"/>
        </w:rPr>
        <w:t xml:space="preserve">3.2. Opis elementów środowiska objętych </w:t>
      </w:r>
      <w:r>
        <w:rPr>
          <w:rFonts w:cs="Times New Roman"/>
          <w:bCs w:val="0"/>
          <w:i/>
          <w:szCs w:val="24"/>
        </w:rPr>
        <w:t>ochroną na podstawie ustawy z dnia 16 kwietnia 2004 r. o ochronie przyrody oraz korytarzy ekologicznych</w:t>
      </w:r>
      <w:bookmarkEnd w:id="45"/>
      <w:bookmarkEnd w:id="46"/>
      <w:bookmarkEnd w:id="47"/>
    </w:p>
    <w:p w14:paraId="5ECE64D2" w14:textId="77777777" w:rsidR="008547D5" w:rsidRDefault="008547D5">
      <w:pPr>
        <w:jc w:val="both"/>
      </w:pPr>
    </w:p>
    <w:p w14:paraId="2EFEBAF6" w14:textId="77777777" w:rsidR="008547D5" w:rsidRDefault="002D394E">
      <w:pPr>
        <w:ind w:firstLine="708"/>
        <w:jc w:val="both"/>
        <w:rPr>
          <w:rFonts w:eastAsiaTheme="minorEastAsia"/>
        </w:rPr>
      </w:pPr>
      <w:r>
        <w:t>Planowane przedsięwzięcie znajduje się poza powierzchniowymi formami ochrony przyrody. Najbliżej tj. w odległości ok. 270 m na południe znajduje się granica Miechowsko-Działoszyckiego Obszaru Chronionego Krajobrazu.</w:t>
      </w:r>
    </w:p>
    <w:p w14:paraId="7D572DB4" w14:textId="0B864737" w:rsidR="008547D5" w:rsidRDefault="002D394E">
      <w:pPr>
        <w:ind w:firstLine="708"/>
        <w:jc w:val="both"/>
      </w:pPr>
      <w:r>
        <w:t>Teren przedsięwzięcia znajduje się poza granicami obszarów Natura 2000. Najbliższy obszar europejskiej sieci ekologicznej Natura 2000 względem planowanego przedsięwzięcia to Specjalny Obszar Ochrony Siedlisk Dolina Górnej Mierzawy PLH260017, którego granica przebiega w odległości ok. 6,7 km na południowy</w:t>
      </w:r>
      <w:r w:rsidR="009A1851">
        <w:t xml:space="preserve"> </w:t>
      </w:r>
      <w:r>
        <w:t>-</w:t>
      </w:r>
      <w:r w:rsidR="009A1851">
        <w:t xml:space="preserve"> </w:t>
      </w:r>
      <w:r>
        <w:t>zachód.</w:t>
      </w:r>
    </w:p>
    <w:p w14:paraId="14815764" w14:textId="77777777" w:rsidR="008547D5" w:rsidRDefault="002D394E">
      <w:pPr>
        <w:ind w:right="12" w:firstLine="708"/>
        <w:jc w:val="both"/>
      </w:pPr>
      <w:r>
        <w:t>Planowane przedsięwzięcie znajduje się poza granicami korytarzy ekologicznych. Granica najbliższego korytarza ekologicznego ,,Dolina Nidy KPdC-8B” znajduje się w odległości ok. 12,0 km na północ.</w:t>
      </w:r>
    </w:p>
    <w:p w14:paraId="41025AB0" w14:textId="77777777" w:rsidR="008547D5" w:rsidRDefault="002D394E">
      <w:pPr>
        <w:ind w:right="12" w:firstLine="708"/>
        <w:jc w:val="both"/>
      </w:pPr>
      <w:r>
        <w:t>Planowane przedsięwzięcie nie będzie negatywnie oddziaływać na w/w obszary chronione, w tym w szczególności na: stan siedlisk przyrodniczych, siedlisk gatunków roślin, grzybów i zwierząt, dla których ochrony wyznaczono te obszary.</w:t>
      </w:r>
    </w:p>
    <w:p w14:paraId="125DF718" w14:textId="77777777" w:rsidR="008547D5" w:rsidRDefault="002D394E">
      <w:pPr>
        <w:ind w:right="12" w:firstLine="708"/>
        <w:jc w:val="both"/>
      </w:pPr>
      <w:r>
        <w:lastRenderedPageBreak/>
        <w:t>Położenie planowanego przedsięwzięcia względem najbliższych form ochrony przyrody przedstawiono na mapie lokalizacyjnej w skali 1:10 000 (zał. nr 2).</w:t>
      </w:r>
    </w:p>
    <w:p w14:paraId="39DD0F70" w14:textId="77777777" w:rsidR="008547D5" w:rsidRDefault="008547D5">
      <w:pPr>
        <w:jc w:val="both"/>
      </w:pPr>
    </w:p>
    <w:p w14:paraId="70A60C9B" w14:textId="77777777" w:rsidR="008547D5" w:rsidRDefault="008547D5">
      <w:pPr>
        <w:pStyle w:val="Tekstpodstawowy"/>
        <w:spacing w:line="240" w:lineRule="auto"/>
        <w:rPr>
          <w:sz w:val="24"/>
          <w:szCs w:val="24"/>
        </w:rPr>
      </w:pPr>
    </w:p>
    <w:p w14:paraId="2D3E9D1B" w14:textId="77777777" w:rsidR="008547D5" w:rsidRDefault="002D394E">
      <w:pPr>
        <w:pStyle w:val="Nagwek2"/>
        <w:spacing w:before="0" w:after="0"/>
        <w:ind w:left="426" w:hanging="426"/>
        <w:rPr>
          <w:i/>
        </w:rPr>
      </w:pPr>
      <w:bookmarkStart w:id="48" w:name="_Toc38624243"/>
      <w:bookmarkStart w:id="49" w:name="_Toc151708531"/>
      <w:r>
        <w:rPr>
          <w:rFonts w:cs="Times New Roman"/>
          <w:i/>
          <w:szCs w:val="24"/>
        </w:rPr>
        <w:t xml:space="preserve">3.3. Opis </w:t>
      </w:r>
      <w:r>
        <w:rPr>
          <w:i/>
        </w:rPr>
        <w:t xml:space="preserve">właściwości hydromorfologicznych, fizykochemicznych, biologicznych </w:t>
      </w:r>
      <w:r>
        <w:rPr>
          <w:i/>
        </w:rPr>
        <w:br/>
        <w:t>i chemicznych wód</w:t>
      </w:r>
      <w:bookmarkEnd w:id="48"/>
      <w:bookmarkEnd w:id="49"/>
    </w:p>
    <w:p w14:paraId="561DE5F4" w14:textId="77777777" w:rsidR="008547D5" w:rsidRDefault="008547D5">
      <w:pPr>
        <w:jc w:val="both"/>
      </w:pPr>
    </w:p>
    <w:p w14:paraId="1E72CC3F" w14:textId="211C2C6D" w:rsidR="008547D5" w:rsidRPr="00A67322" w:rsidRDefault="002D394E" w:rsidP="00A67322">
      <w:pPr>
        <w:ind w:firstLine="708"/>
        <w:jc w:val="both"/>
        <w:rPr>
          <w:strike/>
        </w:rPr>
      </w:pPr>
      <w:r>
        <w:t xml:space="preserve">Planowane przedsięwzięcie nie dotyczy wód powierzchniowych i podziemnych. Planowane przetwarzanie i zbieranie odpadów innych niż niebezpieczne, ze względu na zastosowane rozwiązania (szczelne i skanalizowane powierzchnie) nie będzie negatywnie oddziaływać na wody powierzchniowe i podziemne. </w:t>
      </w:r>
    </w:p>
    <w:p w14:paraId="351248E8" w14:textId="77777777" w:rsidR="008547D5" w:rsidRDefault="002D394E">
      <w:pPr>
        <w:ind w:firstLine="708"/>
        <w:jc w:val="both"/>
      </w:pPr>
      <w:r>
        <w:t>Stan jakości wód podziemnych w rejonie przedsięwzięcia przedstawiają sprawozdania z lokalnego monitoringu wód podziemnych opracowywane w każdym roku dla sąsiedniego składowiska odpadów (wymóg wynikający z pozwolenia zintegrowanego). Wyciąg z takiego sprawozdania, za 2020 r., stanowi zał. nr 5 niniejszego opracowania. Badania wód podziemnych w rejonie składowiska prowadzone są od 1995 r. w stałych punktach kontrolnych stanowiących sieć monitoringu lokalnego, którą tworzą: 2 otwory obserwacyjne - piezometry – P-I i P-II i trzy studnie kopane. Piezometry o głębokości 39 m (P-II) i 44,3 m (P-I) oraz gospodarskie studnie kopane ujmujące kredowy poziom wodonośny. Ze względu na obserwowany od lat brak wody w piezometrach czwartorzędowych (P1÷P4), otwory obserwacyjne nie stanowią punktów kontrolnych lokalnej sieci obserwacyjnej.  Z uwagi na brak w sąsiedztwie składowiska wód powierzchniowych, nie są one objęte monitoringiem. W ramach monitoringu lokalnego składowiska w 2020 r. wykonano także badanie odcieków wysypiskowych gromadzonych w zbiorniku odcieków.</w:t>
      </w:r>
    </w:p>
    <w:p w14:paraId="1983B2B7" w14:textId="77777777" w:rsidR="008547D5" w:rsidRDefault="002D394E">
      <w:pPr>
        <w:ind w:firstLine="540"/>
        <w:jc w:val="both"/>
      </w:pPr>
      <w:r>
        <w:t xml:space="preserve">Starsze podłoże w rejonie składowiska (i terenu przedsięwzięcia) budują utwory kredy górnej, reprezentowane przez margle piaszczystej wapienie piaszczyste. Utwory te na przeważającej części obszaru występują bezpośrednio pod powierzchnią terenu, lub pokryte są płatami czwartorzędowych utworów wodno-lodowcowych, wykształconych jako gliny zwałowe i piaski gliniaste. Składowisko odpadów w Borszowicach zlokalizowane jest na jednym z takich płatów glin zwałowych. </w:t>
      </w:r>
    </w:p>
    <w:p w14:paraId="6C6BE66D" w14:textId="77777777" w:rsidR="008547D5" w:rsidRDefault="002D394E">
      <w:pPr>
        <w:jc w:val="both"/>
      </w:pPr>
      <w:r>
        <w:rPr>
          <w:i/>
        </w:rPr>
        <w:t>Czwartorzęd</w:t>
      </w:r>
      <w:r>
        <w:t xml:space="preserve"> w rejonie składowiska wykształcony jest w postaci piasków średnioziarnistych, występujących lokalnie oraz piasków gliniastych, glin piaszczystych i pylastych. Utwory czwartorzędowe występują do głębokości 4,3 - 6,0 m </w:t>
      </w:r>
      <w:proofErr w:type="spellStart"/>
      <w:r>
        <w:t>ppt</w:t>
      </w:r>
      <w:proofErr w:type="spellEnd"/>
      <w:r>
        <w:t xml:space="preserve">. </w:t>
      </w:r>
    </w:p>
    <w:p w14:paraId="0273DC89" w14:textId="77777777" w:rsidR="008547D5" w:rsidRDefault="002D394E">
      <w:pPr>
        <w:jc w:val="both"/>
      </w:pPr>
      <w:r>
        <w:t xml:space="preserve">Utwory </w:t>
      </w:r>
      <w:r>
        <w:rPr>
          <w:i/>
        </w:rPr>
        <w:t xml:space="preserve">kredy górnej </w:t>
      </w:r>
      <w:r>
        <w:t xml:space="preserve">- margle nawiercono w rejonie składowiska na głębokości od 5,0 m </w:t>
      </w:r>
      <w:r>
        <w:br/>
        <w:t xml:space="preserve">(P-II) do 8,0 m (P-I). </w:t>
      </w:r>
    </w:p>
    <w:p w14:paraId="31E02DD7" w14:textId="36F9736D" w:rsidR="008547D5" w:rsidRDefault="002D394E">
      <w:pPr>
        <w:ind w:firstLine="540"/>
        <w:jc w:val="both"/>
      </w:pPr>
      <w:r>
        <w:t>Głównym poziomem użytkowym w rejonie składowiska w Borszowicach jest poziom kredowy związany z występowaniem margli i wapieni marglistych. Są to wody typu szczelinowego i szczelinowo</w:t>
      </w:r>
      <w:r w:rsidR="009A1851">
        <w:t xml:space="preserve"> </w:t>
      </w:r>
      <w:r>
        <w:t>-</w:t>
      </w:r>
      <w:r w:rsidR="009A1851">
        <w:t xml:space="preserve"> </w:t>
      </w:r>
      <w:r>
        <w:t xml:space="preserve">porowego, przeważnie o zwierciadle swobodnym, rzadziej pod ciśnieniem. W piezometrach kredowych, wykonanych dla potrzeb monitoringu składowiska, zwierciadło wody nawiercono na głębokości 32,5 – 35 m. </w:t>
      </w:r>
    </w:p>
    <w:p w14:paraId="004B622F" w14:textId="77777777" w:rsidR="008547D5" w:rsidRDefault="002D394E">
      <w:pPr>
        <w:ind w:firstLine="540"/>
        <w:jc w:val="both"/>
      </w:pPr>
      <w:r>
        <w:t>Wody podziemne w utworach czwartorzędowych w tym rejonie nie występują, co potwierdziły wykonane wiercenia dla potrzeb zainstalowania piezometrów czwartorzędowych.</w:t>
      </w:r>
    </w:p>
    <w:p w14:paraId="67025DB8" w14:textId="77777777" w:rsidR="008547D5" w:rsidRDefault="002D394E">
      <w:pPr>
        <w:ind w:firstLine="567"/>
        <w:jc w:val="both"/>
      </w:pPr>
      <w:r>
        <w:t>Ze sprawozdania wyników badań przeprowadzonych w ramach monitoringu stanu jakości wód podziemnych w rejonie składowiska odpadów w Borszowicach w 2020 r. wynikają m.in. następujące wnioski:</w:t>
      </w:r>
    </w:p>
    <w:p w14:paraId="60D241F9" w14:textId="77777777" w:rsidR="008547D5" w:rsidRDefault="002D394E">
      <w:pPr>
        <w:numPr>
          <w:ilvl w:val="0"/>
          <w:numId w:val="35"/>
        </w:numPr>
        <w:jc w:val="both"/>
      </w:pPr>
      <w:r>
        <w:t xml:space="preserve">Badania wód podziemnych prowadzone są w stałych punktach kontrolnych stanowiących sieć monitoringu lokalnego, którą tworzą: 2 piezometry P-I i P-II oraz  trzy  gospodarskie studnie kopane ujmujące kredowy poziom wodonośny i oznaczone jako: S-1, S-3 i S-4 . </w:t>
      </w:r>
      <w:r>
        <w:br/>
        <w:t>Z uwagi na brak od lat wody w piezometrach czwartorzędowych (P-1÷P-4), nie prowadzi się badań wody tego poziomu.</w:t>
      </w:r>
    </w:p>
    <w:p w14:paraId="7D39C56B" w14:textId="77777777" w:rsidR="008547D5" w:rsidRDefault="002D394E">
      <w:pPr>
        <w:numPr>
          <w:ilvl w:val="0"/>
          <w:numId w:val="35"/>
        </w:numPr>
        <w:jc w:val="both"/>
      </w:pPr>
      <w:r>
        <w:lastRenderedPageBreak/>
        <w:t>Po przeanalizowaniu wyników badań wód podziemnych z piezometrów P-I i P–II oraz studni kopanych S-1, S-3 i S-4 stwierdzono, iż w zakresie oznaczonych charakterystycznych wskaźników zanieczyszczeń woda spełnia kryteria dla klas I-II, co świadczy o dobrym stanie chemicznym wód podziemnych i nie obserwuje się tendencji świadczących o zmianach antropogenicznych związanych z funkcjonowaniem przedmiotowego składowiska odpadów.</w:t>
      </w:r>
    </w:p>
    <w:p w14:paraId="2C57A384" w14:textId="77777777" w:rsidR="008547D5" w:rsidRDefault="002D394E">
      <w:pPr>
        <w:numPr>
          <w:ilvl w:val="0"/>
          <w:numId w:val="35"/>
        </w:numPr>
        <w:jc w:val="both"/>
      </w:pPr>
      <w:r>
        <w:t xml:space="preserve">Wyniki badania próbki gleby wskazują, iż próbka w badanym zakresie, w odniesieniu do </w:t>
      </w:r>
      <w:r>
        <w:br/>
        <w:t xml:space="preserve">Rozporządzenia Ministra Środowiska z dnia 1 września 2016 r. w sprawie sposobu </w:t>
      </w:r>
      <w:r>
        <w:br/>
        <w:t xml:space="preserve">prowadzenia oceny zanieczyszczenia powierzchni ziemi (Dz. U. 2016 poz. 1395) nie </w:t>
      </w:r>
      <w:r>
        <w:br/>
        <w:t>wykazuje zanieczyszczeń z grupy metali i wielopierścieniowych węglowodorów</w:t>
      </w:r>
      <w:r>
        <w:br/>
        <w:t xml:space="preserve">aromatycznych i odpowiada jakością gruntom grupy II – gruntom ornym. </w:t>
      </w:r>
    </w:p>
    <w:p w14:paraId="3928CC5B" w14:textId="77777777" w:rsidR="008547D5" w:rsidRDefault="002D394E">
      <w:pPr>
        <w:numPr>
          <w:ilvl w:val="0"/>
          <w:numId w:val="35"/>
        </w:numPr>
        <w:jc w:val="both"/>
      </w:pPr>
      <w:r>
        <w:t xml:space="preserve">Po przeanalizowaniu wyników badań odcieków w zakresie charakterystycznych  wskaźników zanieczyszczeń i porównaniu ich do wymogów Rozporządzenia Ministra Budownictwa w sprawie sposobu realizacji obowiązków dostawców ścieków  przemysłowych oraz warunków wprowadzania ścieków do urządzeń kanalizacyjnych, nie stwierdzono przekroczenia wartości granicznych badanych parametrów, niemniej jednak w trzech seriach pomiarowych stwierdzono w odciekach wysoką zawartość OWO i wysoką wartość przewodności el. (parametry nienormowane w/w rozporządzeniem). Nadmienić należy, iż wysoka zawartość w odciekach węgla organicznego OWO i wartość przewodności el. wskazuje, że należy systematycznie przekazywać odcieki do unieszkodliwiania, bowiem stanowić mogą źródło zanieczyszczeń środowiska gruntowo- wodnego.    </w:t>
      </w:r>
    </w:p>
    <w:p w14:paraId="6D348AE2" w14:textId="77777777" w:rsidR="008547D5" w:rsidRDefault="008547D5">
      <w:pPr>
        <w:jc w:val="both"/>
      </w:pPr>
    </w:p>
    <w:p w14:paraId="13C0F96A" w14:textId="77777777" w:rsidR="008547D5" w:rsidRDefault="002D394E">
      <w:pPr>
        <w:ind w:firstLine="708"/>
        <w:jc w:val="both"/>
      </w:pPr>
      <w:r>
        <w:t xml:space="preserve">Teren planowanego przedsięwzięcia znajduje się w obrębie Głównego Zbiornika Wód Podziemnych (GZWP) Nr 409 „Niecka Miechowska (część SE)”. Jest to zbiorników wód kredowych o porowo-szczelinowym charakterze. Dla zbiornika tego nie zostały ustanowione strefy ochronne. </w:t>
      </w:r>
    </w:p>
    <w:p w14:paraId="6D2D0DFA" w14:textId="6712BF49" w:rsidR="008547D5" w:rsidRDefault="002D394E">
      <w:pPr>
        <w:ind w:firstLine="708"/>
        <w:jc w:val="both"/>
      </w:pPr>
      <w:r>
        <w:t>Teren przedsięwzięcia znajduje się poza strefami ochronnymi ujęć wody. Najbliższe komunalne ujęcia wód podziemnych znajdują się w odległości ok. 3,1 km na zachód (w Sędziszowie) oraz ok. 3,3 km na południowy</w:t>
      </w:r>
      <w:r w:rsidR="009A1851">
        <w:t xml:space="preserve"> </w:t>
      </w:r>
      <w:r>
        <w:t>-</w:t>
      </w:r>
      <w:r w:rsidR="009A1851">
        <w:t xml:space="preserve"> </w:t>
      </w:r>
      <w:r>
        <w:t xml:space="preserve">wschód (miejscowość Zielonki). Dla ujęć tych nie ustanowiono stref ochrony pośredniej. Najbliższa taka strefa znajduje się w odległości ok. 13 km na północny-wschód i jest to strefa ujęcia wód podziemnych „Wilanów” w gm. Jędrzejów. </w:t>
      </w:r>
    </w:p>
    <w:p w14:paraId="747E320B" w14:textId="77777777" w:rsidR="008547D5" w:rsidRDefault="008547D5"/>
    <w:p w14:paraId="2852C483" w14:textId="77777777" w:rsidR="008547D5" w:rsidRDefault="008547D5"/>
    <w:p w14:paraId="0A499A74" w14:textId="77777777" w:rsidR="008547D5" w:rsidRDefault="002D394E">
      <w:pPr>
        <w:pStyle w:val="Nagwek2"/>
        <w:spacing w:before="0" w:after="0"/>
        <w:ind w:left="426" w:hanging="426"/>
        <w:rPr>
          <w:i/>
          <w:iCs w:val="0"/>
        </w:rPr>
      </w:pPr>
      <w:bookmarkStart w:id="50" w:name="_Toc73932868"/>
      <w:bookmarkStart w:id="51" w:name="_Toc470677047"/>
      <w:bookmarkStart w:id="52" w:name="_Toc54167846"/>
      <w:bookmarkStart w:id="53" w:name="_Toc151708532"/>
      <w:bookmarkEnd w:id="50"/>
      <w:r>
        <w:rPr>
          <w:i/>
          <w:iCs w:val="0"/>
        </w:rPr>
        <w:t>3.4. Wyniki inwentaryzacji przyrodniczej, jeżeli została przeprowadzona</w:t>
      </w:r>
      <w:bookmarkEnd w:id="51"/>
      <w:r>
        <w:rPr>
          <w:i/>
          <w:iCs w:val="0"/>
        </w:rPr>
        <w:t>, oraz inne dane, na podstawie których dokonano opisu elementów przyrodniczych</w:t>
      </w:r>
      <w:bookmarkEnd w:id="52"/>
      <w:bookmarkEnd w:id="53"/>
    </w:p>
    <w:p w14:paraId="44B704D8" w14:textId="77777777" w:rsidR="008547D5" w:rsidRDefault="008547D5">
      <w:pPr>
        <w:ind w:firstLine="708"/>
        <w:jc w:val="both"/>
      </w:pPr>
    </w:p>
    <w:p w14:paraId="3C41AEDB" w14:textId="77777777" w:rsidR="008547D5" w:rsidRDefault="002D394E">
      <w:pPr>
        <w:widowControl w:val="0"/>
        <w:ind w:firstLine="708"/>
        <w:jc w:val="both"/>
      </w:pPr>
      <w:r>
        <w:t>Teren planowanego przedsięwzięcia znajduje się w zdecydowanej większości w obrębie terenu przekształconego działalnością człowieka. Znajduje się tutaj plac asfaltowy oraz niewielki teren porośnięty trawą. Ponadto teren ten sąsiaduje z będącym obecnie w trakcie eksploatacji zakładem (sortownia i kompostownia odpadów), a nieco dalej na wschód z istniejącym składowiskiem odpadów. W ramach realizacji i funkcjonowania przedsięwzięcia nie zachodzi konieczność likwidacji żadnych drzew i krzewów. Na terenie planowanego przedsięwzięcia nie stwierdzono występowania żadnych gatunków chronionych roślin, zwierząt, siedlisk, grzybów. W związku z powyższym nie jest zasadne wykonywanie inwentaryzacji przyrodniczej dla tego obszaru.</w:t>
      </w:r>
    </w:p>
    <w:p w14:paraId="3EDDDFF9" w14:textId="77777777" w:rsidR="008547D5" w:rsidRDefault="008547D5">
      <w:pPr>
        <w:rPr>
          <w:rFonts w:eastAsia="Calibri"/>
          <w:b/>
          <w:bCs/>
          <w:kern w:val="2"/>
        </w:rPr>
      </w:pPr>
    </w:p>
    <w:p w14:paraId="60E63A2F" w14:textId="77777777" w:rsidR="008547D5" w:rsidRDefault="008547D5">
      <w:pPr>
        <w:rPr>
          <w:rFonts w:eastAsia="Calibri"/>
          <w:b/>
          <w:bCs/>
          <w:kern w:val="2"/>
        </w:rPr>
      </w:pPr>
    </w:p>
    <w:p w14:paraId="7B52F809" w14:textId="77777777" w:rsidR="008547D5" w:rsidRDefault="002D394E">
      <w:pPr>
        <w:pStyle w:val="Nagwek1"/>
        <w:spacing w:before="0" w:after="0"/>
        <w:ind w:left="360" w:hanging="360"/>
        <w:rPr>
          <w:rFonts w:ascii="Times New Roman" w:hAnsi="Times New Roman" w:cs="Times New Roman"/>
          <w:sz w:val="28"/>
          <w:szCs w:val="28"/>
        </w:rPr>
      </w:pPr>
      <w:bookmarkStart w:id="54" w:name="_Toc38624245"/>
      <w:bookmarkStart w:id="55" w:name="_Toc151708533"/>
      <w:r>
        <w:rPr>
          <w:rFonts w:ascii="Times New Roman" w:hAnsi="Times New Roman" w:cs="Times New Roman"/>
          <w:sz w:val="28"/>
          <w:szCs w:val="28"/>
        </w:rPr>
        <w:lastRenderedPageBreak/>
        <w:t>4. Opis istniejących w sąsiedztwie lub w bezpośrednim zasięgu oddziaływania planowanego przedsięwzięcia zabytków chronionych na podstawie przepisów o ochronie zabytków i opiece nad zabytkami</w:t>
      </w:r>
      <w:bookmarkEnd w:id="54"/>
      <w:bookmarkEnd w:id="55"/>
    </w:p>
    <w:p w14:paraId="39025EBE" w14:textId="77777777" w:rsidR="008547D5" w:rsidRDefault="008547D5">
      <w:pPr>
        <w:ind w:left="-15" w:right="12" w:firstLine="708"/>
        <w:jc w:val="both"/>
      </w:pPr>
    </w:p>
    <w:p w14:paraId="2AF96109" w14:textId="3F021ACC" w:rsidR="008547D5" w:rsidRDefault="002D394E">
      <w:pPr>
        <w:pStyle w:val="Default"/>
        <w:ind w:firstLine="708"/>
        <w:jc w:val="both"/>
        <w:rPr>
          <w:rFonts w:ascii="Times New Roman" w:hAnsi="Times New Roman" w:cs="Times New Roman"/>
          <w:i/>
          <w:iCs/>
        </w:rPr>
      </w:pPr>
      <w:r>
        <w:rPr>
          <w:rFonts w:ascii="Times New Roman" w:hAnsi="Times New Roman" w:cs="Times New Roman"/>
        </w:rPr>
        <w:t xml:space="preserve">Na terenie przedsięwzięcia i w jego bezpośrednim sąsiedztwie brak jest obiektów zabytkowych w rozumieniu </w:t>
      </w:r>
      <w:r>
        <w:rPr>
          <w:rFonts w:ascii="Times New Roman" w:hAnsi="Times New Roman" w:cs="Times New Roman"/>
          <w:i/>
          <w:iCs/>
        </w:rPr>
        <w:t xml:space="preserve">ustawy z dnia 23 lipca 2003 r. o ochronie zabytków i opiece nad zabytkami (Dz. U. </w:t>
      </w:r>
      <w:r w:rsidRPr="00A67322">
        <w:rPr>
          <w:rFonts w:ascii="Times New Roman" w:hAnsi="Times New Roman" w:cs="Times New Roman"/>
          <w:i/>
          <w:iCs/>
        </w:rPr>
        <w:t xml:space="preserve">z </w:t>
      </w:r>
      <w:r w:rsidR="00A67322" w:rsidRPr="00A67322">
        <w:rPr>
          <w:rFonts w:ascii="Times New Roman" w:hAnsi="Times New Roman" w:cs="Times New Roman"/>
          <w:i/>
          <w:iCs/>
        </w:rPr>
        <w:t>2022 r. poz. 840</w:t>
      </w:r>
      <w:r w:rsidRPr="00A67322">
        <w:rPr>
          <w:rFonts w:ascii="Times New Roman" w:hAnsi="Times New Roman" w:cs="Times New Roman"/>
          <w:i/>
          <w:iCs/>
        </w:rPr>
        <w:t>.).</w:t>
      </w:r>
      <w:r>
        <w:rPr>
          <w:rFonts w:ascii="Times New Roman" w:hAnsi="Times New Roman" w:cs="Times New Roman"/>
          <w:i/>
          <w:iCs/>
        </w:rPr>
        <w:t xml:space="preserve"> </w:t>
      </w:r>
      <w:r>
        <w:rPr>
          <w:rFonts w:ascii="Times New Roman" w:hAnsi="Times New Roman" w:cs="Times New Roman"/>
        </w:rPr>
        <w:t>Najbliższy obiekt wpisany do rejestru zabytków nieruchomych woj. świętokrzyskiego to zespół dworsko-parkowy w Sędziszowie znajdujący się  w odległości ok. 2,0 km na północny – zachód (numer wpisu 140/1-20), a więc poza zasięgiem oddziaływania zakładu. Na terenie przedsięwzięcia i bezpośrednim sąsiedztwie nie występują stanowiska archeologiczne.</w:t>
      </w:r>
    </w:p>
    <w:p w14:paraId="3C0C7115" w14:textId="77777777" w:rsidR="008547D5" w:rsidRDefault="008547D5">
      <w:pPr>
        <w:pStyle w:val="Tekstpodstawowy"/>
        <w:spacing w:line="240" w:lineRule="auto"/>
        <w:rPr>
          <w:sz w:val="24"/>
          <w:szCs w:val="24"/>
          <w:highlight w:val="yellow"/>
        </w:rPr>
      </w:pPr>
    </w:p>
    <w:p w14:paraId="41754CF6" w14:textId="77777777" w:rsidR="00A67322" w:rsidRDefault="00A67322">
      <w:pPr>
        <w:pStyle w:val="Tekstpodstawowy"/>
        <w:spacing w:line="240" w:lineRule="auto"/>
        <w:rPr>
          <w:sz w:val="24"/>
          <w:szCs w:val="24"/>
          <w:highlight w:val="yellow"/>
        </w:rPr>
      </w:pPr>
    </w:p>
    <w:p w14:paraId="74D49F6F" w14:textId="77777777" w:rsidR="008547D5" w:rsidRDefault="002D394E">
      <w:pPr>
        <w:pStyle w:val="Nagwek1"/>
        <w:spacing w:before="0" w:after="0"/>
        <w:ind w:right="-23"/>
        <w:rPr>
          <w:rFonts w:ascii="Times New Roman" w:hAnsi="Times New Roman" w:cs="Times New Roman"/>
          <w:sz w:val="28"/>
          <w:szCs w:val="28"/>
        </w:rPr>
      </w:pPr>
      <w:bookmarkStart w:id="56" w:name="_Toc38624246"/>
      <w:bookmarkStart w:id="57" w:name="_Toc429637137"/>
      <w:bookmarkStart w:id="58" w:name="_Toc429045693"/>
      <w:bookmarkStart w:id="59" w:name="_Toc151708534"/>
      <w:r>
        <w:rPr>
          <w:rFonts w:ascii="Times New Roman" w:hAnsi="Times New Roman" w:cs="Times New Roman"/>
          <w:sz w:val="28"/>
          <w:szCs w:val="28"/>
        </w:rPr>
        <w:t>5. Opis krajobrazu, w którym przedsięwzięcie ma być zlokalizowane</w:t>
      </w:r>
      <w:bookmarkEnd w:id="56"/>
      <w:bookmarkEnd w:id="57"/>
      <w:bookmarkEnd w:id="58"/>
      <w:bookmarkEnd w:id="59"/>
    </w:p>
    <w:p w14:paraId="1BF55EC9" w14:textId="77777777" w:rsidR="008547D5" w:rsidRDefault="008547D5">
      <w:pPr>
        <w:pStyle w:val="Tekstpodstawowy2"/>
        <w:tabs>
          <w:tab w:val="left" w:pos="0"/>
        </w:tabs>
        <w:spacing w:after="0" w:line="240" w:lineRule="auto"/>
        <w:jc w:val="both"/>
      </w:pPr>
    </w:p>
    <w:p w14:paraId="2F42096E" w14:textId="0809A5A2" w:rsidR="008547D5" w:rsidRDefault="002D394E">
      <w:pPr>
        <w:pStyle w:val="Tekstpodstawowy2"/>
        <w:tabs>
          <w:tab w:val="left" w:pos="0"/>
        </w:tabs>
        <w:spacing w:after="0" w:line="240" w:lineRule="auto"/>
        <w:jc w:val="both"/>
      </w:pPr>
      <w:r>
        <w:tab/>
        <w:t>W rejonie planowanego przedsięwzięcia dominuje obecnie krajobraz wiejski z polami uprawnymi, obszarami leśnymi oraz zabudową mieszkaniową i zagrodową. Najbliższa zabudowa mieszkaniowa znajduje się w odległości dopiero ok. 340 m. W bezpośrednim sąsiedztwie terenu przedsięwzięcia znajduje także obiekt związany z gospodarką odpadami tj. będący w trakcie eksploatacji zakład przetwarzania odpadów (sortownia i kompostownia), a nieco dalej na wschód składowisko odpadów innych niż niebezpieczne. Planowane przedsięwzięcie nie będzie zatem powodować dysharmonii istniejącego krajobrazu. Będzie nawiązywać swym charakterem do sąsiednich obiektów o podobnym charakterze (instalacje gospodarki odpadami). W ramach przedsięwzięcia nie przewiduje się nowych obiektów wielkogabarytowych bądź wysokościowych, które mogłyby powodować dysharmonię krajobrazu. Planuje się wybudowanie jedynie 4 boksów z betonbloków na magazynowanie odpadów oraz ustawienie mobilnego rozdrabniacza odpadów.</w:t>
      </w:r>
    </w:p>
    <w:p w14:paraId="13709495" w14:textId="77777777" w:rsidR="008547D5" w:rsidRDefault="008547D5">
      <w:pPr>
        <w:pStyle w:val="Tekstpodstawowy2"/>
        <w:tabs>
          <w:tab w:val="left" w:pos="0"/>
        </w:tabs>
        <w:spacing w:after="0" w:line="240" w:lineRule="auto"/>
        <w:jc w:val="both"/>
      </w:pPr>
    </w:p>
    <w:p w14:paraId="6100E6E0" w14:textId="77777777" w:rsidR="008547D5" w:rsidRDefault="008547D5">
      <w:pPr>
        <w:pStyle w:val="Tekstpodstawowy2"/>
        <w:tabs>
          <w:tab w:val="left" w:pos="0"/>
        </w:tabs>
        <w:spacing w:after="0" w:line="240" w:lineRule="auto"/>
        <w:jc w:val="both"/>
      </w:pPr>
    </w:p>
    <w:p w14:paraId="7AA61BE7" w14:textId="77777777" w:rsidR="008547D5" w:rsidRDefault="002D394E">
      <w:pPr>
        <w:pStyle w:val="Nagwek1"/>
        <w:spacing w:before="0" w:after="0"/>
        <w:ind w:right="-23"/>
        <w:rPr>
          <w:rFonts w:ascii="Times New Roman" w:hAnsi="Times New Roman"/>
          <w:sz w:val="28"/>
        </w:rPr>
      </w:pPr>
      <w:bookmarkStart w:id="60" w:name="_Toc38624247"/>
      <w:bookmarkStart w:id="61" w:name="_Toc470677051"/>
      <w:bookmarkStart w:id="62" w:name="_Toc151708535"/>
      <w:r>
        <w:rPr>
          <w:rFonts w:ascii="Times New Roman" w:hAnsi="Times New Roman"/>
          <w:sz w:val="28"/>
        </w:rPr>
        <w:t>6. Informacje na temat powiązań z innymi przedsięwzięciami</w:t>
      </w:r>
      <w:bookmarkEnd w:id="60"/>
      <w:bookmarkEnd w:id="61"/>
      <w:bookmarkEnd w:id="62"/>
    </w:p>
    <w:p w14:paraId="518968C6" w14:textId="77777777" w:rsidR="008547D5" w:rsidRDefault="002D394E">
      <w:pPr>
        <w:pStyle w:val="Tekstpodstawowy"/>
        <w:spacing w:line="240" w:lineRule="auto"/>
        <w:rPr>
          <w:sz w:val="24"/>
          <w:szCs w:val="24"/>
        </w:rPr>
      </w:pPr>
      <w:r>
        <w:rPr>
          <w:sz w:val="24"/>
          <w:szCs w:val="24"/>
        </w:rPr>
        <w:tab/>
      </w:r>
      <w:r>
        <w:rPr>
          <w:sz w:val="24"/>
          <w:szCs w:val="24"/>
        </w:rPr>
        <w:tab/>
      </w:r>
    </w:p>
    <w:p w14:paraId="1F855783" w14:textId="719FBB1B" w:rsidR="008547D5" w:rsidRDefault="002D394E">
      <w:pPr>
        <w:jc w:val="both"/>
      </w:pPr>
      <w:r>
        <w:tab/>
        <w:t>Na terenie przedsięwzięcia nie są planowane czy realizowane inne przedsięwzięcia, dla których wydano decyzję o środowiskowych</w:t>
      </w:r>
      <w:r w:rsidR="0040416F">
        <w:t>.</w:t>
      </w:r>
      <w:r>
        <w:t xml:space="preserve"> </w:t>
      </w:r>
      <w:r w:rsidR="0040416F">
        <w:t xml:space="preserve">Planowane przedsięwzięcie razem z w/w sortownią i kompostownią oraz składowiskiem odpadów (będącym w końcowej fazie eksploatacji), stanowiły będą jeden zakład związany z gospodarką odpadami. </w:t>
      </w:r>
      <w:r>
        <w:t>Dla tego przedsięwzięcia została wydana przez Burmistrza Sędziszowa w dniu 28.04.2015 r. znak: OŚ.6220.3.7.2012/2015 decyzja o środowiskowych uwarunkowaniach zgody na realizację przedsięwzięcia (zał. nr 4). Odpady po przetworzeniu na mobilnym rozdrabniaczu/przesiewaczu mogą trafiać do dalszego przetworzenia na sortowni.  Planowane w ramach przedsięwzięcia obiekty oraz obecnie eksploatowany zakład będą funkcjonowały jako  niezależne od siebie technologicznie instalacje.</w:t>
      </w:r>
    </w:p>
    <w:p w14:paraId="597AFF6D" w14:textId="77777777" w:rsidR="008547D5" w:rsidRDefault="002D394E">
      <w:pPr>
        <w:pStyle w:val="Tekstpodstawowy"/>
        <w:spacing w:line="240" w:lineRule="auto"/>
      </w:pPr>
      <w:r>
        <w:rPr>
          <w:sz w:val="24"/>
          <w:szCs w:val="24"/>
        </w:rPr>
        <w:tab/>
      </w:r>
      <w:r>
        <w:rPr>
          <w:sz w:val="24"/>
          <w:szCs w:val="24"/>
        </w:rPr>
        <w:tab/>
      </w:r>
    </w:p>
    <w:p w14:paraId="5EA5D356" w14:textId="77777777" w:rsidR="008547D5" w:rsidRDefault="008547D5">
      <w:pPr>
        <w:pStyle w:val="Tekstpodstawowy"/>
        <w:spacing w:line="240" w:lineRule="auto"/>
        <w:rPr>
          <w:sz w:val="24"/>
          <w:szCs w:val="24"/>
        </w:rPr>
      </w:pPr>
    </w:p>
    <w:p w14:paraId="1AA962CF" w14:textId="77777777" w:rsidR="008547D5" w:rsidRDefault="008547D5">
      <w:pPr>
        <w:pStyle w:val="Tekstpodstawowy"/>
        <w:spacing w:line="240" w:lineRule="auto"/>
        <w:rPr>
          <w:sz w:val="24"/>
          <w:szCs w:val="24"/>
        </w:rPr>
      </w:pPr>
    </w:p>
    <w:p w14:paraId="6F406D7F" w14:textId="77777777" w:rsidR="008547D5" w:rsidRDefault="002D394E">
      <w:pPr>
        <w:pStyle w:val="Nagwek1"/>
        <w:spacing w:before="0" w:after="0"/>
        <w:ind w:left="284" w:right="-23" w:hanging="284"/>
        <w:rPr>
          <w:rFonts w:ascii="Times New Roman" w:hAnsi="Times New Roman"/>
          <w:sz w:val="28"/>
        </w:rPr>
      </w:pPr>
      <w:bookmarkStart w:id="63" w:name="_Toc38624248"/>
      <w:bookmarkStart w:id="64" w:name="_Toc470677052"/>
      <w:bookmarkStart w:id="65" w:name="_Toc151708536"/>
      <w:r>
        <w:rPr>
          <w:rFonts w:ascii="Times New Roman" w:hAnsi="Times New Roman"/>
          <w:sz w:val="28"/>
        </w:rPr>
        <w:t>7. Opis przewidywanych skutków dla środowiska w przypadku niepodejmowania przedsięwzięcia</w:t>
      </w:r>
      <w:bookmarkEnd w:id="63"/>
      <w:bookmarkEnd w:id="64"/>
      <w:bookmarkEnd w:id="65"/>
      <w:r>
        <w:rPr>
          <w:rFonts w:ascii="Times New Roman" w:hAnsi="Times New Roman"/>
          <w:sz w:val="28"/>
        </w:rPr>
        <w:t xml:space="preserve"> </w:t>
      </w:r>
    </w:p>
    <w:p w14:paraId="15B59A39" w14:textId="77777777" w:rsidR="008547D5" w:rsidRDefault="008547D5">
      <w:pPr>
        <w:pStyle w:val="Standard"/>
        <w:ind w:right="-23"/>
        <w:jc w:val="both"/>
      </w:pPr>
    </w:p>
    <w:p w14:paraId="72EA448F" w14:textId="77777777" w:rsidR="008547D5" w:rsidRDefault="002D394E">
      <w:pPr>
        <w:pStyle w:val="Standard"/>
        <w:ind w:right="-23" w:firstLine="567"/>
        <w:jc w:val="both"/>
      </w:pPr>
      <w:r>
        <w:t xml:space="preserve">Wariant polegający na nie podejmowaniu przedsięwzięcia (wariant „0”) jest niewskazany ze względu na: </w:t>
      </w:r>
    </w:p>
    <w:p w14:paraId="20552992" w14:textId="77777777" w:rsidR="008547D5" w:rsidRDefault="002D394E">
      <w:pPr>
        <w:pStyle w:val="Standard"/>
        <w:numPr>
          <w:ilvl w:val="0"/>
          <w:numId w:val="10"/>
        </w:numPr>
        <w:spacing w:before="120"/>
        <w:ind w:right="-23"/>
        <w:jc w:val="both"/>
      </w:pPr>
      <w:r>
        <w:t>blokowanie możliwości inwestowania przez zainteresowany podmiot gospodarczy,</w:t>
      </w:r>
    </w:p>
    <w:p w14:paraId="7E28972F" w14:textId="77777777" w:rsidR="008547D5" w:rsidRDefault="002D394E">
      <w:pPr>
        <w:pStyle w:val="Standard"/>
        <w:numPr>
          <w:ilvl w:val="0"/>
          <w:numId w:val="10"/>
        </w:numPr>
        <w:spacing w:before="120"/>
        <w:ind w:right="-23"/>
        <w:jc w:val="both"/>
      </w:pPr>
      <w:r>
        <w:lastRenderedPageBreak/>
        <w:t>możliwość wykorzystania niezagospodarowanego jeszcze częściowo terenu, który w obowiązującym miejscowym planie zagospodarowania przestrzennego jest przeznaczona pod działalność gospodarczą,</w:t>
      </w:r>
    </w:p>
    <w:p w14:paraId="763CDB69" w14:textId="77777777" w:rsidR="008547D5" w:rsidRDefault="002D394E">
      <w:pPr>
        <w:pStyle w:val="Standard"/>
        <w:numPr>
          <w:ilvl w:val="0"/>
          <w:numId w:val="10"/>
        </w:numPr>
        <w:spacing w:before="120"/>
        <w:ind w:right="-23"/>
        <w:jc w:val="both"/>
      </w:pPr>
      <w:r>
        <w:t>sąsiedztwo obiektów o takim samym charakterze (będąca w eksploatacji sortownia odpadów i kompostownia oraz nieco dalej na wschód istniejące składowisko odpadów),</w:t>
      </w:r>
    </w:p>
    <w:p w14:paraId="17BA365F" w14:textId="77777777" w:rsidR="008547D5" w:rsidRDefault="002D394E">
      <w:pPr>
        <w:pStyle w:val="Standard"/>
        <w:numPr>
          <w:ilvl w:val="0"/>
          <w:numId w:val="10"/>
        </w:numPr>
        <w:spacing w:before="120"/>
        <w:ind w:right="-23"/>
        <w:jc w:val="both"/>
      </w:pPr>
      <w:r>
        <w:t>możliwość przetwarzania odpadów w projektowanym zakładzie (rozdrabniacz/przesiewacz); w ten sposób będzie realizowana gospodarka obiegu zamkniętego - ponowne wykorzystanie odpadów, a tym samym zmniejszenie zużycia surowców naturalnych.</w:t>
      </w:r>
    </w:p>
    <w:p w14:paraId="5DC48B4A" w14:textId="77777777" w:rsidR="008547D5" w:rsidRDefault="002D394E">
      <w:pPr>
        <w:pStyle w:val="Standard"/>
        <w:spacing w:before="120"/>
        <w:ind w:right="-23"/>
        <w:jc w:val="both"/>
      </w:pPr>
      <w:r>
        <w:t>Wariant ten został odrzucony z w/w względów. Stan środowiska w przypadku nie podejmowania przedsięwzięcia w sposób oczywisty nie uległby zmianie w stosunku do stanu istniejącego.</w:t>
      </w:r>
    </w:p>
    <w:p w14:paraId="5820793D" w14:textId="77777777" w:rsidR="008547D5" w:rsidRDefault="008547D5">
      <w:pPr>
        <w:pStyle w:val="Tekstpodstawowy"/>
        <w:spacing w:line="240" w:lineRule="auto"/>
        <w:rPr>
          <w:sz w:val="24"/>
          <w:szCs w:val="24"/>
        </w:rPr>
      </w:pPr>
    </w:p>
    <w:p w14:paraId="1196B201" w14:textId="77777777" w:rsidR="00A67322" w:rsidRDefault="00A67322">
      <w:pPr>
        <w:pStyle w:val="Tekstpodstawowy"/>
        <w:spacing w:line="240" w:lineRule="auto"/>
        <w:rPr>
          <w:sz w:val="24"/>
          <w:szCs w:val="24"/>
        </w:rPr>
      </w:pPr>
    </w:p>
    <w:p w14:paraId="70D7ED74" w14:textId="77777777" w:rsidR="008547D5" w:rsidRDefault="002D394E">
      <w:pPr>
        <w:pStyle w:val="Nagwek1"/>
        <w:spacing w:before="0" w:after="0"/>
        <w:ind w:left="284" w:right="-23" w:hanging="284"/>
        <w:rPr>
          <w:rFonts w:ascii="Times New Roman" w:hAnsi="Times New Roman"/>
          <w:sz w:val="28"/>
        </w:rPr>
      </w:pPr>
      <w:bookmarkStart w:id="66" w:name="_Toc110403840"/>
      <w:bookmarkStart w:id="67" w:name="_Toc38624249"/>
      <w:bookmarkStart w:id="68" w:name="_Toc470677053"/>
      <w:bookmarkStart w:id="69" w:name="_Toc151708537"/>
      <w:bookmarkEnd w:id="66"/>
      <w:r>
        <w:rPr>
          <w:rFonts w:ascii="Times New Roman" w:hAnsi="Times New Roman"/>
          <w:sz w:val="28"/>
        </w:rPr>
        <w:t>8. Opis wariantów uwzględniający szczególne cechy przedsięwzięcia lub jego oddziaływania</w:t>
      </w:r>
      <w:bookmarkEnd w:id="67"/>
      <w:bookmarkEnd w:id="68"/>
      <w:bookmarkEnd w:id="69"/>
    </w:p>
    <w:p w14:paraId="26BD623E" w14:textId="77777777" w:rsidR="008547D5" w:rsidRDefault="008547D5"/>
    <w:p w14:paraId="4A6EBBF7" w14:textId="77777777" w:rsidR="008547D5" w:rsidRDefault="002D394E">
      <w:pPr>
        <w:pStyle w:val="Nagwek2"/>
        <w:spacing w:before="0" w:after="0"/>
        <w:ind w:right="-23"/>
        <w:rPr>
          <w:rFonts w:cs="Times New Roman"/>
          <w:i/>
          <w:szCs w:val="24"/>
        </w:rPr>
      </w:pPr>
      <w:bookmarkStart w:id="70" w:name="_Toc38624250"/>
      <w:bookmarkStart w:id="71" w:name="_Toc470677054"/>
      <w:bookmarkStart w:id="72" w:name="_Toc151708538"/>
      <w:r>
        <w:rPr>
          <w:rFonts w:cs="Times New Roman"/>
          <w:i/>
          <w:szCs w:val="24"/>
        </w:rPr>
        <w:t>8.1. Wariant proponowany przez wnioskodawcę oraz racjonalny wariant alternatywny</w:t>
      </w:r>
      <w:bookmarkEnd w:id="70"/>
      <w:bookmarkEnd w:id="71"/>
      <w:bookmarkEnd w:id="72"/>
    </w:p>
    <w:p w14:paraId="152DCB99" w14:textId="77777777" w:rsidR="008547D5" w:rsidRDefault="008547D5">
      <w:pPr>
        <w:ind w:firstLine="708"/>
        <w:jc w:val="both"/>
      </w:pPr>
    </w:p>
    <w:p w14:paraId="18E87065" w14:textId="77777777" w:rsidR="008547D5" w:rsidRDefault="002D394E">
      <w:pPr>
        <w:ind w:firstLine="708"/>
        <w:jc w:val="both"/>
      </w:pPr>
      <w:r>
        <w:t>Wariant proponowany przez wnioskodawcę, przewidziany do realizacji, został przedstawiony w pkt. 2 Raportu.</w:t>
      </w:r>
    </w:p>
    <w:p w14:paraId="282C94EE" w14:textId="77777777" w:rsidR="008547D5" w:rsidRDefault="002D394E">
      <w:pPr>
        <w:ind w:firstLine="708"/>
        <w:jc w:val="both"/>
      </w:pPr>
      <w:r>
        <w:t xml:space="preserve">Pod względem lokalizacyjnym nie rozważano innego wariantu alternatywnego. Przedsięwzięcie nie będzie powiązane technologicznie z zakładem przetwarzania odpadów, który jest obecnie w trakcie eksploatacji. </w:t>
      </w:r>
    </w:p>
    <w:p w14:paraId="515A37D1" w14:textId="77777777" w:rsidR="008547D5" w:rsidRDefault="002D394E">
      <w:pPr>
        <w:ind w:firstLine="708"/>
        <w:jc w:val="both"/>
      </w:pPr>
      <w:r>
        <w:t>W przypadku planowanego przedsięwzięcia rozważano inny wariant technologiczny polegający na:</w:t>
      </w:r>
    </w:p>
    <w:p w14:paraId="0D1C201A" w14:textId="77777777" w:rsidR="008547D5" w:rsidRDefault="002D394E">
      <w:pPr>
        <w:pStyle w:val="Akapitzlist"/>
        <w:numPr>
          <w:ilvl w:val="0"/>
          <w:numId w:val="62"/>
        </w:numPr>
        <w:jc w:val="both"/>
      </w:pPr>
      <w:r>
        <w:t>prowadzeniu zbierania odpadów na utwardzonym placu w pryzmach ogrodzonych siatką stalową (zamiast w boksach),</w:t>
      </w:r>
    </w:p>
    <w:p w14:paraId="0B082A63" w14:textId="77777777" w:rsidR="008547D5" w:rsidRDefault="002D394E">
      <w:pPr>
        <w:pStyle w:val="Akapitzlist"/>
        <w:numPr>
          <w:ilvl w:val="0"/>
          <w:numId w:val="62"/>
        </w:numPr>
        <w:jc w:val="both"/>
      </w:pPr>
      <w:r>
        <w:t>przetwarzanie odpadów (rozdrabnianie) w mobilnym rozdrabniaczu starszej produkcji.</w:t>
      </w:r>
    </w:p>
    <w:p w14:paraId="534EE07F" w14:textId="77777777" w:rsidR="008547D5" w:rsidRDefault="002D394E">
      <w:pPr>
        <w:ind w:firstLine="708"/>
        <w:jc w:val="both"/>
      </w:pPr>
      <w:r>
        <w:t>W przypadku planowanej działalności polegającej na zbieraniu odpadów, planowano na istniejącym asfaltowym placu wyznaczenie o odpowiedniej powierzchni miejsca i ogrodzenie go stalową siatką. Rozwiązanie to ograniczałoby rozprzestrzenianie się magazynowanych odpadów na skutek podmuchów wiatrów lecz istniałoby ryzyko przedostania się odpadów o rozmiarach mniejszych od oczek siatki ogrodzeniowej. Ponadto istotna jest również trwałość i wytrzymałość zastosowanego materiału. Siatka ogrodzeniowa jest znacznie bardziej narażona na mechaniczne uszkodzenia np. na skutek obsypywania się odpadów lub uderzenia łyżką ładowarki. Ostatecznie zrezygnowano z tego rozwiązania i wybrano budowę boksów wykonanych z betonbloków.</w:t>
      </w:r>
    </w:p>
    <w:p w14:paraId="14073B63" w14:textId="77777777" w:rsidR="008547D5" w:rsidRDefault="002D394E">
      <w:pPr>
        <w:ind w:firstLine="708"/>
        <w:jc w:val="both"/>
      </w:pPr>
      <w:r>
        <w:t>Pod względem technologii mechanicznego przetwarzania odpadów Inwestor dysponuje mobilnym rozdrabniaczem produkcji z lat 90-tych ubiegłego wieku. Urządzenie to wyposażone jest w silnik spalinowy (diesel) spełniający europejską normę emisji spalin Euro 3. Rozdrabniacz ten nie posiada instalacji zraszania przetwarzanych odpadów. W przypadku jego użycia konieczne byłoby dodatkowo doposażenie w instalację zraszającą, mniej skuteczną od oryginalnie montowanego przez producenta osprzętu. Pomimo korzystnego aspektu ekonomicznego Inwestor zrezygnował z wykorzystania tego urządzenia. Planuje się wykorzystanie urządzenia nowego, również spalinowego (diesel) lecz spełniającego nowszą i bardziej restrykcyjną europejską normę emisji spalin „</w:t>
      </w:r>
      <w:proofErr w:type="spellStart"/>
      <w:r>
        <w:t>Stage</w:t>
      </w:r>
      <w:proofErr w:type="spellEnd"/>
      <w:r>
        <w:t xml:space="preserve"> V”.</w:t>
      </w:r>
    </w:p>
    <w:p w14:paraId="747DF0DF" w14:textId="77777777" w:rsidR="008547D5" w:rsidRDefault="008547D5">
      <w:pPr>
        <w:pStyle w:val="Standard"/>
        <w:jc w:val="both"/>
      </w:pPr>
    </w:p>
    <w:p w14:paraId="1E8E85C9" w14:textId="77777777" w:rsidR="008547D5" w:rsidRDefault="008547D5">
      <w:pPr>
        <w:pStyle w:val="Standard"/>
        <w:jc w:val="both"/>
      </w:pPr>
    </w:p>
    <w:p w14:paraId="5CAF43B7" w14:textId="77777777" w:rsidR="008547D5" w:rsidRDefault="002D394E">
      <w:pPr>
        <w:pStyle w:val="Nagwek2"/>
        <w:spacing w:before="0" w:after="0"/>
        <w:ind w:right="-23"/>
        <w:rPr>
          <w:rFonts w:cs="Times New Roman"/>
          <w:i/>
          <w:szCs w:val="24"/>
        </w:rPr>
      </w:pPr>
      <w:bookmarkStart w:id="73" w:name="_Toc106429650"/>
      <w:bookmarkStart w:id="74" w:name="_Toc38624251"/>
      <w:bookmarkStart w:id="75" w:name="_Toc470677055"/>
      <w:bookmarkStart w:id="76" w:name="_Toc151708539"/>
      <w:bookmarkEnd w:id="73"/>
      <w:r>
        <w:rPr>
          <w:rFonts w:cs="Times New Roman"/>
          <w:i/>
          <w:szCs w:val="24"/>
        </w:rPr>
        <w:t>8.2. Racjonalny wariant najkorzystniejszy dla środowiska</w:t>
      </w:r>
      <w:bookmarkEnd w:id="74"/>
      <w:bookmarkEnd w:id="75"/>
      <w:bookmarkEnd w:id="76"/>
    </w:p>
    <w:p w14:paraId="4AC59933" w14:textId="77777777" w:rsidR="008547D5" w:rsidRDefault="008547D5">
      <w:pPr>
        <w:ind w:firstLine="708"/>
        <w:jc w:val="both"/>
      </w:pPr>
    </w:p>
    <w:p w14:paraId="19930B94" w14:textId="77777777" w:rsidR="008547D5" w:rsidRDefault="002D394E">
      <w:pPr>
        <w:ind w:firstLine="708"/>
        <w:jc w:val="both"/>
      </w:pPr>
      <w:r>
        <w:t>Przedstawione rozwiązania (pkt. 2 niniejszego opracowania) przy zachowaniu warunków korzystania ze środowiska (pkt. 13) uznaje się za najkorzystniejszy dla środowiska. Inwestor przewiduje zastosowanie typowych dla tego typu działalności, bezpiecznych dla środowiska rozwiązań technicznych. Projektowane boksy wykonane z betonbloków charakteryzują się dużą wytrzymałością mechaniczną na ewentualne uszkodzenia. Ponadto ściany boksów będą wykonane jako pełne, uniemożliwiające rozprzestrzenianiu się nawet najdrobniejszych frakcji odpadów, np. na skutek silnych podmuchów wiatrów. Planowany do zastosowania nowoczesny mobilny rozdrabniacz  wyposażony w silnik spełniający normę emisji spalin „</w:t>
      </w:r>
      <w:proofErr w:type="spellStart"/>
      <w:r>
        <w:t>Stage</w:t>
      </w:r>
      <w:proofErr w:type="spellEnd"/>
      <w:r>
        <w:t xml:space="preserve"> V” wyposażony jest w instalację do zraszania podczas przetwarzania odpadów powodujących nadmierny unos pyłu.</w:t>
      </w:r>
    </w:p>
    <w:p w14:paraId="392FDC45" w14:textId="77777777" w:rsidR="008547D5" w:rsidRDefault="002D394E">
      <w:pPr>
        <w:ind w:firstLine="708"/>
        <w:jc w:val="both"/>
      </w:pPr>
      <w:r>
        <w:t xml:space="preserve">Planowane przedsięwzięcie nie spowoduje ponadnormatywnego oddziaływania na środowisko przyrodnicze w tym zdrowie i życie ludzi. Prawidłowe funkcjonowanie przedsięwzięcia zgodnie z zaleceniami i rozwiązaniami technologicznymi ograniczającymi wpływ na środowisko nie będzie powodować znaczących oddziaływań. Planowane przedsięwzięcie nie będzie kolidować ani oddziaływać niekorzystnie na obszary prawnie chronione. </w:t>
      </w:r>
    </w:p>
    <w:p w14:paraId="7C22230C" w14:textId="77777777" w:rsidR="008547D5" w:rsidRDefault="008547D5">
      <w:pPr>
        <w:jc w:val="both"/>
      </w:pPr>
    </w:p>
    <w:p w14:paraId="44A77759" w14:textId="77777777" w:rsidR="008547D5" w:rsidRDefault="008547D5">
      <w:pPr>
        <w:jc w:val="both"/>
      </w:pPr>
    </w:p>
    <w:p w14:paraId="679A7210" w14:textId="77777777" w:rsidR="008547D5" w:rsidRDefault="002D394E">
      <w:pPr>
        <w:pStyle w:val="Nagwek1"/>
        <w:spacing w:before="0" w:after="0"/>
        <w:ind w:left="284" w:hanging="284"/>
        <w:rPr>
          <w:rFonts w:ascii="Times New Roman" w:hAnsi="Times New Roman" w:cs="Times New Roman"/>
          <w:sz w:val="28"/>
          <w:szCs w:val="28"/>
        </w:rPr>
      </w:pPr>
      <w:bookmarkStart w:id="77" w:name="_Toc54167860"/>
      <w:bookmarkStart w:id="78" w:name="_Toc151708540"/>
      <w:r>
        <w:rPr>
          <w:rFonts w:ascii="Times New Roman" w:hAnsi="Times New Roman" w:cs="Times New Roman"/>
          <w:sz w:val="28"/>
          <w:szCs w:val="28"/>
        </w:rPr>
        <w:t>9. Określenie przewidywanego oddziaływania analizowanych wariantów na środowisko, w tym również w przypadku wystąpienia poważnej awarii przemysłowej i katastrofy naturalnej i budowlanej, na klimat, w tym emisje gazów cieplarnianych i oddziaływania istotne z punktu widzenia dostosowania do zmian klimatu, a także możliwego transgranicznego oddziaływania na środowisko</w:t>
      </w:r>
      <w:bookmarkEnd w:id="77"/>
      <w:bookmarkEnd w:id="78"/>
    </w:p>
    <w:p w14:paraId="2B16BCC3" w14:textId="77777777" w:rsidR="008547D5" w:rsidRDefault="008547D5">
      <w:pPr>
        <w:pStyle w:val="Standard"/>
        <w:jc w:val="both"/>
        <w:rPr>
          <w:highlight w:val="yellow"/>
        </w:rPr>
      </w:pPr>
    </w:p>
    <w:p w14:paraId="22543C5D" w14:textId="77777777" w:rsidR="008547D5" w:rsidRDefault="002D394E">
      <w:pPr>
        <w:ind w:firstLine="708"/>
        <w:jc w:val="both"/>
      </w:pPr>
      <w:r>
        <w:t xml:space="preserve">Przedsięwzięcie w wariancie alternatywnym tj. wygrodzenie miejsc magazynowanych odpadów stalową siatką, a także wykorzystanie posiadanego przez Inwestora rozdrabniacza odpadów starszej produkcji,  powodowałoby podobne oddziaływanie na środowisko na etapie realizacji, ale większe na etapie funkcjonowania. </w:t>
      </w:r>
    </w:p>
    <w:p w14:paraId="149C861E" w14:textId="77777777" w:rsidR="008547D5" w:rsidRDefault="002D394E">
      <w:pPr>
        <w:pStyle w:val="Tekstpodstawowy2"/>
        <w:widowControl w:val="0"/>
        <w:spacing w:after="0" w:line="240" w:lineRule="auto"/>
        <w:ind w:firstLine="708"/>
        <w:jc w:val="both"/>
        <w:rPr>
          <w:i/>
          <w:iCs/>
        </w:rPr>
      </w:pPr>
      <w:r>
        <w:t xml:space="preserve">Alternatywny wariant, tak jak wybrany, nie powodowałby, że planowana działalność kwalifikowałaby się do zakładów o zwiększonym albo dużym ryzyku wystąpienia poważnej awarii przemysłowej zgodnie z </w:t>
      </w:r>
      <w:r>
        <w:rPr>
          <w:i/>
          <w:iCs/>
          <w:shd w:val="clear" w:color="auto" w:fill="FFFFFF"/>
        </w:rPr>
        <w:t xml:space="preserve">Rozporządzeniem Ministra Gospodarki z dnia 29 stycznia 2016 r. w sprawie rodzajów i ilości znajdujących się na zakładzie substancji niebezpiecznych, decydujących o zaliczeniu zakładu do zakładu o zwiększonym ryzyku albo zakładu o dużym ryzyku wystąpienia poważnej awarii przemysłowej </w:t>
      </w:r>
      <w:r>
        <w:rPr>
          <w:rStyle w:val="h2"/>
          <w:i/>
        </w:rPr>
        <w:t>(Dz. U. z 2016 r. poz. 138)</w:t>
      </w:r>
      <w:r>
        <w:rPr>
          <w:i/>
          <w:iCs/>
        </w:rPr>
        <w:t xml:space="preserve">. </w:t>
      </w:r>
      <w:r>
        <w:t>Wariant alternatywny nie powodowałby zatem większego ryzyka wystąpienia poważnej awarii przemysłowej.</w:t>
      </w:r>
    </w:p>
    <w:p w14:paraId="53D1E791" w14:textId="77777777" w:rsidR="008547D5" w:rsidRDefault="002D394E">
      <w:pPr>
        <w:ind w:firstLine="708"/>
        <w:jc w:val="both"/>
      </w:pPr>
      <w:r>
        <w:t>Planowane przedsięwzięcie w wariancie alternatywnym zostałoby zaprojektowane w sposób zapewniający jego prawidłowe funkcjonowanie w stopniowo zmieniającym się klimacie, jak również pod względem występowania zjawisk ekstremalnych takich jak:</w:t>
      </w:r>
    </w:p>
    <w:p w14:paraId="36AD8822" w14:textId="77777777" w:rsidR="008547D5" w:rsidRDefault="002D394E">
      <w:pPr>
        <w:pStyle w:val="Default"/>
        <w:numPr>
          <w:ilvl w:val="0"/>
          <w:numId w:val="11"/>
        </w:numPr>
        <w:jc w:val="both"/>
        <w:rPr>
          <w:rFonts w:ascii="Times New Roman" w:hAnsi="Times New Roman" w:cs="Times New Roman"/>
        </w:rPr>
      </w:pPr>
      <w:r>
        <w:rPr>
          <w:rFonts w:ascii="Times New Roman" w:hAnsi="Times New Roman" w:cs="Times New Roman"/>
        </w:rPr>
        <w:t xml:space="preserve">zmiany temperatur (ogólne spodziewane zmiany, warunki ekstremalne, takie jak fale upałów i fale chłodów); </w:t>
      </w:r>
    </w:p>
    <w:p w14:paraId="3A4C4DC1" w14:textId="77777777" w:rsidR="008547D5" w:rsidRDefault="002D394E">
      <w:pPr>
        <w:pStyle w:val="Default"/>
        <w:numPr>
          <w:ilvl w:val="0"/>
          <w:numId w:val="11"/>
        </w:numPr>
        <w:jc w:val="both"/>
        <w:rPr>
          <w:rFonts w:ascii="Times New Roman" w:hAnsi="Times New Roman" w:cs="Times New Roman"/>
        </w:rPr>
      </w:pPr>
      <w:r>
        <w:rPr>
          <w:rFonts w:ascii="Times New Roman" w:hAnsi="Times New Roman" w:cs="Times New Roman"/>
        </w:rPr>
        <w:t xml:space="preserve">zmiany w strukturze opadów i ekstremalne zjawiska w zakresie opadów (intensywne deszcze/ulewy i susze); </w:t>
      </w:r>
      <w:r>
        <w:rPr>
          <w:rFonts w:ascii="Times New Roman" w:hAnsi="Times New Roman" w:cs="Times New Roman"/>
          <w:color w:val="auto"/>
        </w:rPr>
        <w:t>wichury; sztormy;</w:t>
      </w:r>
    </w:p>
    <w:p w14:paraId="1C4FB0F1" w14:textId="77777777" w:rsidR="008547D5" w:rsidRDefault="002D394E">
      <w:pPr>
        <w:pStyle w:val="Default"/>
        <w:numPr>
          <w:ilvl w:val="0"/>
          <w:numId w:val="11"/>
        </w:numPr>
        <w:jc w:val="both"/>
        <w:rPr>
          <w:rFonts w:ascii="Times New Roman" w:hAnsi="Times New Roman" w:cs="Times New Roman"/>
          <w:color w:val="auto"/>
        </w:rPr>
      </w:pPr>
      <w:r>
        <w:rPr>
          <w:rFonts w:ascii="Times New Roman" w:hAnsi="Times New Roman" w:cs="Times New Roman"/>
          <w:color w:val="auto"/>
        </w:rPr>
        <w:t xml:space="preserve">zmiany poziomu morza; </w:t>
      </w:r>
    </w:p>
    <w:p w14:paraId="3843E07F" w14:textId="77777777" w:rsidR="008547D5" w:rsidRDefault="002D394E">
      <w:pPr>
        <w:pStyle w:val="Akapitzlist"/>
        <w:numPr>
          <w:ilvl w:val="0"/>
          <w:numId w:val="11"/>
        </w:numPr>
        <w:contextualSpacing/>
        <w:jc w:val="both"/>
        <w:rPr>
          <w:rFonts w:cs="Times New Roman"/>
          <w:szCs w:val="24"/>
        </w:rPr>
      </w:pPr>
      <w:r>
        <w:rPr>
          <w:rFonts w:cs="Times New Roman"/>
          <w:szCs w:val="24"/>
        </w:rPr>
        <w:t>inne potencjalne ekstremalne warunki klimatyczne/pogodowe (burze śnieżne, grad itp.).</w:t>
      </w:r>
    </w:p>
    <w:p w14:paraId="1F0844E6" w14:textId="77777777" w:rsidR="008547D5" w:rsidRDefault="002D394E">
      <w:pPr>
        <w:jc w:val="both"/>
      </w:pPr>
      <w:r>
        <w:lastRenderedPageBreak/>
        <w:t xml:space="preserve">Funkcjonowanie zakładu w wariancie alternatywnym wiązałoby się z większą emisją gazów cieplarnianych jak wariant wybrany do realizacji (większa emisja spalin silnika spełniającego normę Euro 3 w porównaniu do zastosowanego). </w:t>
      </w:r>
    </w:p>
    <w:p w14:paraId="1B480073" w14:textId="77777777" w:rsidR="008547D5" w:rsidRDefault="002D394E">
      <w:pPr>
        <w:ind w:firstLine="708"/>
        <w:jc w:val="both"/>
      </w:pPr>
      <w:r>
        <w:t>Planowane przedsięwzięcie zlokalizowane w centralnej części kraju (województwo świętokrzyskie) w wariancie alternatywnym, nie stwarza możliwości wystąpienia transgranicznego oddziaływania na środowisko.</w:t>
      </w:r>
    </w:p>
    <w:p w14:paraId="34460DE6" w14:textId="77777777" w:rsidR="008547D5" w:rsidRDefault="008547D5">
      <w:pPr>
        <w:jc w:val="both"/>
      </w:pPr>
    </w:p>
    <w:p w14:paraId="7E900D63" w14:textId="77777777" w:rsidR="008547D5" w:rsidRDefault="008547D5">
      <w:pPr>
        <w:jc w:val="both"/>
        <w:rPr>
          <w:highlight w:val="green"/>
        </w:rPr>
      </w:pPr>
    </w:p>
    <w:p w14:paraId="01F4D2F5" w14:textId="77777777" w:rsidR="008547D5" w:rsidRDefault="002D394E">
      <w:pPr>
        <w:pStyle w:val="Nagwek1"/>
        <w:spacing w:before="0" w:after="0"/>
        <w:ind w:left="374" w:right="-23" w:hanging="374"/>
        <w:rPr>
          <w:rFonts w:ascii="Times New Roman" w:hAnsi="Times New Roman"/>
          <w:sz w:val="28"/>
        </w:rPr>
      </w:pPr>
      <w:bookmarkStart w:id="79" w:name="_Toc38624253"/>
      <w:bookmarkStart w:id="80" w:name="_Toc151708541"/>
      <w:r>
        <w:rPr>
          <w:rFonts w:ascii="Times New Roman" w:hAnsi="Times New Roman"/>
          <w:sz w:val="28"/>
        </w:rPr>
        <w:t>10. Porównanie oddziaływań analizowanych wariantów</w:t>
      </w:r>
      <w:bookmarkEnd w:id="79"/>
      <w:bookmarkEnd w:id="80"/>
    </w:p>
    <w:p w14:paraId="284D9F80" w14:textId="77777777" w:rsidR="008547D5" w:rsidRDefault="008547D5">
      <w:pPr>
        <w:jc w:val="both"/>
        <w:rPr>
          <w:highlight w:val="yellow"/>
        </w:rPr>
      </w:pPr>
    </w:p>
    <w:p w14:paraId="44ECC892" w14:textId="77777777" w:rsidR="008547D5" w:rsidRDefault="002D394E">
      <w:pPr>
        <w:ind w:firstLine="708"/>
        <w:jc w:val="both"/>
      </w:pPr>
      <w:r>
        <w:t xml:space="preserve">Poniżej w tabeli przedstawiono porównanie oddziaływań analizowanych wariantów. </w:t>
      </w:r>
    </w:p>
    <w:p w14:paraId="4AD75611" w14:textId="77777777" w:rsidR="008547D5" w:rsidRDefault="008547D5">
      <w:pPr>
        <w:jc w:val="both"/>
        <w:rPr>
          <w:b/>
          <w:bCs/>
          <w:highlight w:val="yellow"/>
        </w:rPr>
      </w:pPr>
    </w:p>
    <w:tbl>
      <w:tblPr>
        <w:tblStyle w:val="Tabela-Siatka"/>
        <w:tblW w:w="9060" w:type="dxa"/>
        <w:tblLook w:val="04A0" w:firstRow="1" w:lastRow="0" w:firstColumn="1" w:lastColumn="0" w:noHBand="0" w:noVBand="1"/>
      </w:tblPr>
      <w:tblGrid>
        <w:gridCol w:w="5524"/>
        <w:gridCol w:w="3536"/>
      </w:tblGrid>
      <w:tr w:rsidR="008547D5" w14:paraId="5A24B34A" w14:textId="77777777">
        <w:tc>
          <w:tcPr>
            <w:tcW w:w="5523" w:type="dxa"/>
            <w:shd w:val="clear" w:color="auto" w:fill="auto"/>
          </w:tcPr>
          <w:p w14:paraId="420D9986" w14:textId="77777777" w:rsidR="008547D5" w:rsidRDefault="002D394E">
            <w:pPr>
              <w:jc w:val="center"/>
              <w:rPr>
                <w:b/>
                <w:bCs/>
              </w:rPr>
            </w:pPr>
            <w:r>
              <w:rPr>
                <w:b/>
                <w:bCs/>
              </w:rPr>
              <w:t>Wariant wybrany do realizacji, stanowiący jednocześnie wariant najkorzystniejszy dla środowiska</w:t>
            </w:r>
          </w:p>
        </w:tc>
        <w:tc>
          <w:tcPr>
            <w:tcW w:w="3536" w:type="dxa"/>
            <w:shd w:val="clear" w:color="auto" w:fill="auto"/>
          </w:tcPr>
          <w:p w14:paraId="1EC7913C" w14:textId="77777777" w:rsidR="008547D5" w:rsidRDefault="002D394E">
            <w:pPr>
              <w:jc w:val="center"/>
              <w:rPr>
                <w:b/>
                <w:bCs/>
              </w:rPr>
            </w:pPr>
            <w:r>
              <w:rPr>
                <w:b/>
                <w:bCs/>
              </w:rPr>
              <w:t>Racjonalny wariant alternatywny</w:t>
            </w:r>
          </w:p>
          <w:p w14:paraId="691B5F52" w14:textId="77777777" w:rsidR="008547D5" w:rsidRDefault="002D394E">
            <w:pPr>
              <w:jc w:val="center"/>
              <w:rPr>
                <w:b/>
                <w:bCs/>
                <w:sz w:val="20"/>
                <w:szCs w:val="20"/>
              </w:rPr>
            </w:pPr>
            <w:r>
              <w:rPr>
                <w:sz w:val="20"/>
                <w:szCs w:val="20"/>
              </w:rPr>
              <w:t>(wygrodzenie miejsc magazynowanych odpadów stalową siatką, a także wykorzystanie posiadanego przez Inwestora rozdrabniacza odpadów starszej produkcji)</w:t>
            </w:r>
          </w:p>
        </w:tc>
      </w:tr>
      <w:tr w:rsidR="008547D5" w14:paraId="6F3B25CE" w14:textId="77777777">
        <w:tc>
          <w:tcPr>
            <w:tcW w:w="9059" w:type="dxa"/>
            <w:gridSpan w:val="2"/>
            <w:shd w:val="clear" w:color="auto" w:fill="auto"/>
          </w:tcPr>
          <w:p w14:paraId="4CFF0A4E" w14:textId="77777777" w:rsidR="008547D5" w:rsidRDefault="002D394E">
            <w:pPr>
              <w:jc w:val="center"/>
              <w:rPr>
                <w:b/>
                <w:bCs/>
                <w:i/>
                <w:iCs/>
                <w:sz w:val="22"/>
                <w:szCs w:val="22"/>
              </w:rPr>
            </w:pPr>
            <w:r>
              <w:rPr>
                <w:b/>
                <w:bCs/>
                <w:i/>
                <w:iCs/>
                <w:color w:val="000000"/>
                <w:sz w:val="22"/>
                <w:szCs w:val="22"/>
              </w:rPr>
              <w:t>Oddziaływanie na ludzi, rośliny, zwierzęta, grzyby i siedliska przyrodnicze, wodę i powietrze</w:t>
            </w:r>
          </w:p>
        </w:tc>
      </w:tr>
      <w:tr w:rsidR="008547D5" w14:paraId="20DF7893" w14:textId="77777777">
        <w:tc>
          <w:tcPr>
            <w:tcW w:w="5523" w:type="dxa"/>
            <w:shd w:val="clear" w:color="auto" w:fill="auto"/>
          </w:tcPr>
          <w:p w14:paraId="4B263703" w14:textId="77777777" w:rsidR="008547D5" w:rsidRDefault="002D394E">
            <w:pPr>
              <w:tabs>
                <w:tab w:val="left" w:pos="709"/>
              </w:tabs>
              <w:jc w:val="both"/>
              <w:rPr>
                <w:sz w:val="22"/>
                <w:szCs w:val="22"/>
              </w:rPr>
            </w:pPr>
            <w:r>
              <w:rPr>
                <w:sz w:val="22"/>
                <w:szCs w:val="22"/>
              </w:rPr>
              <w:t xml:space="preserve">Zgodnie z przedstawionymi w niniejszym </w:t>
            </w:r>
            <w:r>
              <w:rPr>
                <w:i/>
                <w:sz w:val="22"/>
                <w:szCs w:val="22"/>
              </w:rPr>
              <w:t>Raporcie</w:t>
            </w:r>
            <w:r>
              <w:rPr>
                <w:sz w:val="22"/>
                <w:szCs w:val="22"/>
              </w:rPr>
              <w:t xml:space="preserve"> oddziaływaniami, planowane przedsięwzięcie nie pogorszy stanu czystości środowiska na sąsiednich terenach, a tym samym warunków życia ludzi mieszkających na najbliższych terenach zabudowy mieszkaniowej zlokalizowanej w odległości ok. 340 m w kierunku zachodnim.</w:t>
            </w:r>
          </w:p>
          <w:p w14:paraId="14194C94" w14:textId="77777777" w:rsidR="008547D5" w:rsidRDefault="002D394E">
            <w:pPr>
              <w:jc w:val="both"/>
              <w:rPr>
                <w:sz w:val="22"/>
                <w:szCs w:val="22"/>
              </w:rPr>
            </w:pPr>
            <w:r>
              <w:rPr>
                <w:sz w:val="22"/>
                <w:szCs w:val="22"/>
              </w:rPr>
              <w:t xml:space="preserve">Planowane przedsięwzięcie znajdować się będzie w granicach terenu, który już został częściowo przekształcony działalnością człowieka (istniejący asfaltowy plac). Nie spowoduje zatem zajęcia terenów cennych przyrodniczo. Ponadto teren ten znajduje się częściowo w sąsiedztwie terenu już zainwestowanego (budowanej sortowni i kompostowni odpadów oraz składowiska odpadów).   </w:t>
            </w:r>
          </w:p>
          <w:p w14:paraId="299B7F1E" w14:textId="77777777" w:rsidR="008547D5" w:rsidRDefault="002D394E">
            <w:pPr>
              <w:jc w:val="both"/>
              <w:rPr>
                <w:sz w:val="22"/>
                <w:szCs w:val="22"/>
              </w:rPr>
            </w:pPr>
            <w:r>
              <w:rPr>
                <w:sz w:val="22"/>
                <w:szCs w:val="22"/>
              </w:rPr>
              <w:t xml:space="preserve">W związku z powyższym planowane przedsięwzięcie nie będzie negatywnie oddziaływać na rośliny, zwierzęta, grzyby i siedliska przyrodnicze. Nie występują tutaj gatunki chronione roślin i grzybów. Projektowana inwestycja nie spowoduje zagrożeń dla dzikich zwierząt. </w:t>
            </w:r>
          </w:p>
          <w:p w14:paraId="4D6861F6" w14:textId="77777777" w:rsidR="008547D5" w:rsidRDefault="002D394E">
            <w:pPr>
              <w:ind w:right="-23"/>
              <w:jc w:val="both"/>
              <w:rPr>
                <w:sz w:val="22"/>
                <w:szCs w:val="22"/>
              </w:rPr>
            </w:pPr>
            <w:r>
              <w:rPr>
                <w:sz w:val="22"/>
                <w:szCs w:val="22"/>
              </w:rPr>
              <w:t xml:space="preserve">Oddziaływanie na wody powierzchniowe i podziemne związane będzie z powstawaniem ewentualnych odcieków z placów magazynowania odpadów. Sposób zagospodarowania odcieków (ujmowanie i odprowadzenie do bezodpływowego zbiornika oraz wywóz do oczyszczalni ścieków) sprawi, że nie będą one powodować negatywnego oddziaływania na wody powierzchniowe i podziemne.  </w:t>
            </w:r>
          </w:p>
          <w:p w14:paraId="3882FFD2" w14:textId="77777777" w:rsidR="008547D5" w:rsidRDefault="002D394E">
            <w:pPr>
              <w:jc w:val="both"/>
              <w:rPr>
                <w:sz w:val="22"/>
                <w:szCs w:val="22"/>
              </w:rPr>
            </w:pPr>
            <w:r>
              <w:rPr>
                <w:sz w:val="22"/>
                <w:szCs w:val="22"/>
              </w:rPr>
              <w:t>Oddziaływanie planowanego przedsięwzięcia na powietrze i klimat będzie związane z emisją zanieczyszczeń gazowo-pyłowych. Jak wynika z przeprowadzonych szczegółowych obliczeń i symulacji, oddziaływania te, nie będą powodować przekraczania dopuszczalnych norm.</w:t>
            </w:r>
          </w:p>
        </w:tc>
        <w:tc>
          <w:tcPr>
            <w:tcW w:w="3536" w:type="dxa"/>
            <w:shd w:val="clear" w:color="auto" w:fill="auto"/>
          </w:tcPr>
          <w:p w14:paraId="149CF2E2" w14:textId="77777777" w:rsidR="008547D5" w:rsidRDefault="002D394E">
            <w:pPr>
              <w:jc w:val="both"/>
              <w:rPr>
                <w:sz w:val="22"/>
                <w:szCs w:val="22"/>
              </w:rPr>
            </w:pPr>
            <w:r>
              <w:rPr>
                <w:sz w:val="22"/>
                <w:szCs w:val="22"/>
              </w:rPr>
              <w:t>Pod względem oddziaływania na ludzi, rośliny, zwierzęta, grzyby i siedliska przyrodnicze oddziaływanie wariantu alternatywnego będzie bardzo zbliżone do wariantu przewidzianego do realizacji. Magazynowanie odpadów oraz przetwarzanie mechaniczne prowadzone by było na istniejącym utwardzonym placu oraz w tej samej odległości od najbliższej zabudowy mieszkaniowej.</w:t>
            </w:r>
          </w:p>
          <w:p w14:paraId="641E888A" w14:textId="77777777" w:rsidR="008547D5" w:rsidRDefault="002D394E">
            <w:pPr>
              <w:ind w:right="-23"/>
              <w:jc w:val="both"/>
              <w:rPr>
                <w:sz w:val="22"/>
                <w:szCs w:val="22"/>
              </w:rPr>
            </w:pPr>
            <w:r>
              <w:rPr>
                <w:sz w:val="22"/>
                <w:szCs w:val="22"/>
              </w:rPr>
              <w:t>Dotyczy to również oddziaływania na wody powierzchniowe i podziemne, które związane byłoby z powstawaniem ewentualnych odcieków z placów magazynowania i przetwarzania odpadów. Sposób zagospodarowania odcieków analogiczny jak w wariancie wybranym.</w:t>
            </w:r>
          </w:p>
          <w:p w14:paraId="0268F811" w14:textId="77777777" w:rsidR="008547D5" w:rsidRDefault="002D394E">
            <w:pPr>
              <w:ind w:right="-23"/>
              <w:jc w:val="both"/>
              <w:rPr>
                <w:sz w:val="22"/>
                <w:szCs w:val="22"/>
              </w:rPr>
            </w:pPr>
            <w:r>
              <w:rPr>
                <w:sz w:val="22"/>
                <w:szCs w:val="22"/>
              </w:rPr>
              <w:t>Wariant alternatywny powodowałby przede wszystkim większe emisje zanieczyszczeń do powietrza. Zastosowanie rozdrabniacza odpadów spełniającego normę emisji Euro 3 powodowałoby większe emisje spalin do powietrza lecz bez ryzyka przekraczania dopuszczalnych stężeń.</w:t>
            </w:r>
          </w:p>
          <w:p w14:paraId="1001672A" w14:textId="77777777" w:rsidR="008547D5" w:rsidRDefault="008547D5">
            <w:pPr>
              <w:jc w:val="both"/>
              <w:rPr>
                <w:sz w:val="22"/>
                <w:szCs w:val="22"/>
              </w:rPr>
            </w:pPr>
          </w:p>
        </w:tc>
      </w:tr>
      <w:tr w:rsidR="008547D5" w14:paraId="737ABC21" w14:textId="77777777">
        <w:tc>
          <w:tcPr>
            <w:tcW w:w="9059" w:type="dxa"/>
            <w:gridSpan w:val="2"/>
            <w:shd w:val="clear" w:color="auto" w:fill="auto"/>
          </w:tcPr>
          <w:p w14:paraId="3821605E" w14:textId="77777777" w:rsidR="008547D5" w:rsidRDefault="002D394E">
            <w:pPr>
              <w:jc w:val="center"/>
              <w:rPr>
                <w:b/>
                <w:bCs/>
                <w:i/>
                <w:iCs/>
                <w:sz w:val="22"/>
                <w:szCs w:val="22"/>
              </w:rPr>
            </w:pPr>
            <w:r>
              <w:rPr>
                <w:b/>
                <w:bCs/>
                <w:i/>
                <w:iCs/>
                <w:color w:val="000000"/>
                <w:sz w:val="22"/>
                <w:szCs w:val="22"/>
              </w:rPr>
              <w:t>Oddziaływanie na powierzchnię ziemi, z uwzględnieniem ruchów masowych ziemi, i krajobraz</w:t>
            </w:r>
          </w:p>
        </w:tc>
      </w:tr>
      <w:tr w:rsidR="008547D5" w14:paraId="23335C3A" w14:textId="77777777">
        <w:tc>
          <w:tcPr>
            <w:tcW w:w="5523" w:type="dxa"/>
            <w:shd w:val="clear" w:color="auto" w:fill="auto"/>
          </w:tcPr>
          <w:p w14:paraId="469030DA" w14:textId="77777777" w:rsidR="008547D5" w:rsidRDefault="002D394E">
            <w:pPr>
              <w:jc w:val="both"/>
              <w:rPr>
                <w:sz w:val="22"/>
                <w:szCs w:val="22"/>
              </w:rPr>
            </w:pPr>
            <w:r>
              <w:rPr>
                <w:sz w:val="22"/>
                <w:szCs w:val="22"/>
              </w:rPr>
              <w:t xml:space="preserve">Nie przewiduje się negatywnego oddziaływania przedsięwzięcia na powierzchnię ziemi. Odziaływanie na powierzchnię ziemi wystąpi na etapie wykonywania prac </w:t>
            </w:r>
            <w:r>
              <w:rPr>
                <w:sz w:val="22"/>
                <w:szCs w:val="22"/>
              </w:rPr>
              <w:lastRenderedPageBreak/>
              <w:t xml:space="preserve">ziemnych (budowa podziemnego zbiornika i infrastruktury). Nie przewiduje się żadnych prac fundamentowych (brak nowych budynków). Prace te zostaną w odpowiedni sposób zaprojekowane i wykonane. Funkcjonowanie planowanego przedsięwzięcia w zakresie przetwarzania odpadów innych niż niebezpieczne nie będzie powodować negatywnego wpływu na powierzchnię ziemi, w tym na ruchy masowe ziemi. Odpady kierowane do przetworzenia i powstające w wyniku przetworzenia będą magazynowane w sposób bezpieczny dla środowiska gruntowo-wodnego (magazynowanie na szczelnej i skanalizowanej powierzchni oraz w boksach).  </w:t>
            </w:r>
          </w:p>
          <w:p w14:paraId="24AF0692" w14:textId="77777777" w:rsidR="008547D5" w:rsidRDefault="002D394E">
            <w:pPr>
              <w:jc w:val="both"/>
              <w:rPr>
                <w:sz w:val="22"/>
                <w:szCs w:val="22"/>
              </w:rPr>
            </w:pPr>
            <w:r>
              <w:rPr>
                <w:sz w:val="22"/>
                <w:szCs w:val="22"/>
              </w:rPr>
              <w:t>Planowane przedsięwzięcie nie będzie związane z negatywnym oddziaływaniem na krajobraz. Projektowany zakład przetwarzania odpadów będzie znajdował się w bezpośrednim sąsiedztwie obiektów o podobnej działalności (sortownia i kompostownia odpadów, składowisko odpadów). Planowane przedsięwzięcie nie będzie zatem powodować dysharmonii istniejącego krajobrazu. W ramach przedsięwzięcia nie przewiduje się nowych obiektów wielkogabarytowych bądź wysokościowych, które mogłyby powodować dysharmonię krajobrazu.</w:t>
            </w:r>
          </w:p>
        </w:tc>
        <w:tc>
          <w:tcPr>
            <w:tcW w:w="3536" w:type="dxa"/>
            <w:shd w:val="clear" w:color="auto" w:fill="auto"/>
          </w:tcPr>
          <w:p w14:paraId="699BCDAD" w14:textId="77777777" w:rsidR="008547D5" w:rsidRDefault="002D394E">
            <w:pPr>
              <w:jc w:val="both"/>
              <w:rPr>
                <w:sz w:val="22"/>
                <w:szCs w:val="22"/>
              </w:rPr>
            </w:pPr>
            <w:r>
              <w:rPr>
                <w:sz w:val="22"/>
                <w:szCs w:val="22"/>
              </w:rPr>
              <w:lastRenderedPageBreak/>
              <w:t xml:space="preserve">Pod względem oddziaływania na powierzchnię ziemi, z uwzględnieniem ruchów masowych </w:t>
            </w:r>
            <w:r>
              <w:rPr>
                <w:sz w:val="22"/>
                <w:szCs w:val="22"/>
              </w:rPr>
              <w:lastRenderedPageBreak/>
              <w:t xml:space="preserve">ziemi oraz na krajobraz oddziaływanie wariantu alternatywnego będzie bardzo zbliżone do wariantu przewidzianego do realizacji. Pod względem estetycznym magazynowanie odpadów boksach o pełnych ścianach wykonanych z betonbloków jest korzystniejsze aniżeli ich magazynowanie w zasiekach z siatki, gdzie odpady są bardziej widoczne.  </w:t>
            </w:r>
          </w:p>
          <w:p w14:paraId="192E605C" w14:textId="77777777" w:rsidR="008547D5" w:rsidRDefault="008547D5">
            <w:pPr>
              <w:jc w:val="both"/>
              <w:rPr>
                <w:sz w:val="22"/>
                <w:szCs w:val="22"/>
              </w:rPr>
            </w:pPr>
          </w:p>
        </w:tc>
      </w:tr>
      <w:tr w:rsidR="008547D5" w14:paraId="51DE9271" w14:textId="77777777">
        <w:tc>
          <w:tcPr>
            <w:tcW w:w="9059" w:type="dxa"/>
            <w:gridSpan w:val="2"/>
            <w:shd w:val="clear" w:color="auto" w:fill="auto"/>
          </w:tcPr>
          <w:p w14:paraId="0465D665" w14:textId="77777777" w:rsidR="008547D5" w:rsidRDefault="002D394E">
            <w:pPr>
              <w:jc w:val="center"/>
              <w:rPr>
                <w:b/>
                <w:bCs/>
                <w:i/>
                <w:iCs/>
                <w:sz w:val="22"/>
                <w:szCs w:val="22"/>
              </w:rPr>
            </w:pPr>
            <w:r>
              <w:rPr>
                <w:b/>
                <w:bCs/>
                <w:i/>
                <w:iCs/>
                <w:color w:val="000000"/>
                <w:sz w:val="22"/>
                <w:szCs w:val="22"/>
              </w:rPr>
              <w:lastRenderedPageBreak/>
              <w:t>Oddziaływanie na dobra materialne</w:t>
            </w:r>
          </w:p>
        </w:tc>
      </w:tr>
      <w:tr w:rsidR="008547D5" w14:paraId="0F153965" w14:textId="77777777">
        <w:tc>
          <w:tcPr>
            <w:tcW w:w="5523" w:type="dxa"/>
            <w:shd w:val="clear" w:color="auto" w:fill="auto"/>
          </w:tcPr>
          <w:p w14:paraId="62A4EA44" w14:textId="3EA74283" w:rsidR="008547D5" w:rsidRDefault="002D394E">
            <w:pPr>
              <w:ind w:right="-2"/>
              <w:jc w:val="both"/>
              <w:rPr>
                <w:sz w:val="22"/>
                <w:szCs w:val="22"/>
                <w:vertAlign w:val="subscript"/>
              </w:rPr>
            </w:pPr>
            <w:r>
              <w:rPr>
                <w:sz w:val="22"/>
                <w:szCs w:val="22"/>
              </w:rPr>
              <w:t>Planowane przedsięwzięcie nie narusza dóbr materialnych osób trzecich. Teren przedsięwzięcia znajduje się na dział</w:t>
            </w:r>
            <w:r w:rsidR="007570A0">
              <w:rPr>
                <w:sz w:val="22"/>
                <w:szCs w:val="22"/>
              </w:rPr>
              <w:t>ce</w:t>
            </w:r>
            <w:r>
              <w:rPr>
                <w:sz w:val="22"/>
                <w:szCs w:val="22"/>
              </w:rPr>
              <w:t>, do któr</w:t>
            </w:r>
            <w:r w:rsidR="007570A0">
              <w:rPr>
                <w:sz w:val="22"/>
                <w:szCs w:val="22"/>
              </w:rPr>
              <w:t>ej</w:t>
            </w:r>
            <w:r>
              <w:rPr>
                <w:sz w:val="22"/>
                <w:szCs w:val="22"/>
              </w:rPr>
              <w:t xml:space="preserve"> Inwestor posiada tytuł prawny (dzierżawa). Inwestycja nie będzie powodować ograniczeń z korzystania z działek sąsiednich, w sposób taki jaki są obecnie wykorzystywane</w:t>
            </w:r>
          </w:p>
        </w:tc>
        <w:tc>
          <w:tcPr>
            <w:tcW w:w="3536" w:type="dxa"/>
            <w:shd w:val="clear" w:color="auto" w:fill="auto"/>
          </w:tcPr>
          <w:p w14:paraId="6BBC1E26" w14:textId="77777777" w:rsidR="008547D5" w:rsidRDefault="002D394E" w:rsidP="007570A0">
            <w:pPr>
              <w:jc w:val="both"/>
              <w:rPr>
                <w:sz w:val="22"/>
                <w:szCs w:val="22"/>
              </w:rPr>
            </w:pPr>
            <w:r>
              <w:rPr>
                <w:sz w:val="22"/>
                <w:szCs w:val="22"/>
              </w:rPr>
              <w:t>Pod względem oddziaływania na dobra materialne wariantu alternatywnego będzie bardzo zbliżone do wariantu przewidzianego do realizacji.</w:t>
            </w:r>
          </w:p>
          <w:p w14:paraId="2ADD83C7" w14:textId="77777777" w:rsidR="008547D5" w:rsidRDefault="008547D5">
            <w:pPr>
              <w:ind w:right="-2"/>
              <w:jc w:val="both"/>
              <w:rPr>
                <w:sz w:val="22"/>
                <w:szCs w:val="22"/>
                <w:highlight w:val="yellow"/>
              </w:rPr>
            </w:pPr>
          </w:p>
        </w:tc>
      </w:tr>
      <w:tr w:rsidR="008547D5" w14:paraId="20B296C9" w14:textId="77777777">
        <w:tc>
          <w:tcPr>
            <w:tcW w:w="9059" w:type="dxa"/>
            <w:gridSpan w:val="2"/>
            <w:shd w:val="clear" w:color="auto" w:fill="auto"/>
          </w:tcPr>
          <w:p w14:paraId="3C4791D6" w14:textId="77777777" w:rsidR="008547D5" w:rsidRDefault="002D394E">
            <w:pPr>
              <w:jc w:val="center"/>
              <w:rPr>
                <w:b/>
                <w:bCs/>
                <w:i/>
                <w:iCs/>
                <w:sz w:val="22"/>
                <w:szCs w:val="22"/>
              </w:rPr>
            </w:pPr>
            <w:r>
              <w:rPr>
                <w:b/>
                <w:bCs/>
                <w:i/>
                <w:iCs/>
                <w:color w:val="000000"/>
                <w:sz w:val="22"/>
                <w:szCs w:val="22"/>
              </w:rPr>
              <w:t xml:space="preserve">Oddziaływanie na </w:t>
            </w:r>
            <w:r>
              <w:rPr>
                <w:b/>
                <w:bCs/>
                <w:i/>
                <w:iCs/>
                <w:sz w:val="22"/>
                <w:szCs w:val="22"/>
              </w:rPr>
              <w:t>zabytki i krajobraz kulturowy, objęte istniejącą dokumentacją, w szczególności rejestrem lub ewidencją zabytków,</w:t>
            </w:r>
          </w:p>
        </w:tc>
      </w:tr>
      <w:tr w:rsidR="008547D5" w14:paraId="4A554DFE" w14:textId="77777777">
        <w:tc>
          <w:tcPr>
            <w:tcW w:w="5523" w:type="dxa"/>
            <w:shd w:val="clear" w:color="auto" w:fill="auto"/>
          </w:tcPr>
          <w:p w14:paraId="7E4F60E7" w14:textId="105C2579" w:rsidR="008547D5" w:rsidRPr="007570A0" w:rsidRDefault="002D394E" w:rsidP="007570A0">
            <w:pPr>
              <w:ind w:left="-15" w:right="12"/>
              <w:jc w:val="both"/>
              <w:rPr>
                <w:i/>
                <w:iCs/>
                <w:sz w:val="22"/>
                <w:szCs w:val="22"/>
              </w:rPr>
            </w:pPr>
            <w:r>
              <w:rPr>
                <w:sz w:val="22"/>
                <w:szCs w:val="22"/>
              </w:rPr>
              <w:t xml:space="preserve">Na terenie przedsięwzięcia i w jego bezpośrednim sąsiedztwie brak jest obiektów zabytkowych w rozumieniu </w:t>
            </w:r>
            <w:r>
              <w:rPr>
                <w:i/>
                <w:iCs/>
                <w:sz w:val="22"/>
                <w:szCs w:val="22"/>
              </w:rPr>
              <w:t>ustawy z dnia 23 lipca 2003 r. o ochronie zabytków i opiece nad zabytkami.</w:t>
            </w:r>
            <w:r>
              <w:rPr>
                <w:sz w:val="22"/>
                <w:szCs w:val="22"/>
              </w:rPr>
              <w:t xml:space="preserve"> Najbliższy obiekt wpisany do rejestru zabytków nieruchomych woj. świętokrzyskiego to zespół dworsko-parkowy w Sędziszowie znajdujący się  w odległości ok. 2,0 km na północny – zachód (numer wpisu 140/1-20). Na terenie przedsięwzięcia i bezpośrednim sąsiedztwie nie występują stanowiska archeologiczne.</w:t>
            </w:r>
          </w:p>
          <w:p w14:paraId="46456D7C" w14:textId="245FB379" w:rsidR="008547D5" w:rsidRDefault="002D394E">
            <w:pPr>
              <w:ind w:left="-15" w:right="12"/>
              <w:jc w:val="both"/>
              <w:rPr>
                <w:sz w:val="22"/>
                <w:szCs w:val="22"/>
              </w:rPr>
            </w:pPr>
            <w:r>
              <w:rPr>
                <w:sz w:val="22"/>
                <w:szCs w:val="22"/>
              </w:rPr>
              <w:t xml:space="preserve">Zgodnie </w:t>
            </w:r>
            <w:r w:rsidRPr="007570A0">
              <w:rPr>
                <w:sz w:val="22"/>
                <w:szCs w:val="22"/>
              </w:rPr>
              <w:t xml:space="preserve">z art. 32 </w:t>
            </w:r>
            <w:r w:rsidR="007570A0" w:rsidRPr="007570A0">
              <w:rPr>
                <w:sz w:val="22"/>
                <w:szCs w:val="22"/>
              </w:rPr>
              <w:t xml:space="preserve">w/w </w:t>
            </w:r>
            <w:r w:rsidRPr="007570A0">
              <w:rPr>
                <w:sz w:val="22"/>
                <w:szCs w:val="22"/>
              </w:rPr>
              <w:t>ustawy</w:t>
            </w:r>
            <w:r>
              <w:rPr>
                <w:i/>
                <w:sz w:val="22"/>
                <w:szCs w:val="22"/>
              </w:rPr>
              <w:t xml:space="preserve"> </w:t>
            </w:r>
            <w:r>
              <w:rPr>
                <w:sz w:val="22"/>
                <w:szCs w:val="22"/>
              </w:rPr>
              <w:t xml:space="preserve">w przypadku odkrycia w trakcie prac realizacyjnych, przedmiotu, co do którego istnieje przypuszczenie, iż jest on zabytkiem przewiduje się: </w:t>
            </w:r>
          </w:p>
          <w:p w14:paraId="708619B7" w14:textId="77777777" w:rsidR="008547D5" w:rsidRDefault="002D394E">
            <w:pPr>
              <w:pStyle w:val="Akapitzlist"/>
              <w:numPr>
                <w:ilvl w:val="0"/>
                <w:numId w:val="7"/>
              </w:numPr>
              <w:spacing w:before="120"/>
              <w:ind w:left="714" w:right="11" w:hanging="357"/>
              <w:rPr>
                <w:rFonts w:cs="Times New Roman"/>
                <w:sz w:val="22"/>
                <w:szCs w:val="22"/>
              </w:rPr>
            </w:pPr>
            <w:r>
              <w:rPr>
                <w:rFonts w:cs="Times New Roman"/>
                <w:sz w:val="22"/>
                <w:szCs w:val="22"/>
              </w:rPr>
              <w:t xml:space="preserve">wstrzymać wszelkie roboty mogące uszkodzić lub zniszczyć odkryty przedmiot, </w:t>
            </w:r>
          </w:p>
          <w:p w14:paraId="6395825B" w14:textId="77777777" w:rsidR="008547D5" w:rsidRDefault="002D394E">
            <w:pPr>
              <w:pStyle w:val="Akapitzlist"/>
              <w:numPr>
                <w:ilvl w:val="0"/>
                <w:numId w:val="7"/>
              </w:numPr>
              <w:spacing w:before="120"/>
              <w:ind w:left="714" w:right="11" w:hanging="357"/>
              <w:rPr>
                <w:rFonts w:cs="Times New Roman"/>
                <w:sz w:val="22"/>
                <w:szCs w:val="22"/>
              </w:rPr>
            </w:pPr>
            <w:r>
              <w:rPr>
                <w:rFonts w:cs="Times New Roman"/>
                <w:sz w:val="22"/>
                <w:szCs w:val="22"/>
              </w:rPr>
              <w:t>zabezpieczyć, przy użyciu dostępnych środków, ten przedmiot i miejsce jego odkrycia,</w:t>
            </w:r>
          </w:p>
          <w:p w14:paraId="79B6C714" w14:textId="77777777" w:rsidR="008547D5" w:rsidRDefault="002D394E">
            <w:pPr>
              <w:pStyle w:val="Akapitzlist"/>
              <w:numPr>
                <w:ilvl w:val="0"/>
                <w:numId w:val="7"/>
              </w:numPr>
              <w:spacing w:before="120"/>
              <w:ind w:left="714" w:right="11" w:hanging="357"/>
              <w:rPr>
                <w:rFonts w:cs="Times New Roman"/>
                <w:sz w:val="22"/>
                <w:szCs w:val="22"/>
              </w:rPr>
            </w:pPr>
            <w:r>
              <w:rPr>
                <w:rFonts w:cs="Times New Roman"/>
                <w:sz w:val="22"/>
                <w:szCs w:val="22"/>
              </w:rPr>
              <w:t>niezwłocznie zawiadomić o tym Świętokrzyskiego Wojewódzkiego Konserwatora Zabytków bądź Burmistrza Miasta i Gminy Sędziszów.</w:t>
            </w:r>
          </w:p>
        </w:tc>
        <w:tc>
          <w:tcPr>
            <w:tcW w:w="3536" w:type="dxa"/>
            <w:shd w:val="clear" w:color="auto" w:fill="auto"/>
          </w:tcPr>
          <w:p w14:paraId="74004B4A" w14:textId="77777777" w:rsidR="008547D5" w:rsidRDefault="002D394E" w:rsidP="007570A0">
            <w:pPr>
              <w:jc w:val="both"/>
              <w:rPr>
                <w:sz w:val="22"/>
                <w:szCs w:val="22"/>
                <w:highlight w:val="yellow"/>
              </w:rPr>
            </w:pPr>
            <w:r>
              <w:rPr>
                <w:sz w:val="22"/>
                <w:szCs w:val="22"/>
              </w:rPr>
              <w:t>Analogicznie jak dla wariantu wybranego. Miejsce magazynowania odpadów na ogrodzonym stalową siatką placu oraz przetwarzanie mechaniczne odpadów w rozdrabniaczu spełniającym normę emisji spalin Euro 3 jest takie samo tj. na tym samym istniejącym utwardzonym placu.</w:t>
            </w:r>
          </w:p>
        </w:tc>
      </w:tr>
      <w:tr w:rsidR="008547D5" w14:paraId="561B95D3" w14:textId="77777777">
        <w:tc>
          <w:tcPr>
            <w:tcW w:w="9059" w:type="dxa"/>
            <w:gridSpan w:val="2"/>
            <w:shd w:val="clear" w:color="auto" w:fill="auto"/>
          </w:tcPr>
          <w:p w14:paraId="459DE9B5" w14:textId="77777777" w:rsidR="008547D5" w:rsidRDefault="002D394E">
            <w:pPr>
              <w:jc w:val="center"/>
              <w:rPr>
                <w:b/>
                <w:bCs/>
                <w:i/>
                <w:iCs/>
                <w:sz w:val="22"/>
                <w:szCs w:val="22"/>
              </w:rPr>
            </w:pPr>
            <w:r>
              <w:rPr>
                <w:b/>
                <w:bCs/>
                <w:i/>
                <w:iCs/>
                <w:color w:val="000000"/>
                <w:sz w:val="22"/>
                <w:szCs w:val="22"/>
              </w:rPr>
              <w:t xml:space="preserve">Oddziaływanie na </w:t>
            </w:r>
            <w:r>
              <w:rPr>
                <w:b/>
                <w:bCs/>
                <w:i/>
                <w:iCs/>
                <w:sz w:val="22"/>
                <w:szCs w:val="22"/>
              </w:rPr>
              <w:t>formy ochrony przyrody oraz ciągłość łączących je korytarzy ekologicznych</w:t>
            </w:r>
          </w:p>
        </w:tc>
      </w:tr>
      <w:tr w:rsidR="008547D5" w14:paraId="29F8D3D2" w14:textId="77777777">
        <w:tc>
          <w:tcPr>
            <w:tcW w:w="5523" w:type="dxa"/>
            <w:shd w:val="clear" w:color="auto" w:fill="auto"/>
          </w:tcPr>
          <w:p w14:paraId="7B4FAE05" w14:textId="77777777" w:rsidR="008547D5" w:rsidRDefault="002D394E">
            <w:pPr>
              <w:jc w:val="both"/>
              <w:rPr>
                <w:sz w:val="22"/>
                <w:szCs w:val="22"/>
              </w:rPr>
            </w:pPr>
            <w:r>
              <w:rPr>
                <w:sz w:val="22"/>
                <w:szCs w:val="22"/>
              </w:rPr>
              <w:t xml:space="preserve">Planowane przedsięwzięcie znajduje się poza powierzchniowymi formami ochrony przyrody. Najbliżej tj. w odległości ok. 270 m na południe znajduje się granica </w:t>
            </w:r>
            <w:r>
              <w:rPr>
                <w:sz w:val="22"/>
                <w:szCs w:val="22"/>
              </w:rPr>
              <w:lastRenderedPageBreak/>
              <w:t xml:space="preserve">Miechowsko-Działoszyckiego Obszaru Chronionego Krajobrazu. </w:t>
            </w:r>
          </w:p>
          <w:p w14:paraId="3AD3E503" w14:textId="42503EC1" w:rsidR="008547D5" w:rsidRDefault="002D394E">
            <w:pPr>
              <w:jc w:val="both"/>
              <w:rPr>
                <w:sz w:val="22"/>
                <w:szCs w:val="22"/>
              </w:rPr>
            </w:pPr>
            <w:r>
              <w:rPr>
                <w:sz w:val="22"/>
                <w:szCs w:val="22"/>
              </w:rPr>
              <w:t>Teren przedsięwzięcia znajduje się poza granicami obszarów Natura 2000. Najbliższy obszar europejskiej sieci ekologicznej Natura 2000 względem planowanego przedsięwzięcia to Specjalny Obszar Ochrony Siedlisk Dolina Górnej Mierzawy PLH260017, którego granica przebiega w odległości ok. 6,7 km na południowy</w:t>
            </w:r>
            <w:r w:rsidR="009A1851">
              <w:rPr>
                <w:sz w:val="22"/>
                <w:szCs w:val="22"/>
              </w:rPr>
              <w:t xml:space="preserve"> </w:t>
            </w:r>
            <w:r>
              <w:rPr>
                <w:sz w:val="22"/>
                <w:szCs w:val="22"/>
              </w:rPr>
              <w:t>-</w:t>
            </w:r>
            <w:r w:rsidR="009A1851">
              <w:rPr>
                <w:sz w:val="22"/>
                <w:szCs w:val="22"/>
              </w:rPr>
              <w:t xml:space="preserve"> </w:t>
            </w:r>
            <w:r>
              <w:rPr>
                <w:sz w:val="22"/>
                <w:szCs w:val="22"/>
              </w:rPr>
              <w:t>zachód.</w:t>
            </w:r>
          </w:p>
          <w:p w14:paraId="6E056CD8" w14:textId="77777777" w:rsidR="008547D5" w:rsidRDefault="002D394E">
            <w:pPr>
              <w:jc w:val="both"/>
              <w:rPr>
                <w:rFonts w:eastAsiaTheme="minorEastAsia"/>
                <w:sz w:val="22"/>
                <w:szCs w:val="22"/>
              </w:rPr>
            </w:pPr>
            <w:r>
              <w:rPr>
                <w:sz w:val="22"/>
                <w:szCs w:val="22"/>
              </w:rPr>
              <w:t>Planowane przedsięwzięcie znajduje się poza granicami korytarzy ekologicznych. Granica najbliższego korytarza ekologicznego ,,Dolina Nidy KPdC-8B” znajduje się w odległości ok. 12,0 km na północ.</w:t>
            </w:r>
          </w:p>
        </w:tc>
        <w:tc>
          <w:tcPr>
            <w:tcW w:w="3536" w:type="dxa"/>
            <w:shd w:val="clear" w:color="auto" w:fill="auto"/>
          </w:tcPr>
          <w:p w14:paraId="612D829E" w14:textId="77777777" w:rsidR="008547D5" w:rsidRDefault="002D394E">
            <w:pPr>
              <w:ind w:right="12"/>
              <w:jc w:val="both"/>
              <w:rPr>
                <w:sz w:val="22"/>
                <w:szCs w:val="22"/>
                <w:highlight w:val="yellow"/>
              </w:rPr>
            </w:pPr>
            <w:r>
              <w:rPr>
                <w:sz w:val="22"/>
                <w:szCs w:val="22"/>
              </w:rPr>
              <w:lastRenderedPageBreak/>
              <w:t xml:space="preserve">Analogicznie jak dla wariantu wybranego. Miejsca magazynowania zbieranych odpadów oraz plac pracy </w:t>
            </w:r>
            <w:r>
              <w:rPr>
                <w:sz w:val="22"/>
                <w:szCs w:val="22"/>
              </w:rPr>
              <w:lastRenderedPageBreak/>
              <w:t>mobilnego lecz starszego rozdrabniacza jest taki sam jak dla wariantu wybranego do realizacji.</w:t>
            </w:r>
          </w:p>
        </w:tc>
      </w:tr>
      <w:tr w:rsidR="008547D5" w14:paraId="2287E3A8" w14:textId="77777777">
        <w:tc>
          <w:tcPr>
            <w:tcW w:w="9059" w:type="dxa"/>
            <w:gridSpan w:val="2"/>
            <w:shd w:val="clear" w:color="auto" w:fill="auto"/>
          </w:tcPr>
          <w:p w14:paraId="49E2F2C2" w14:textId="77777777" w:rsidR="008547D5" w:rsidRDefault="002D394E">
            <w:pPr>
              <w:jc w:val="center"/>
              <w:rPr>
                <w:b/>
                <w:bCs/>
                <w:i/>
                <w:iCs/>
                <w:sz w:val="22"/>
                <w:szCs w:val="22"/>
              </w:rPr>
            </w:pPr>
            <w:r>
              <w:rPr>
                <w:b/>
                <w:bCs/>
                <w:i/>
                <w:iCs/>
                <w:sz w:val="22"/>
                <w:szCs w:val="22"/>
              </w:rPr>
              <w:lastRenderedPageBreak/>
              <w:t>Wzajemne oddziaływanie między w/w elementami</w:t>
            </w:r>
          </w:p>
        </w:tc>
      </w:tr>
      <w:tr w:rsidR="008547D5" w14:paraId="5E167746" w14:textId="77777777">
        <w:tc>
          <w:tcPr>
            <w:tcW w:w="5523" w:type="dxa"/>
            <w:shd w:val="clear" w:color="auto" w:fill="auto"/>
          </w:tcPr>
          <w:p w14:paraId="52355C14" w14:textId="77777777" w:rsidR="008547D5" w:rsidRDefault="002D394E">
            <w:pPr>
              <w:jc w:val="both"/>
              <w:rPr>
                <w:sz w:val="22"/>
                <w:szCs w:val="22"/>
                <w:highlight w:val="yellow"/>
              </w:rPr>
            </w:pPr>
            <w:r>
              <w:rPr>
                <w:sz w:val="22"/>
                <w:szCs w:val="22"/>
              </w:rPr>
              <w:t>Realizacja i funkcjonowanie przedsięwzięcia nie spowoduje negatywnych oddziaływań pomiędzy poszczególnymi elementami środowiska.</w:t>
            </w:r>
          </w:p>
        </w:tc>
        <w:tc>
          <w:tcPr>
            <w:tcW w:w="3536" w:type="dxa"/>
            <w:shd w:val="clear" w:color="auto" w:fill="auto"/>
          </w:tcPr>
          <w:p w14:paraId="641A4002" w14:textId="77777777" w:rsidR="008547D5" w:rsidRDefault="002D394E">
            <w:pPr>
              <w:jc w:val="both"/>
              <w:rPr>
                <w:sz w:val="22"/>
                <w:szCs w:val="22"/>
              </w:rPr>
            </w:pPr>
            <w:r>
              <w:rPr>
                <w:sz w:val="22"/>
                <w:szCs w:val="22"/>
              </w:rPr>
              <w:t>Realizacja i funkcjonowanie przedsięwzięcia w wariancie alternatywnym nie spowoduje negatywnych oddziaływań pomiędzy poszczególnymi elementami środowiska.</w:t>
            </w:r>
          </w:p>
        </w:tc>
      </w:tr>
    </w:tbl>
    <w:p w14:paraId="1EEA9D83" w14:textId="77777777" w:rsidR="008547D5" w:rsidRDefault="008547D5">
      <w:pPr>
        <w:jc w:val="both"/>
        <w:rPr>
          <w:highlight w:val="yellow"/>
        </w:rPr>
      </w:pPr>
    </w:p>
    <w:p w14:paraId="29A95F57" w14:textId="77777777" w:rsidR="008547D5" w:rsidRDefault="002D394E">
      <w:pPr>
        <w:jc w:val="both"/>
      </w:pPr>
      <w:r>
        <w:tab/>
        <w:t xml:space="preserve">Przeprowadzona w powyższej tabeli analiza porównawcza wskazuje, że </w:t>
      </w:r>
      <w:r>
        <w:rPr>
          <w:u w:val="single"/>
        </w:rPr>
        <w:t>wybrany do realizacji wariant przedsięwzięcia jest korzystniejszy od alternatywnego.</w:t>
      </w:r>
    </w:p>
    <w:p w14:paraId="61BB61A6" w14:textId="77777777" w:rsidR="008547D5" w:rsidRDefault="008547D5">
      <w:pPr>
        <w:jc w:val="both"/>
        <w:rPr>
          <w:highlight w:val="yellow"/>
        </w:rPr>
      </w:pPr>
    </w:p>
    <w:p w14:paraId="6C9DFD5C" w14:textId="77777777" w:rsidR="008547D5" w:rsidRDefault="008547D5">
      <w:pPr>
        <w:jc w:val="both"/>
        <w:rPr>
          <w:highlight w:val="yellow"/>
        </w:rPr>
      </w:pPr>
    </w:p>
    <w:p w14:paraId="040DAD62" w14:textId="77777777" w:rsidR="008547D5" w:rsidRDefault="002D394E">
      <w:pPr>
        <w:pStyle w:val="Nagwek1"/>
        <w:spacing w:before="0" w:after="0"/>
        <w:ind w:left="374" w:right="-23" w:hanging="374"/>
        <w:rPr>
          <w:rFonts w:ascii="Times New Roman" w:hAnsi="Times New Roman"/>
          <w:sz w:val="28"/>
        </w:rPr>
      </w:pPr>
      <w:bookmarkStart w:id="81" w:name="_Toc38624254"/>
      <w:bookmarkStart w:id="82" w:name="_Toc470677064"/>
      <w:bookmarkStart w:id="83" w:name="_Toc151708542"/>
      <w:r>
        <w:rPr>
          <w:rFonts w:ascii="Times New Roman" w:hAnsi="Times New Roman"/>
          <w:sz w:val="28"/>
        </w:rPr>
        <w:t>11. Uzasadnienie proponowanego przez wnioskodawcę wariantu i jego oddziaływania na środowisko</w:t>
      </w:r>
      <w:bookmarkEnd w:id="81"/>
      <w:bookmarkEnd w:id="82"/>
      <w:bookmarkEnd w:id="83"/>
    </w:p>
    <w:p w14:paraId="1BC13EED" w14:textId="77777777" w:rsidR="008547D5" w:rsidRDefault="008547D5"/>
    <w:p w14:paraId="5F97D805" w14:textId="77777777" w:rsidR="008547D5" w:rsidRDefault="002D394E">
      <w:pPr>
        <w:pStyle w:val="Nagwek2"/>
        <w:spacing w:before="0" w:after="0"/>
        <w:ind w:left="426" w:hanging="426"/>
        <w:rPr>
          <w:rFonts w:cs="Times New Roman"/>
          <w:i/>
          <w:szCs w:val="24"/>
          <w:highlight w:val="yellow"/>
        </w:rPr>
      </w:pPr>
      <w:bookmarkStart w:id="84" w:name="_Toc38624255"/>
      <w:bookmarkStart w:id="85" w:name="_Toc470677065"/>
      <w:bookmarkStart w:id="86" w:name="_Toc151708543"/>
      <w:r>
        <w:rPr>
          <w:rFonts w:cs="Times New Roman"/>
          <w:i/>
          <w:szCs w:val="24"/>
        </w:rPr>
        <w:t>11.1. Określenie przewidywanego oddziaływania w przypadku wystąpienia poważnej awarii przemysłowej i katastrofy naturalnej i budowlanej, na klimat, w tym emisje gazów cieplarnianych i oddziaływania istotne z punktu widzenia dostosowania do zmian klimatu, a także możliwego transgranicznego oddziaływania na środowisko</w:t>
      </w:r>
      <w:bookmarkEnd w:id="84"/>
      <w:bookmarkEnd w:id="85"/>
      <w:bookmarkEnd w:id="86"/>
    </w:p>
    <w:p w14:paraId="5F47346C" w14:textId="77777777" w:rsidR="008547D5" w:rsidRDefault="008547D5">
      <w:pPr>
        <w:jc w:val="both"/>
      </w:pPr>
    </w:p>
    <w:p w14:paraId="49B2EFB2" w14:textId="77777777" w:rsidR="008547D5" w:rsidRDefault="002D394E">
      <w:pPr>
        <w:ind w:firstLine="708"/>
        <w:jc w:val="both"/>
      </w:pPr>
      <w:r>
        <w:t>Planowane przedsięwzięcie ze względu na położenie w centralnej części kraju (województwo świętokrzyskie, powiat jędrzejowski, gmina Sędziszów), wielkość i charakter działalności, nie stwarza możliwości wystąpienia transgranicznego oddziaływania na środowisko.</w:t>
      </w:r>
    </w:p>
    <w:p w14:paraId="70A25F0C" w14:textId="77777777" w:rsidR="008547D5" w:rsidRDefault="008547D5">
      <w:pPr>
        <w:pStyle w:val="Tekstpodstawowy3"/>
        <w:spacing w:after="0"/>
        <w:jc w:val="both"/>
        <w:rPr>
          <w:sz w:val="24"/>
          <w:szCs w:val="24"/>
          <w:highlight w:val="yellow"/>
        </w:rPr>
      </w:pPr>
    </w:p>
    <w:p w14:paraId="202531F8" w14:textId="77777777" w:rsidR="008547D5" w:rsidRDefault="008547D5">
      <w:pPr>
        <w:ind w:right="-23"/>
      </w:pPr>
    </w:p>
    <w:p w14:paraId="4DFAAC11" w14:textId="77777777" w:rsidR="008547D5" w:rsidRDefault="002D394E">
      <w:pPr>
        <w:pStyle w:val="Nagwek2"/>
        <w:spacing w:before="0" w:after="0"/>
        <w:ind w:left="426" w:right="-23" w:hanging="426"/>
        <w:rPr>
          <w:rFonts w:cs="Times New Roman"/>
          <w:i/>
          <w:szCs w:val="24"/>
        </w:rPr>
      </w:pPr>
      <w:bookmarkStart w:id="87" w:name="_Toc38624256"/>
      <w:bookmarkStart w:id="88" w:name="_Toc470677066"/>
      <w:bookmarkStart w:id="89" w:name="_Toc151708544"/>
      <w:r>
        <w:rPr>
          <w:rFonts w:cs="Times New Roman"/>
          <w:i/>
          <w:szCs w:val="24"/>
        </w:rPr>
        <w:t>11.2. Oddziaływanie na ludzi, rośliny, zwierzęta, grzyby i siedliska przyrodnicze, wodę i powietrze</w:t>
      </w:r>
      <w:bookmarkEnd w:id="87"/>
      <w:bookmarkEnd w:id="88"/>
      <w:bookmarkEnd w:id="89"/>
    </w:p>
    <w:p w14:paraId="24A7F220" w14:textId="77777777" w:rsidR="008547D5" w:rsidRDefault="008547D5">
      <w:pPr>
        <w:tabs>
          <w:tab w:val="left" w:pos="709"/>
        </w:tabs>
        <w:jc w:val="both"/>
      </w:pPr>
    </w:p>
    <w:p w14:paraId="5A008952" w14:textId="77777777" w:rsidR="008547D5" w:rsidRDefault="002D394E">
      <w:pPr>
        <w:tabs>
          <w:tab w:val="left" w:pos="709"/>
        </w:tabs>
        <w:jc w:val="both"/>
      </w:pPr>
      <w:r>
        <w:tab/>
        <w:t xml:space="preserve">Zgodnie z przedstawionymi w niniejszym </w:t>
      </w:r>
      <w:r>
        <w:rPr>
          <w:i/>
        </w:rPr>
        <w:t>Raporcie</w:t>
      </w:r>
      <w:r>
        <w:t xml:space="preserve"> oddziaływaniami, planowane przedsięwzięcie nie pogorszy stanu czystości środowiska na sąsiednich terenach, a tym samym warunków życia ludzi mieszkających na najbliższych terenach zabudowy mieszkaniowej, która znajduje się w odległości ok. 340 m.</w:t>
      </w:r>
    </w:p>
    <w:p w14:paraId="61A0E481" w14:textId="77777777" w:rsidR="008547D5" w:rsidRDefault="002D394E">
      <w:pPr>
        <w:jc w:val="both"/>
      </w:pPr>
      <w:r>
        <w:tab/>
        <w:t>Planowane przedsięwzięcie znajdować się będzie w granicach terenu, który już został częściowo przekształcony działalnością człowieka (istniejący asfaltowy plac). Nie spowoduje zatem zajęcia terenów cennych przyrodniczo. Ponadto teren ten znajduje się częściowo w sąsiedztwie terenu już zainwestowanego (teren sortowni i kompostowni oraz nieco dalej na wschód istniejącego składowiska odpadów).</w:t>
      </w:r>
    </w:p>
    <w:p w14:paraId="746B2145" w14:textId="77777777" w:rsidR="008547D5" w:rsidRDefault="002D394E">
      <w:pPr>
        <w:ind w:firstLine="708"/>
        <w:jc w:val="both"/>
      </w:pPr>
      <w:r>
        <w:t xml:space="preserve">W związku z powyższym planowane przedsięwzięcie nie będzie negatywnie oddziaływać na rośliny, zwierzęta, grzyby i siedliska przyrodnicze. Nie występują tutaj gatunki </w:t>
      </w:r>
      <w:r>
        <w:lastRenderedPageBreak/>
        <w:t>chronione roślin i grzybów. Projektowana inwestycja nie spowoduje zagrożeń dla dzikich zwierząt, zakład będzie ogrodzony.</w:t>
      </w:r>
    </w:p>
    <w:p w14:paraId="4CE8504C" w14:textId="77777777" w:rsidR="008547D5" w:rsidRDefault="002D394E">
      <w:pPr>
        <w:ind w:right="-23" w:firstLine="709"/>
        <w:jc w:val="both"/>
      </w:pPr>
      <w:r>
        <w:t>Oddziaływanie na wody powierzchniowe i podziemne związane będzie z powstawaniem odcieków z miejsc magazynowania i przetwarzania odpadów. Odcieki te będą ujmowane do bezodpływowego zbiornika i wywożone jako ścieki przemysłowe do oczyszczalni ścieków (brak uwalniania zanieczyszczeń do środowiska gruntowo-wodnego).</w:t>
      </w:r>
    </w:p>
    <w:p w14:paraId="075D53BF" w14:textId="77777777" w:rsidR="008547D5" w:rsidRDefault="002D394E">
      <w:pPr>
        <w:spacing w:line="278" w:lineRule="atLeast"/>
        <w:ind w:firstLine="708"/>
        <w:jc w:val="both"/>
      </w:pPr>
      <w:r>
        <w:t xml:space="preserve">Oddziaływanie planowanego przedsięwzięcia na powietrze i klimat (pkt. 13.4) będzie związane z emisją zanieczyszczeń pyłowo-gazowych. Jak wynika z przeprowadzonych szczegółowych obliczeń i symulacji, oddziaływania te, nie będą powodować przekraczania dopuszczalnych norm. Planuje się wykorzystanie nowoczesnego mobilnego rozdrabniacza wyposażonego w wysokoefektywny silnik spalinowy spełniający normę emisji spalin </w:t>
      </w:r>
      <w:proofErr w:type="spellStart"/>
      <w:r>
        <w:t>Stage</w:t>
      </w:r>
      <w:proofErr w:type="spellEnd"/>
      <w:r>
        <w:t xml:space="preserve"> V.</w:t>
      </w:r>
    </w:p>
    <w:p w14:paraId="22627B97" w14:textId="77777777" w:rsidR="008547D5" w:rsidRDefault="008547D5"/>
    <w:p w14:paraId="372C01FC" w14:textId="77777777" w:rsidR="008547D5" w:rsidRDefault="008547D5"/>
    <w:p w14:paraId="2E54E7E1" w14:textId="77777777" w:rsidR="008547D5" w:rsidRDefault="002D394E">
      <w:pPr>
        <w:pStyle w:val="Nagwek2"/>
        <w:spacing w:before="0" w:after="0"/>
        <w:ind w:left="426" w:right="-23" w:hanging="426"/>
        <w:rPr>
          <w:rFonts w:cs="Times New Roman"/>
          <w:i/>
          <w:szCs w:val="24"/>
        </w:rPr>
      </w:pPr>
      <w:bookmarkStart w:id="90" w:name="_Toc38624257"/>
      <w:bookmarkStart w:id="91" w:name="_Toc470677067"/>
      <w:bookmarkStart w:id="92" w:name="_Toc151708545"/>
      <w:r>
        <w:rPr>
          <w:rFonts w:cs="Times New Roman"/>
          <w:i/>
          <w:szCs w:val="24"/>
        </w:rPr>
        <w:t xml:space="preserve">11.3. Oddziaływanie na powierzchnię ziemi, z uwzględnieniem ruchów masowych ziemi, </w:t>
      </w:r>
      <w:r>
        <w:rPr>
          <w:rFonts w:cs="Times New Roman"/>
          <w:i/>
          <w:szCs w:val="24"/>
        </w:rPr>
        <w:br/>
        <w:t>i krajobraz</w:t>
      </w:r>
      <w:bookmarkEnd w:id="90"/>
      <w:bookmarkEnd w:id="91"/>
      <w:bookmarkEnd w:id="92"/>
    </w:p>
    <w:p w14:paraId="0A507995" w14:textId="77777777" w:rsidR="008547D5" w:rsidRDefault="008547D5">
      <w:pPr>
        <w:pStyle w:val="Tekstpodstawowy"/>
        <w:spacing w:line="240" w:lineRule="auto"/>
        <w:ind w:right="-23"/>
        <w:rPr>
          <w:sz w:val="24"/>
          <w:szCs w:val="24"/>
        </w:rPr>
      </w:pPr>
    </w:p>
    <w:p w14:paraId="4C55109C" w14:textId="77777777" w:rsidR="008547D5" w:rsidRDefault="002D394E">
      <w:pPr>
        <w:ind w:firstLine="708"/>
        <w:jc w:val="both"/>
      </w:pPr>
      <w:r>
        <w:t>Nie przewiduje się negatywnego oddziaływania przedsięwzięcia na powierzchnię ziemi. Odziaływanie na powierzchnię ziemi wystąpi na etapie wykonywania prac ziemnych (realizacja podziemnej infrastruktury). Nie przewiduje się realizacji żadnych nowych budynków. Powyższe prace zostaną w odpowiedni sposób zaprojektowane i wykonane. Funkcjonowanie planowanego przedsięwzięcia w zakresie zbierania odpadów oraz przetwarzania odpadów innych niż niebezpieczne nie będzie powodować negatywnego wpływu na powierzchnię ziemi, w tym na ruchy masowe ziemi. Odpady kierowane do przetworzenia i powstające w wyniku przetworzenia będą magazynowane w sposób bezpieczny dla środowiska gruntowo-wodnego, tj. na szczelnej nawierzchni posiadającej kanalizacje z odprowadzeniem odcieków do szczelnego zbiornika. Projektowane boksy betonowe w sposób bezpieczny eliminować będą przemieszczanie się odpadów poza zakład.</w:t>
      </w:r>
    </w:p>
    <w:p w14:paraId="766B1573" w14:textId="77777777" w:rsidR="008547D5" w:rsidRDefault="002D394E">
      <w:pPr>
        <w:ind w:firstLine="708"/>
        <w:jc w:val="both"/>
      </w:pPr>
      <w:r>
        <w:t>Planowane przedsięwzięcie nie będzie związane z negatywnym oddziaływaniem na krajobraz. Projektowany zakład przetwarzania odpadów będzie znajdował się w bezpośrednim sąsiedztwie obiektów o podobnej działalności (sortownia odpadów i kompostownia, a nieco dalej na wschód składowisko odpadów w końcowej fazie eksploatacji). Planowane przedsięwzięcie nie będzie zatem powodować dysharmonii istniejącego krajobrazu. W ramach przedsięwzięcia nie przewiduje się nowych obiektów wielkogabarytowych bądź wysokościowych, które mogłyby powodować dysharmonię krajobrazu.</w:t>
      </w:r>
    </w:p>
    <w:p w14:paraId="0522C262" w14:textId="77777777" w:rsidR="008547D5" w:rsidRDefault="008547D5">
      <w:pPr>
        <w:ind w:firstLine="708"/>
        <w:jc w:val="both"/>
        <w:rPr>
          <w:color w:val="FF0000"/>
        </w:rPr>
      </w:pPr>
    </w:p>
    <w:p w14:paraId="2187E8C5" w14:textId="77777777" w:rsidR="008547D5" w:rsidRDefault="008547D5"/>
    <w:p w14:paraId="75F985C2" w14:textId="77777777" w:rsidR="008547D5" w:rsidRDefault="002D394E">
      <w:pPr>
        <w:pStyle w:val="Nagwek2"/>
        <w:spacing w:before="0" w:after="0"/>
        <w:ind w:right="-23"/>
        <w:rPr>
          <w:rFonts w:cs="Times New Roman"/>
          <w:i/>
          <w:szCs w:val="24"/>
        </w:rPr>
      </w:pPr>
      <w:bookmarkStart w:id="93" w:name="_Toc38624258"/>
      <w:bookmarkStart w:id="94" w:name="_Toc470677068"/>
      <w:bookmarkStart w:id="95" w:name="_Toc151708546"/>
      <w:r>
        <w:rPr>
          <w:rFonts w:cs="Times New Roman"/>
          <w:i/>
          <w:szCs w:val="24"/>
        </w:rPr>
        <w:t>11.4. Oddziaływanie na dobra materialne</w:t>
      </w:r>
      <w:bookmarkEnd w:id="93"/>
      <w:bookmarkEnd w:id="94"/>
      <w:bookmarkEnd w:id="95"/>
    </w:p>
    <w:p w14:paraId="008D6C86" w14:textId="77777777" w:rsidR="008547D5" w:rsidRDefault="008547D5">
      <w:pPr>
        <w:ind w:right="-2" w:firstLine="708"/>
        <w:jc w:val="both"/>
      </w:pPr>
    </w:p>
    <w:p w14:paraId="4C890CB2" w14:textId="52D62BA8" w:rsidR="008547D5" w:rsidRDefault="002D394E">
      <w:pPr>
        <w:ind w:right="-2" w:firstLine="708"/>
        <w:jc w:val="both"/>
        <w:rPr>
          <w:vertAlign w:val="subscript"/>
        </w:rPr>
      </w:pPr>
      <w:r>
        <w:t>Planowane przedsięwzięcie nie narusza dóbr materialnych osób trzecich. Teren przedsięwzięcia znajduje się na dział</w:t>
      </w:r>
      <w:r w:rsidR="007570A0">
        <w:t>ce</w:t>
      </w:r>
      <w:r>
        <w:t>, do któr</w:t>
      </w:r>
      <w:r w:rsidR="007570A0">
        <w:t>ej</w:t>
      </w:r>
      <w:r>
        <w:t xml:space="preserve"> Inwestor posiada tytuł prawny (dzierżawa). Inwestycja nie będzie powodować ograniczeń z korzystania z działek sąsiednich, w sposób taki jaki są obecnie wykorzystywane.  </w:t>
      </w:r>
    </w:p>
    <w:p w14:paraId="40B8F576" w14:textId="77777777" w:rsidR="008547D5" w:rsidRDefault="008547D5"/>
    <w:p w14:paraId="12AD8B48" w14:textId="77777777" w:rsidR="008547D5" w:rsidRDefault="008547D5"/>
    <w:p w14:paraId="26C513B6" w14:textId="77777777" w:rsidR="008547D5" w:rsidRDefault="002D394E">
      <w:pPr>
        <w:pStyle w:val="Nagwek2"/>
        <w:spacing w:before="0" w:after="0"/>
        <w:ind w:left="426" w:right="-23" w:hanging="426"/>
        <w:rPr>
          <w:rFonts w:cs="Times New Roman"/>
          <w:i/>
          <w:szCs w:val="24"/>
        </w:rPr>
      </w:pPr>
      <w:bookmarkStart w:id="96" w:name="_Toc38624259"/>
      <w:bookmarkStart w:id="97" w:name="_Toc470677069"/>
      <w:bookmarkStart w:id="98" w:name="_Toc151708547"/>
      <w:r>
        <w:rPr>
          <w:rFonts w:cs="Times New Roman"/>
          <w:i/>
          <w:szCs w:val="24"/>
        </w:rPr>
        <w:t>11.5. Oddziaływanie na zabytki i krajobraz kulturowy, objęte istniejącą dokumentacją, w szczególności rejestrem lub ewidencją zabytków</w:t>
      </w:r>
      <w:bookmarkEnd w:id="96"/>
      <w:bookmarkEnd w:id="97"/>
      <w:bookmarkEnd w:id="98"/>
    </w:p>
    <w:p w14:paraId="7191FCB0" w14:textId="77777777" w:rsidR="008547D5" w:rsidRDefault="008547D5">
      <w:pPr>
        <w:ind w:left="-15" w:right="12" w:firstLine="708"/>
        <w:jc w:val="both"/>
      </w:pPr>
    </w:p>
    <w:p w14:paraId="0897E866" w14:textId="6B562953" w:rsidR="008547D5" w:rsidRDefault="002D394E">
      <w:pPr>
        <w:ind w:firstLine="693"/>
        <w:jc w:val="both"/>
      </w:pPr>
      <w:r>
        <w:t xml:space="preserve">Na terenie przedsięwzięcia i w jego bezpośrednim sąsiedztwie brak jest obiektów zabytkowych w rozumieniu </w:t>
      </w:r>
      <w:r>
        <w:rPr>
          <w:i/>
          <w:iCs/>
        </w:rPr>
        <w:t xml:space="preserve">ustawy z dnia 23 lipca 2003 r. o ochronie zabytków i opiece nad zabytkami (Dz. U. z </w:t>
      </w:r>
      <w:r w:rsidR="007570A0" w:rsidRPr="001816A3">
        <w:rPr>
          <w:i/>
          <w:iCs/>
        </w:rPr>
        <w:t>2022 r. poz. 840</w:t>
      </w:r>
      <w:r>
        <w:rPr>
          <w:i/>
          <w:iCs/>
        </w:rPr>
        <w:t>).</w:t>
      </w:r>
      <w:r>
        <w:t xml:space="preserve"> Najbliższy obiekt wpisany do rejestru zabytków nieruchomych woj. świętokrzyskiego to zespół dworsko-parkowy w Sędziszowie znajdujący </w:t>
      </w:r>
      <w:r>
        <w:lastRenderedPageBreak/>
        <w:t xml:space="preserve">się  w odległości ok. 2,0 km na północny – zachód (numer wpisu 140/1-20). Na terenie przedsięwzięcia i bezpośrednim sąsiedztwie nie występują stanowiska archeologiczne. Ze względu na charakter przedsięwzięcia oraz znaczne oddalenie, projektowana inwestycja nie będzie negatywnie oddziaływała w/w obiekt chroniony. </w:t>
      </w:r>
    </w:p>
    <w:p w14:paraId="46BB394B" w14:textId="77777777" w:rsidR="008547D5" w:rsidRDefault="002D394E">
      <w:pPr>
        <w:ind w:left="-15" w:right="12" w:firstLine="708"/>
        <w:jc w:val="both"/>
      </w:pPr>
      <w:r>
        <w:t xml:space="preserve">Zgodnie z </w:t>
      </w:r>
      <w:r>
        <w:rPr>
          <w:i/>
        </w:rPr>
        <w:t xml:space="preserve">art. 32 ustawy z dnia 23 lipca 2003 r. o ochronie zabytków i opiece nad zabytkami, </w:t>
      </w:r>
      <w:r>
        <w:t xml:space="preserve">w przypadku odkrycia w trakcie prac realizacyjnych, przedmiotu, co do którego istnieje przypuszczenie, iż jest on zabytkiem przewiduje się: </w:t>
      </w:r>
    </w:p>
    <w:p w14:paraId="1791BA7B" w14:textId="77777777" w:rsidR="008547D5" w:rsidRDefault="002D394E">
      <w:pPr>
        <w:pStyle w:val="Akapitzlist"/>
        <w:numPr>
          <w:ilvl w:val="0"/>
          <w:numId w:val="7"/>
        </w:numPr>
        <w:spacing w:before="120"/>
        <w:ind w:left="714" w:right="11" w:hanging="357"/>
        <w:rPr>
          <w:rFonts w:cs="Times New Roman"/>
          <w:szCs w:val="24"/>
        </w:rPr>
      </w:pPr>
      <w:r>
        <w:rPr>
          <w:rFonts w:cs="Times New Roman"/>
          <w:szCs w:val="24"/>
        </w:rPr>
        <w:t xml:space="preserve">wstrzymać wszelkie roboty mogące uszkodzić lub zniszczyć odkryty przedmiot, </w:t>
      </w:r>
    </w:p>
    <w:p w14:paraId="4CABB80E" w14:textId="77777777" w:rsidR="008547D5" w:rsidRDefault="002D394E">
      <w:pPr>
        <w:pStyle w:val="Akapitzlist"/>
        <w:numPr>
          <w:ilvl w:val="0"/>
          <w:numId w:val="7"/>
        </w:numPr>
        <w:spacing w:before="120"/>
        <w:ind w:left="714" w:right="11" w:hanging="357"/>
        <w:rPr>
          <w:rFonts w:cs="Times New Roman"/>
          <w:szCs w:val="24"/>
        </w:rPr>
      </w:pPr>
      <w:r>
        <w:rPr>
          <w:rFonts w:cs="Times New Roman"/>
          <w:szCs w:val="24"/>
        </w:rPr>
        <w:t>zabezpieczyć, przy użyciu dostępnych środków, ten przedmiot i miejsce jego odkrycia,</w:t>
      </w:r>
    </w:p>
    <w:p w14:paraId="72C0D3D7" w14:textId="77777777" w:rsidR="008547D5" w:rsidRDefault="002D394E">
      <w:pPr>
        <w:pStyle w:val="Akapitzlist"/>
        <w:numPr>
          <w:ilvl w:val="0"/>
          <w:numId w:val="7"/>
        </w:numPr>
        <w:spacing w:before="120"/>
        <w:ind w:left="714" w:right="11" w:hanging="357"/>
        <w:rPr>
          <w:rFonts w:cs="Times New Roman"/>
          <w:szCs w:val="24"/>
        </w:rPr>
      </w:pPr>
      <w:r>
        <w:rPr>
          <w:rFonts w:cs="Times New Roman"/>
          <w:szCs w:val="24"/>
        </w:rPr>
        <w:t>niezwłocznie zawiadomić o tym Świętokrzyskiego Wojewódzkiego Konserwatora Zabytków bądź Burmistrza Miasta i Gminy Sędziszów.</w:t>
      </w:r>
    </w:p>
    <w:p w14:paraId="6A8BC861" w14:textId="77777777" w:rsidR="008547D5" w:rsidRDefault="008547D5"/>
    <w:p w14:paraId="0F931306" w14:textId="77777777" w:rsidR="008547D5" w:rsidRDefault="008547D5"/>
    <w:p w14:paraId="184D823B" w14:textId="77777777" w:rsidR="008547D5" w:rsidRDefault="002D394E">
      <w:pPr>
        <w:pStyle w:val="Nagwek2"/>
        <w:spacing w:before="0" w:after="0"/>
        <w:ind w:left="426" w:right="-23" w:hanging="426"/>
        <w:rPr>
          <w:rFonts w:cs="Times New Roman"/>
          <w:i/>
          <w:szCs w:val="24"/>
        </w:rPr>
      </w:pPr>
      <w:bookmarkStart w:id="99" w:name="_Toc38624260"/>
      <w:bookmarkStart w:id="100" w:name="_Toc470677070"/>
      <w:bookmarkStart w:id="101" w:name="_Toc151708548"/>
      <w:r>
        <w:rPr>
          <w:rFonts w:cs="Times New Roman"/>
          <w:i/>
          <w:szCs w:val="24"/>
        </w:rPr>
        <w:t>11.6. Oddziaływanie na formy ochrony przyrody, w tym na cele i przedmiot ochrony obszarów Natura 2000, oraz ciągłość łączących je korytarzy ekologicznych</w:t>
      </w:r>
      <w:bookmarkEnd w:id="99"/>
      <w:bookmarkEnd w:id="100"/>
      <w:bookmarkEnd w:id="101"/>
    </w:p>
    <w:p w14:paraId="7089DBFC" w14:textId="77777777" w:rsidR="008547D5" w:rsidRDefault="008547D5">
      <w:pPr>
        <w:ind w:firstLine="708"/>
        <w:jc w:val="both"/>
      </w:pPr>
    </w:p>
    <w:p w14:paraId="73C9487B" w14:textId="77777777" w:rsidR="008547D5" w:rsidRDefault="002D394E">
      <w:pPr>
        <w:ind w:firstLine="708"/>
        <w:jc w:val="both"/>
        <w:rPr>
          <w:rFonts w:eastAsiaTheme="minorEastAsia"/>
        </w:rPr>
      </w:pPr>
      <w:r>
        <w:t xml:space="preserve">Planowane przedsięwzięcie znajduje się poza powierzchniowymi formami ochrony przyrody. Najbliżej tj. w odległości ok. 270 m na południe znajduje się granica Miechowsko-Działoszyckiego Obszaru Chronionego Krajobrazu. </w:t>
      </w:r>
    </w:p>
    <w:p w14:paraId="0BEE934B" w14:textId="3EE6AFDB" w:rsidR="008547D5" w:rsidRDefault="002D394E">
      <w:pPr>
        <w:pStyle w:val="Standard"/>
        <w:ind w:firstLine="708"/>
        <w:jc w:val="both"/>
      </w:pPr>
      <w:r>
        <w:t>Teren przedsięwzięcia znajduje się poza granicami obszarów Natura 2000. Najbliższy obszar europejskiej sieci ekologicznej Natura 2000 względem planowanego przedsięwzięcia to Specjalny Obszar Ochrony Siedlisk Dolina Górnej Mierzawy PLH260017, którego granica przebiega w odległości ok. 6,8 km na południowy</w:t>
      </w:r>
      <w:r w:rsidR="009A1851">
        <w:t xml:space="preserve"> </w:t>
      </w:r>
      <w:r>
        <w:t>-</w:t>
      </w:r>
      <w:r w:rsidR="009A1851">
        <w:t xml:space="preserve"> </w:t>
      </w:r>
      <w:r>
        <w:t>zachód</w:t>
      </w:r>
    </w:p>
    <w:p w14:paraId="5A955A6B" w14:textId="77777777" w:rsidR="008547D5" w:rsidRDefault="002D394E">
      <w:pPr>
        <w:ind w:right="12" w:firstLine="708"/>
        <w:jc w:val="both"/>
      </w:pPr>
      <w:r>
        <w:t xml:space="preserve">Planowane przedsięwzięcie nie będzie negatywnie oddziaływać na w/w obszary chronione, w tym w szczególności na: stan siedlisk przyrodniczych, siedlisk gatunków roślin, grzybów i zwierząt, dla których ochrony wyznaczono te obszary. </w:t>
      </w:r>
    </w:p>
    <w:p w14:paraId="2EBAA139" w14:textId="77777777" w:rsidR="008547D5" w:rsidRDefault="002D394E">
      <w:pPr>
        <w:ind w:firstLine="708"/>
        <w:jc w:val="both"/>
      </w:pPr>
      <w:r>
        <w:t>Planowane przedsięwzięcie znajduje się poza granicami korytarzy ekologicznych. Granica najbliższego korytarza ekologicznego ,,Dolina Nidy KPdC-8B” znajduje się w odległości ok. 12,0 km na północ. Planowane przedsięwzięcie nie będzie miało wpływu na drożność w/w korytarza ekologicznego.</w:t>
      </w:r>
    </w:p>
    <w:p w14:paraId="48C7E631" w14:textId="77777777" w:rsidR="008547D5" w:rsidRDefault="008547D5"/>
    <w:p w14:paraId="37D6C184" w14:textId="77777777" w:rsidR="008547D5" w:rsidRDefault="008547D5"/>
    <w:p w14:paraId="44CAA504" w14:textId="77777777" w:rsidR="008547D5" w:rsidRDefault="002D394E">
      <w:pPr>
        <w:pStyle w:val="Nagwek2"/>
        <w:spacing w:before="0" w:after="0"/>
        <w:ind w:right="-23"/>
        <w:rPr>
          <w:rFonts w:cs="Times New Roman"/>
          <w:i/>
          <w:szCs w:val="24"/>
        </w:rPr>
      </w:pPr>
      <w:bookmarkStart w:id="102" w:name="_Toc38624261"/>
      <w:bookmarkStart w:id="103" w:name="_Toc470677071"/>
      <w:bookmarkStart w:id="104" w:name="_Toc151708549"/>
      <w:r>
        <w:rPr>
          <w:rFonts w:cs="Times New Roman"/>
          <w:i/>
          <w:szCs w:val="24"/>
        </w:rPr>
        <w:t>11.7. Wzajemne oddziaływanie pomiędzy poszczególnymi elementami środowiska</w:t>
      </w:r>
      <w:bookmarkEnd w:id="102"/>
      <w:bookmarkEnd w:id="103"/>
      <w:bookmarkEnd w:id="104"/>
    </w:p>
    <w:p w14:paraId="2D296FE8" w14:textId="77777777" w:rsidR="008547D5" w:rsidRDefault="008547D5">
      <w:pPr>
        <w:ind w:right="-2" w:firstLine="708"/>
        <w:jc w:val="both"/>
      </w:pPr>
    </w:p>
    <w:p w14:paraId="29B6EEE0" w14:textId="77777777" w:rsidR="008547D5" w:rsidRDefault="002D394E">
      <w:pPr>
        <w:ind w:right="-2" w:firstLine="708"/>
        <w:jc w:val="both"/>
      </w:pPr>
      <w:r>
        <w:t>Realizacja i funkcjonowanie analizowanego przedsięwzięcia nie spowoduje negatywnych oddziaływań pomiędzy poszczególnymi elementami środowiska.</w:t>
      </w:r>
    </w:p>
    <w:p w14:paraId="69F6C7D0" w14:textId="77777777" w:rsidR="008547D5" w:rsidRDefault="008547D5">
      <w:pPr>
        <w:ind w:right="-23"/>
        <w:jc w:val="both"/>
      </w:pPr>
    </w:p>
    <w:p w14:paraId="3B5C587F" w14:textId="77777777" w:rsidR="008547D5" w:rsidRDefault="008547D5">
      <w:pPr>
        <w:ind w:right="-23"/>
        <w:jc w:val="both"/>
      </w:pPr>
    </w:p>
    <w:p w14:paraId="60BBC31F" w14:textId="77777777" w:rsidR="008547D5" w:rsidRDefault="002D394E">
      <w:pPr>
        <w:pStyle w:val="Nagwek1"/>
        <w:spacing w:before="0" w:after="0"/>
        <w:ind w:left="425" w:hanging="425"/>
        <w:rPr>
          <w:rFonts w:ascii="Times New Roman" w:hAnsi="Times New Roman" w:cs="Times New Roman"/>
          <w:sz w:val="28"/>
          <w:szCs w:val="28"/>
        </w:rPr>
      </w:pPr>
      <w:bookmarkStart w:id="105" w:name="_Toc38624262"/>
      <w:bookmarkStart w:id="106" w:name="_Toc470677072"/>
      <w:bookmarkStart w:id="107" w:name="_Toc151708550"/>
      <w:r>
        <w:rPr>
          <w:rFonts w:ascii="Times New Roman" w:hAnsi="Times New Roman" w:cs="Times New Roman"/>
          <w:sz w:val="28"/>
          <w:szCs w:val="28"/>
        </w:rPr>
        <w:t xml:space="preserve">12. Opis metod prognozowania oraz </w:t>
      </w:r>
      <w:r>
        <w:rPr>
          <w:rFonts w:ascii="Times New Roman" w:hAnsi="Times New Roman"/>
          <w:sz w:val="28"/>
        </w:rPr>
        <w:t>przewidywanych znaczących oddziaływań planowanego przedsięwzięcia na środowisko</w:t>
      </w:r>
      <w:bookmarkEnd w:id="105"/>
      <w:bookmarkEnd w:id="106"/>
      <w:bookmarkEnd w:id="107"/>
    </w:p>
    <w:p w14:paraId="1E3964F0" w14:textId="77777777" w:rsidR="008547D5" w:rsidRDefault="008547D5"/>
    <w:p w14:paraId="1AE21B83" w14:textId="77777777" w:rsidR="008547D5" w:rsidRDefault="002D394E">
      <w:pPr>
        <w:pStyle w:val="Nagwek2"/>
        <w:spacing w:before="0" w:after="0"/>
        <w:ind w:right="-23"/>
        <w:rPr>
          <w:rFonts w:cs="Times New Roman"/>
          <w:i/>
          <w:szCs w:val="24"/>
        </w:rPr>
      </w:pPr>
      <w:bookmarkStart w:id="108" w:name="_Toc38624263"/>
      <w:bookmarkStart w:id="109" w:name="_Toc470677073"/>
      <w:bookmarkStart w:id="110" w:name="_Toc151708551"/>
      <w:r>
        <w:rPr>
          <w:rFonts w:cs="Times New Roman"/>
          <w:i/>
          <w:szCs w:val="24"/>
        </w:rPr>
        <w:t>12.1. Oddziaływanie analizowanego wariantu w zakresie gospodarki wodno-ściekowej</w:t>
      </w:r>
      <w:bookmarkEnd w:id="108"/>
      <w:bookmarkEnd w:id="109"/>
      <w:bookmarkEnd w:id="110"/>
    </w:p>
    <w:p w14:paraId="6F463FA3" w14:textId="77777777" w:rsidR="008547D5" w:rsidRDefault="008547D5">
      <w:pPr>
        <w:rPr>
          <w:highlight w:val="yellow"/>
        </w:rPr>
      </w:pPr>
    </w:p>
    <w:p w14:paraId="75044241" w14:textId="77777777" w:rsidR="008547D5" w:rsidRDefault="002D394E">
      <w:pPr>
        <w:pStyle w:val="Nagwek3"/>
        <w:rPr>
          <w:szCs w:val="24"/>
        </w:rPr>
      </w:pPr>
      <w:bookmarkStart w:id="111" w:name="_Toc470677074"/>
      <w:bookmarkStart w:id="112" w:name="_Toc391984315"/>
      <w:bookmarkStart w:id="113" w:name="_Toc38624264"/>
      <w:bookmarkStart w:id="114" w:name="_Toc151708552"/>
      <w:r>
        <w:rPr>
          <w:szCs w:val="24"/>
        </w:rPr>
        <w:t>12.1.1. Zaopatrzenie w wodę</w:t>
      </w:r>
      <w:bookmarkEnd w:id="111"/>
      <w:bookmarkEnd w:id="112"/>
      <w:r>
        <w:rPr>
          <w:szCs w:val="24"/>
        </w:rPr>
        <w:t xml:space="preserve"> i powstawanie ścieków</w:t>
      </w:r>
      <w:bookmarkEnd w:id="113"/>
      <w:bookmarkEnd w:id="114"/>
    </w:p>
    <w:p w14:paraId="3F6EA323" w14:textId="77777777" w:rsidR="008547D5" w:rsidRDefault="002D394E">
      <w:pPr>
        <w:pStyle w:val="Standard"/>
        <w:jc w:val="both"/>
      </w:pPr>
      <w:r>
        <w:tab/>
        <w:t xml:space="preserve">Na terenie planowanego przedsięwzięcia nie przewiduje się stałego zaopatrzenia w wodę. Jako zaplecze dla pracowników stanowić będzie pomieszczenie socjalne w budynku na terenie zakładu. Planowane przedsięwzięcie nie spowoduje zwiększenia zatrudnienia i wynosić ono będzie ok. 15 osób. </w:t>
      </w:r>
    </w:p>
    <w:p w14:paraId="1275425F" w14:textId="77777777" w:rsidR="008547D5" w:rsidRPr="007570A0" w:rsidRDefault="002D394E">
      <w:pPr>
        <w:pStyle w:val="Standard"/>
        <w:ind w:firstLine="708"/>
        <w:jc w:val="both"/>
      </w:pPr>
      <w:r w:rsidRPr="007570A0">
        <w:lastRenderedPageBreak/>
        <w:t>Ścieki bytowe w ilości maksymalnej do ok. 1,2 m</w:t>
      </w:r>
      <w:r w:rsidRPr="007570A0">
        <w:rPr>
          <w:vertAlign w:val="superscript"/>
        </w:rPr>
        <w:t>3</w:t>
      </w:r>
      <w:r w:rsidRPr="007570A0">
        <w:t>/dobę będą powstawać wyłącznie na terenie w/w zakładu i odprowadzane będą do istniejącego podziemnego zbiornika o poj. 15 m</w:t>
      </w:r>
      <w:r w:rsidRPr="007570A0">
        <w:rPr>
          <w:vertAlign w:val="superscript"/>
        </w:rPr>
        <w:t>3</w:t>
      </w:r>
      <w:r w:rsidRPr="007570A0">
        <w:t>.</w:t>
      </w:r>
    </w:p>
    <w:p w14:paraId="377FE305" w14:textId="77777777" w:rsidR="008547D5" w:rsidRDefault="002D394E">
      <w:pPr>
        <w:pStyle w:val="Standard"/>
        <w:ind w:firstLine="708"/>
        <w:jc w:val="both"/>
      </w:pPr>
      <w:r>
        <w:t>Planowany do zastosowania mobilny rozdrabniacz odpadów wyposażony będzie w instalację zraszającą. Szacunkowe zapotrzebowanie na wodę do okresowego zraszania wynosić będzie ok. 3 m</w:t>
      </w:r>
      <w:r>
        <w:rPr>
          <w:vertAlign w:val="superscript"/>
        </w:rPr>
        <w:t>3</w:t>
      </w:r>
      <w:r>
        <w:t>/rok. Woda pobierana będzie z ustawianego bezpośrednio przy urządzeniu zbiornika o pojemności ok. 1 m</w:t>
      </w:r>
      <w:r>
        <w:rPr>
          <w:vertAlign w:val="superscript"/>
        </w:rPr>
        <w:t>3</w:t>
      </w:r>
      <w:r>
        <w:t>. W celu ograniczania zużycia wody planuje się włączanie systemu zraszającego wyłącznie podczas przetwarzania odpadów powodujących znaczny unos pyłu. W innych przypadkach (wilgotne odpady, opady atmosferyczne, brak unosu pyłu) instalacje nie pobierać będzie wody.</w:t>
      </w:r>
    </w:p>
    <w:p w14:paraId="40350C9C" w14:textId="77777777" w:rsidR="008547D5" w:rsidRDefault="002D394E">
      <w:pPr>
        <w:pStyle w:val="Standard"/>
        <w:ind w:firstLine="708"/>
        <w:jc w:val="both"/>
        <w:rPr>
          <w:highlight w:val="yellow"/>
        </w:rPr>
      </w:pPr>
      <w:r>
        <w:t>Jako ścieki przemysłowe powstające na terenie planowanego przedsięwzięcia uznaje się w przedmiotowym przypadku odcieki wód opadowych i roztopowych z niezadaszonych placu magazynowania i przetwarzania odpadów o całkowitej powierzchni ok. 2 094 m</w:t>
      </w:r>
      <w:r>
        <w:rPr>
          <w:vertAlign w:val="superscript"/>
        </w:rPr>
        <w:t>2</w:t>
      </w:r>
      <w:r>
        <w:t>. Ilość odcieków zależna będzie przede wszystkim od opadów atmosferycznych.</w:t>
      </w:r>
    </w:p>
    <w:p w14:paraId="4E3195B0" w14:textId="77777777" w:rsidR="008547D5" w:rsidRDefault="002D394E">
      <w:pPr>
        <w:pStyle w:val="Standard"/>
        <w:jc w:val="both"/>
      </w:pPr>
      <w:r>
        <w:t>Szacunkową maksymalną ilość odcieków obliczono wg wzoru:</w:t>
      </w:r>
    </w:p>
    <w:p w14:paraId="5F4852AF" w14:textId="77777777" w:rsidR="008547D5" w:rsidRDefault="002D394E">
      <w:pPr>
        <w:pStyle w:val="Standard"/>
        <w:jc w:val="both"/>
      </w:pPr>
      <w:proofErr w:type="spellStart"/>
      <w:r>
        <w:t>Qmax</w:t>
      </w:r>
      <w:proofErr w:type="spellEnd"/>
      <w:r>
        <w:t xml:space="preserve"> = q x F x </w:t>
      </w:r>
      <w:r>
        <w:rPr>
          <w:rFonts w:ascii="Symbol" w:eastAsia="Symbol" w:hAnsi="Symbol" w:cs="Symbol"/>
        </w:rPr>
        <w:t></w:t>
      </w:r>
      <w:r>
        <w:t xml:space="preserve"> / 10 000, gdzie:</w:t>
      </w:r>
    </w:p>
    <w:p w14:paraId="7498E3EE" w14:textId="77777777" w:rsidR="008547D5" w:rsidRDefault="002D394E">
      <w:pPr>
        <w:pStyle w:val="Standard"/>
        <w:ind w:left="708"/>
        <w:jc w:val="both"/>
      </w:pPr>
      <w:proofErr w:type="spellStart"/>
      <w:r>
        <w:t>Qmax</w:t>
      </w:r>
      <w:proofErr w:type="spellEnd"/>
      <w:r>
        <w:t xml:space="preserve"> – maksymalna ilość odcieków [dm</w:t>
      </w:r>
      <w:r>
        <w:rPr>
          <w:vertAlign w:val="superscript"/>
        </w:rPr>
        <w:t>3</w:t>
      </w:r>
      <w:r>
        <w:t>/s]</w:t>
      </w:r>
    </w:p>
    <w:p w14:paraId="286D11EE" w14:textId="77777777" w:rsidR="008547D5" w:rsidRDefault="002D394E">
      <w:pPr>
        <w:pStyle w:val="Standard"/>
        <w:ind w:left="708"/>
        <w:jc w:val="both"/>
      </w:pPr>
      <w:r>
        <w:t>Q – natężenie deszczu [dm</w:t>
      </w:r>
      <w:r>
        <w:rPr>
          <w:vertAlign w:val="superscript"/>
        </w:rPr>
        <w:t>3</w:t>
      </w:r>
      <w:r>
        <w:t>/s/ha]</w:t>
      </w:r>
    </w:p>
    <w:p w14:paraId="7B55A3A9" w14:textId="77777777" w:rsidR="008547D5" w:rsidRDefault="002D394E">
      <w:pPr>
        <w:pStyle w:val="Standard"/>
        <w:ind w:left="708"/>
        <w:jc w:val="both"/>
      </w:pPr>
      <w:r>
        <w:t>F – powierzchnia zlewni [m</w:t>
      </w:r>
      <w:r>
        <w:rPr>
          <w:vertAlign w:val="superscript"/>
        </w:rPr>
        <w:t>2</w:t>
      </w:r>
      <w:r>
        <w:t>]</w:t>
      </w:r>
    </w:p>
    <w:p w14:paraId="1F74802F" w14:textId="77777777" w:rsidR="008547D5" w:rsidRDefault="002D394E">
      <w:pPr>
        <w:pStyle w:val="Standard"/>
        <w:ind w:left="708"/>
        <w:jc w:val="both"/>
      </w:pPr>
      <w:r>
        <w:rPr>
          <w:rFonts w:ascii="Symbol" w:eastAsia="Symbol" w:hAnsi="Symbol" w:cs="Symbol"/>
        </w:rPr>
        <w:t></w:t>
      </w:r>
      <w:r>
        <w:t xml:space="preserve"> - współczynnik spływu</w:t>
      </w:r>
    </w:p>
    <w:p w14:paraId="5366533B" w14:textId="77777777" w:rsidR="008547D5" w:rsidRDefault="002D394E">
      <w:pPr>
        <w:ind w:firstLine="708"/>
        <w:jc w:val="both"/>
      </w:pPr>
      <w:proofErr w:type="spellStart"/>
      <w:r>
        <w:t>Qmax</w:t>
      </w:r>
      <w:proofErr w:type="spellEnd"/>
      <w:r>
        <w:t xml:space="preserve"> = 130 dm</w:t>
      </w:r>
      <w:r>
        <w:rPr>
          <w:vertAlign w:val="superscript"/>
        </w:rPr>
        <w:t>3</w:t>
      </w:r>
      <w:r>
        <w:t>/s/ha x 2 094 m</w:t>
      </w:r>
      <w:r>
        <w:rPr>
          <w:vertAlign w:val="superscript"/>
        </w:rPr>
        <w:t>2</w:t>
      </w:r>
      <w:r>
        <w:t xml:space="preserve"> x 0,9 / 10 000 = </w:t>
      </w:r>
      <w:r>
        <w:rPr>
          <w:b/>
          <w:bCs/>
        </w:rPr>
        <w:t>24,5 dm</w:t>
      </w:r>
      <w:r>
        <w:rPr>
          <w:b/>
          <w:bCs/>
          <w:vertAlign w:val="superscript"/>
        </w:rPr>
        <w:t>3</w:t>
      </w:r>
      <w:r>
        <w:rPr>
          <w:b/>
          <w:bCs/>
        </w:rPr>
        <w:t>/s</w:t>
      </w:r>
    </w:p>
    <w:p w14:paraId="1793D534" w14:textId="77777777" w:rsidR="008547D5" w:rsidRDefault="008547D5">
      <w:pPr>
        <w:jc w:val="both"/>
      </w:pPr>
    </w:p>
    <w:p w14:paraId="1D66EC68" w14:textId="77777777" w:rsidR="008547D5" w:rsidRDefault="002D394E">
      <w:pPr>
        <w:jc w:val="both"/>
      </w:pPr>
      <w:r>
        <w:t>Odcieki odprowadzane będą do podziemnego zbiornika o poj. 60 m</w:t>
      </w:r>
      <w:r>
        <w:rPr>
          <w:vertAlign w:val="superscript"/>
        </w:rPr>
        <w:t>3</w:t>
      </w:r>
      <w:r>
        <w:t>. Zbiornik ten pozwoli na przejęcie odcieków nawet podczas długotrwałych opadów tj. min. 30 minut deszczu nawalnego tj. ok. 44 m</w:t>
      </w:r>
      <w:r>
        <w:rPr>
          <w:vertAlign w:val="superscript"/>
        </w:rPr>
        <w:t>3</w:t>
      </w:r>
      <w:r>
        <w:t>.</w:t>
      </w:r>
    </w:p>
    <w:p w14:paraId="10881452" w14:textId="77777777" w:rsidR="008547D5" w:rsidRDefault="008547D5">
      <w:pPr>
        <w:jc w:val="both"/>
        <w:rPr>
          <w:highlight w:val="yellow"/>
        </w:rPr>
      </w:pPr>
    </w:p>
    <w:p w14:paraId="4F804CA7" w14:textId="77777777" w:rsidR="008547D5" w:rsidRDefault="002D394E">
      <w:pPr>
        <w:jc w:val="both"/>
      </w:pPr>
      <w:r>
        <w:t>Roczną ilość odcieków oszacowano wg wzoru:</w:t>
      </w:r>
    </w:p>
    <w:p w14:paraId="08098BB9" w14:textId="77777777" w:rsidR="008547D5" w:rsidRDefault="002D394E">
      <w:pPr>
        <w:jc w:val="both"/>
      </w:pPr>
      <w:proofErr w:type="spellStart"/>
      <w:r>
        <w:t>Qr</w:t>
      </w:r>
      <w:proofErr w:type="spellEnd"/>
      <w:r>
        <w:t xml:space="preserve"> = F x 0,75, gdzie:</w:t>
      </w:r>
    </w:p>
    <w:p w14:paraId="7141DEA4" w14:textId="77777777" w:rsidR="008547D5" w:rsidRDefault="002D394E">
      <w:pPr>
        <w:jc w:val="both"/>
      </w:pPr>
      <w:r>
        <w:tab/>
      </w:r>
      <w:proofErr w:type="spellStart"/>
      <w:r>
        <w:t>Qr</w:t>
      </w:r>
      <w:proofErr w:type="spellEnd"/>
      <w:r>
        <w:t xml:space="preserve"> – opad roczny [m</w:t>
      </w:r>
      <w:r>
        <w:rPr>
          <w:vertAlign w:val="superscript"/>
        </w:rPr>
        <w:t>3</w:t>
      </w:r>
      <w:r>
        <w:t>/rok]</w:t>
      </w:r>
    </w:p>
    <w:p w14:paraId="070740C1" w14:textId="77777777" w:rsidR="008547D5" w:rsidRDefault="002D394E">
      <w:pPr>
        <w:jc w:val="both"/>
      </w:pPr>
      <w:r>
        <w:tab/>
        <w:t>F – powierzchnia zlewni [m</w:t>
      </w:r>
      <w:r>
        <w:rPr>
          <w:vertAlign w:val="superscript"/>
        </w:rPr>
        <w:t>2</w:t>
      </w:r>
      <w:r>
        <w:t>]</w:t>
      </w:r>
    </w:p>
    <w:p w14:paraId="3C4BD34D" w14:textId="77777777" w:rsidR="008547D5" w:rsidRDefault="002D394E">
      <w:pPr>
        <w:jc w:val="both"/>
      </w:pPr>
      <w:r>
        <w:tab/>
        <w:t>0,75 – roczny opad [m]</w:t>
      </w:r>
    </w:p>
    <w:p w14:paraId="43F60ABD" w14:textId="77777777" w:rsidR="008547D5" w:rsidRDefault="002D394E">
      <w:pPr>
        <w:jc w:val="both"/>
      </w:pPr>
      <w:proofErr w:type="spellStart"/>
      <w:r>
        <w:t>Qr</w:t>
      </w:r>
      <w:proofErr w:type="spellEnd"/>
      <w:r>
        <w:t xml:space="preserve"> = 2 094 m</w:t>
      </w:r>
      <w:r>
        <w:rPr>
          <w:vertAlign w:val="superscript"/>
        </w:rPr>
        <w:t>2</w:t>
      </w:r>
      <w:r>
        <w:t xml:space="preserve"> x 0,75 m = </w:t>
      </w:r>
      <w:r>
        <w:rPr>
          <w:b/>
          <w:bCs/>
        </w:rPr>
        <w:t>1 570,5 m</w:t>
      </w:r>
      <w:r>
        <w:rPr>
          <w:b/>
          <w:bCs/>
          <w:vertAlign w:val="superscript"/>
        </w:rPr>
        <w:t>3</w:t>
      </w:r>
      <w:r>
        <w:rPr>
          <w:b/>
          <w:bCs/>
        </w:rPr>
        <w:t>/rok</w:t>
      </w:r>
    </w:p>
    <w:p w14:paraId="5106BF5D" w14:textId="77777777" w:rsidR="008547D5" w:rsidRDefault="008547D5">
      <w:pPr>
        <w:jc w:val="both"/>
      </w:pPr>
    </w:p>
    <w:p w14:paraId="0AE8304D" w14:textId="77777777" w:rsidR="008547D5" w:rsidRDefault="002D394E">
      <w:pPr>
        <w:jc w:val="both"/>
      </w:pPr>
      <w:r>
        <w:t>Szacuje się, że przy pojemności zbiornika ok. 60 m</w:t>
      </w:r>
      <w:r>
        <w:rPr>
          <w:vertAlign w:val="superscript"/>
        </w:rPr>
        <w:t>3</w:t>
      </w:r>
      <w:r>
        <w:t xml:space="preserve"> zachodzić będzie konieczność ich opróżnienia min. 27 razy rocznie. Będą one wywożone jako ścieki przemysłowe do punktu zlewnego tj. oczyszczalni ścieków.</w:t>
      </w:r>
    </w:p>
    <w:p w14:paraId="0891A177" w14:textId="77777777" w:rsidR="008547D5" w:rsidRDefault="002D394E">
      <w:pPr>
        <w:jc w:val="both"/>
      </w:pPr>
      <w:r>
        <w:t>Ze względu na brak odprowadzania odcieków do środowiska (wywóz do oczyszczalni ścieków) nie zachodzi konieczność oczyszczania wód opadowych. Mogą na instalacji zostać zamontowane np. kratki z osadnikiem w dnie w celu ograniczenia przedostawania się do zbiornika frakcji mineralnej.</w:t>
      </w:r>
    </w:p>
    <w:p w14:paraId="55EBFB24" w14:textId="77777777" w:rsidR="008547D5" w:rsidRDefault="008547D5">
      <w:pPr>
        <w:pStyle w:val="Standard"/>
        <w:jc w:val="both"/>
        <w:rPr>
          <w:highlight w:val="yellow"/>
        </w:rPr>
      </w:pPr>
    </w:p>
    <w:p w14:paraId="590E74A9" w14:textId="77777777" w:rsidR="008547D5" w:rsidRDefault="002D394E">
      <w:pPr>
        <w:pStyle w:val="Standard"/>
        <w:jc w:val="both"/>
      </w:pPr>
      <w:r>
        <w:t>Zakład będący w trakcie eksploatacji posiada pełną infrastrukturę w zakresie gospodarki wodno-ściekowej tj.:</w:t>
      </w:r>
    </w:p>
    <w:p w14:paraId="1A9E5668" w14:textId="77777777" w:rsidR="008547D5" w:rsidRDefault="002D394E">
      <w:pPr>
        <w:pStyle w:val="Standard"/>
        <w:numPr>
          <w:ilvl w:val="0"/>
          <w:numId w:val="42"/>
        </w:numPr>
        <w:jc w:val="both"/>
      </w:pPr>
      <w:r>
        <w:t>przyłącze do gminnej sieci wodociągowej</w:t>
      </w:r>
    </w:p>
    <w:p w14:paraId="4765938C" w14:textId="77777777" w:rsidR="008547D5" w:rsidRDefault="002D394E">
      <w:pPr>
        <w:pStyle w:val="Standard"/>
        <w:numPr>
          <w:ilvl w:val="0"/>
          <w:numId w:val="42"/>
        </w:numPr>
        <w:jc w:val="both"/>
      </w:pPr>
      <w:r>
        <w:t>przyłącze odprowadzania ścieków bytowych do podziemnego zbiornika o pojemności 15 m</w:t>
      </w:r>
      <w:r>
        <w:rPr>
          <w:vertAlign w:val="superscript"/>
        </w:rPr>
        <w:t>3</w:t>
      </w:r>
      <w:r>
        <w:t xml:space="preserve"> (opisanego powyżej)</w:t>
      </w:r>
    </w:p>
    <w:p w14:paraId="1EDA2B71" w14:textId="77777777" w:rsidR="008547D5" w:rsidRDefault="002D394E">
      <w:pPr>
        <w:pStyle w:val="Standard"/>
        <w:numPr>
          <w:ilvl w:val="0"/>
          <w:numId w:val="37"/>
        </w:numPr>
        <w:jc w:val="both"/>
      </w:pPr>
      <w:r>
        <w:t>przyłącze odprowadzania ścieków przemysłowych – odcieków z hali sortowni odpadów i zadaszonej płyty kompostowej – do podziemnego zbiornika o pojemności ok. 20 m</w:t>
      </w:r>
      <w:r>
        <w:rPr>
          <w:vertAlign w:val="superscript"/>
        </w:rPr>
        <w:t>3</w:t>
      </w:r>
    </w:p>
    <w:p w14:paraId="3D1DD125" w14:textId="77777777" w:rsidR="008547D5" w:rsidRDefault="008547D5">
      <w:pPr>
        <w:pStyle w:val="Standard"/>
        <w:jc w:val="both"/>
      </w:pPr>
    </w:p>
    <w:p w14:paraId="3BED4219" w14:textId="48E99227" w:rsidR="008547D5" w:rsidRDefault="002D394E">
      <w:pPr>
        <w:pStyle w:val="Standard"/>
        <w:jc w:val="both"/>
      </w:pPr>
      <w:r>
        <w:t xml:space="preserve">Instalacja do biostabilizacji odpadów na terenie </w:t>
      </w:r>
      <w:r w:rsidR="007570A0">
        <w:t xml:space="preserve">sąsiedniego </w:t>
      </w:r>
      <w:r>
        <w:t xml:space="preserve">zakładu będącego w eksploatacji (kontenery autonomiczne), może wymagać prowadzenia zraszania wsadu. Do zraszania wsadu kompostowego wykorzystywane będą odcieki z kontenerów (układ zamknięty). Podczas </w:t>
      </w:r>
      <w:r>
        <w:lastRenderedPageBreak/>
        <w:t xml:space="preserve">biostabilizacji odpadów powstawać mogą odcieki w ilości ok. </w:t>
      </w:r>
      <w:r>
        <w:br/>
        <w:t>1 – 2 m</w:t>
      </w:r>
      <w:r>
        <w:rPr>
          <w:vertAlign w:val="superscript"/>
        </w:rPr>
        <w:t>3</w:t>
      </w:r>
      <w:r>
        <w:t>/rok. Będą one odprowadzane do zbiornika o poj. 20 m</w:t>
      </w:r>
      <w:r>
        <w:rPr>
          <w:vertAlign w:val="superscript"/>
        </w:rPr>
        <w:t>3</w:t>
      </w:r>
      <w:r>
        <w:t xml:space="preserve"> zlokalizowanego bezpośrednio przy sterowni instalacji, skąd wywożone będą do oczyszczalni ścieków. W przypadku braku odcieków i konieczności zraszania wsadu kompostowni, woda będzie uzupełniana z istniejącego przyłącza wodociągowego. </w:t>
      </w:r>
    </w:p>
    <w:p w14:paraId="180D81C4" w14:textId="77777777" w:rsidR="008547D5" w:rsidRDefault="002D394E">
      <w:pPr>
        <w:pStyle w:val="Standard"/>
        <w:jc w:val="both"/>
      </w:pPr>
      <w:r>
        <w:t>Łączna szacunkowa ilość odcieków z hali przetwarzania odpadów i płyty kompostowej, uzależniona będzie od wielu czynników takich jak warunki atmosferyczne (maks. ok. 1 dm</w:t>
      </w:r>
      <w:r>
        <w:rPr>
          <w:vertAlign w:val="superscript"/>
        </w:rPr>
        <w:t>3</w:t>
      </w:r>
      <w:r>
        <w:t>/s), wilgotność kompostowanych odpadów (maks. ok. 0,5 dm</w:t>
      </w:r>
      <w:r>
        <w:rPr>
          <w:vertAlign w:val="superscript"/>
        </w:rPr>
        <w:t>3</w:t>
      </w:r>
      <w:r>
        <w:t>/s), częstotliwość zmywania posadzki w hali (sporadycznie do 1 dm</w:t>
      </w:r>
      <w:r>
        <w:rPr>
          <w:vertAlign w:val="superscript"/>
        </w:rPr>
        <w:t>3</w:t>
      </w:r>
      <w:r>
        <w:t>/s) wynosić będzie do ok. 2,5 dm</w:t>
      </w:r>
      <w:r>
        <w:rPr>
          <w:vertAlign w:val="superscript"/>
        </w:rPr>
        <w:t>3</w:t>
      </w:r>
      <w:r>
        <w:t>/s i do ok. 100 m</w:t>
      </w:r>
      <w:r>
        <w:rPr>
          <w:vertAlign w:val="superscript"/>
        </w:rPr>
        <w:t>3</w:t>
      </w:r>
      <w:r>
        <w:t>/rok.</w:t>
      </w:r>
    </w:p>
    <w:p w14:paraId="5937F705" w14:textId="77777777" w:rsidR="008547D5" w:rsidRDefault="008547D5">
      <w:pPr>
        <w:pStyle w:val="Standard"/>
        <w:jc w:val="both"/>
        <w:rPr>
          <w:highlight w:val="yellow"/>
        </w:rPr>
      </w:pPr>
    </w:p>
    <w:p w14:paraId="530C6B35" w14:textId="77777777" w:rsidR="008547D5" w:rsidRDefault="002D394E">
      <w:pPr>
        <w:pStyle w:val="Nagwek3"/>
        <w:rPr>
          <w:szCs w:val="24"/>
        </w:rPr>
      </w:pPr>
      <w:bookmarkStart w:id="115" w:name="_Toc38624265"/>
      <w:bookmarkStart w:id="116" w:name="_Toc470677076"/>
      <w:bookmarkStart w:id="117" w:name="_Toc391984317"/>
      <w:bookmarkStart w:id="118" w:name="_Toc151708553"/>
      <w:r>
        <w:rPr>
          <w:szCs w:val="24"/>
        </w:rPr>
        <w:t>12.1.2. Powstawanie wód opadowych</w:t>
      </w:r>
      <w:bookmarkStart w:id="119" w:name="_Hlk8124133"/>
      <w:bookmarkEnd w:id="115"/>
      <w:bookmarkEnd w:id="116"/>
      <w:bookmarkEnd w:id="117"/>
      <w:bookmarkEnd w:id="118"/>
      <w:bookmarkEnd w:id="119"/>
    </w:p>
    <w:p w14:paraId="1E79BBC7" w14:textId="77777777" w:rsidR="008547D5" w:rsidRDefault="002D394E">
      <w:pPr>
        <w:jc w:val="both"/>
      </w:pPr>
      <w:r>
        <w:tab/>
        <w:t>Na terenie planowanego przedsięwzięcia wody opadowe i roztopowe z terenów utwardzonych będą uznawane za ścieki przemysłowe i odprowadzane będą do podziemnego zbiornika (o poj. 60 m</w:t>
      </w:r>
      <w:r>
        <w:rPr>
          <w:vertAlign w:val="superscript"/>
        </w:rPr>
        <w:t>3</w:t>
      </w:r>
      <w:r>
        <w:t>). Szczegółowe informacje w pkt. 12.1.1.</w:t>
      </w:r>
    </w:p>
    <w:p w14:paraId="3F258DDF" w14:textId="77777777" w:rsidR="008547D5" w:rsidRDefault="002D394E">
      <w:pPr>
        <w:jc w:val="both"/>
      </w:pPr>
      <w:r>
        <w:t>Wody opadowe i roztopowe powstające na terenach zielonych w obrębie przedsięwzięcia będą w sposób niezorganizowany infiltrowały w podłoże.</w:t>
      </w:r>
    </w:p>
    <w:p w14:paraId="1EC06FEB" w14:textId="77777777" w:rsidR="008547D5" w:rsidRDefault="002D394E">
      <w:pPr>
        <w:jc w:val="both"/>
      </w:pPr>
      <w:r>
        <w:t>Powierzchnia terenów zielonych w graniach terenu przedsięwzięcia wynosi ok. 767 m</w:t>
      </w:r>
      <w:r>
        <w:rPr>
          <w:vertAlign w:val="superscript"/>
        </w:rPr>
        <w:t>2</w:t>
      </w:r>
      <w:r>
        <w:t>.</w:t>
      </w:r>
    </w:p>
    <w:p w14:paraId="57923DEC" w14:textId="77777777" w:rsidR="008547D5" w:rsidRDefault="002D394E">
      <w:pPr>
        <w:jc w:val="both"/>
      </w:pPr>
      <w:r>
        <w:t>Maksymalna ilość wód opadowych wynosić będzie:</w:t>
      </w:r>
    </w:p>
    <w:p w14:paraId="205E5F60" w14:textId="77777777" w:rsidR="008547D5" w:rsidRDefault="002D394E">
      <w:pPr>
        <w:pStyle w:val="Standard"/>
        <w:jc w:val="both"/>
      </w:pPr>
      <w:proofErr w:type="spellStart"/>
      <w:r>
        <w:t>Qmax</w:t>
      </w:r>
      <w:proofErr w:type="spellEnd"/>
      <w:r>
        <w:t xml:space="preserve"> = q x F x </w:t>
      </w:r>
      <w:r>
        <w:rPr>
          <w:rFonts w:ascii="Symbol" w:eastAsia="Symbol" w:hAnsi="Symbol" w:cs="Symbol"/>
        </w:rPr>
        <w:t></w:t>
      </w:r>
      <w:r>
        <w:t xml:space="preserve"> / 10 000, gdzie:</w:t>
      </w:r>
    </w:p>
    <w:p w14:paraId="5F7DBB24" w14:textId="77777777" w:rsidR="008547D5" w:rsidRDefault="002D394E">
      <w:pPr>
        <w:pStyle w:val="Standard"/>
        <w:ind w:left="708"/>
        <w:jc w:val="both"/>
      </w:pPr>
      <w:proofErr w:type="spellStart"/>
      <w:r>
        <w:t>Qmax</w:t>
      </w:r>
      <w:proofErr w:type="spellEnd"/>
      <w:r>
        <w:t xml:space="preserve"> – maksymalna ilość odcieków [dm</w:t>
      </w:r>
      <w:r>
        <w:rPr>
          <w:vertAlign w:val="superscript"/>
        </w:rPr>
        <w:t>3</w:t>
      </w:r>
      <w:r>
        <w:t>/s]</w:t>
      </w:r>
    </w:p>
    <w:p w14:paraId="7581490A" w14:textId="77777777" w:rsidR="008547D5" w:rsidRDefault="002D394E">
      <w:pPr>
        <w:pStyle w:val="Standard"/>
        <w:ind w:left="708"/>
        <w:jc w:val="both"/>
      </w:pPr>
      <w:r>
        <w:t>Q – natężenie deszczu [dm</w:t>
      </w:r>
      <w:r>
        <w:rPr>
          <w:vertAlign w:val="superscript"/>
        </w:rPr>
        <w:t>3</w:t>
      </w:r>
      <w:r>
        <w:t>/s/ha]</w:t>
      </w:r>
    </w:p>
    <w:p w14:paraId="7BDBF339" w14:textId="77777777" w:rsidR="008547D5" w:rsidRDefault="002D394E">
      <w:pPr>
        <w:pStyle w:val="Standard"/>
        <w:ind w:left="708"/>
        <w:jc w:val="both"/>
      </w:pPr>
      <w:r>
        <w:t>F – powierzchnia zlewni [m</w:t>
      </w:r>
      <w:r>
        <w:rPr>
          <w:vertAlign w:val="superscript"/>
        </w:rPr>
        <w:t>2</w:t>
      </w:r>
      <w:r>
        <w:t>]</w:t>
      </w:r>
    </w:p>
    <w:p w14:paraId="400ED5CE" w14:textId="77777777" w:rsidR="008547D5" w:rsidRDefault="002D394E">
      <w:pPr>
        <w:pStyle w:val="Standard"/>
        <w:ind w:left="708"/>
        <w:jc w:val="both"/>
      </w:pPr>
      <w:r>
        <w:rPr>
          <w:rFonts w:ascii="Symbol" w:eastAsia="Symbol" w:hAnsi="Symbol" w:cs="Symbol"/>
        </w:rPr>
        <w:t></w:t>
      </w:r>
      <w:r>
        <w:t xml:space="preserve"> - współczynnik spływu</w:t>
      </w:r>
    </w:p>
    <w:p w14:paraId="142D22AB" w14:textId="77777777" w:rsidR="008547D5" w:rsidRDefault="002D394E">
      <w:pPr>
        <w:jc w:val="both"/>
      </w:pPr>
      <w:proofErr w:type="spellStart"/>
      <w:r>
        <w:t>Qmax</w:t>
      </w:r>
      <w:proofErr w:type="spellEnd"/>
      <w:r>
        <w:t xml:space="preserve"> = 130 dm</w:t>
      </w:r>
      <w:r>
        <w:rPr>
          <w:vertAlign w:val="superscript"/>
        </w:rPr>
        <w:t>3</w:t>
      </w:r>
      <w:r>
        <w:t>/s/ha x 767 m</w:t>
      </w:r>
      <w:r>
        <w:rPr>
          <w:vertAlign w:val="superscript"/>
        </w:rPr>
        <w:t>2</w:t>
      </w:r>
      <w:r>
        <w:t xml:space="preserve"> x 0,1 / 10 000 = </w:t>
      </w:r>
      <w:r>
        <w:rPr>
          <w:b/>
          <w:bCs/>
        </w:rPr>
        <w:t>1,0 dm</w:t>
      </w:r>
      <w:r>
        <w:rPr>
          <w:b/>
          <w:bCs/>
          <w:vertAlign w:val="superscript"/>
        </w:rPr>
        <w:t>3</w:t>
      </w:r>
      <w:r>
        <w:rPr>
          <w:b/>
          <w:bCs/>
        </w:rPr>
        <w:t>/s</w:t>
      </w:r>
    </w:p>
    <w:p w14:paraId="2297C401" w14:textId="77777777" w:rsidR="008547D5" w:rsidRDefault="008547D5">
      <w:pPr>
        <w:jc w:val="both"/>
      </w:pPr>
    </w:p>
    <w:p w14:paraId="487A7C50" w14:textId="77777777" w:rsidR="008547D5" w:rsidRDefault="008547D5"/>
    <w:p w14:paraId="1DFFD438" w14:textId="77777777" w:rsidR="008547D5" w:rsidRDefault="002D394E">
      <w:pPr>
        <w:pStyle w:val="Nagwek2"/>
        <w:spacing w:before="0" w:after="0"/>
        <w:ind w:left="540" w:right="-23" w:hanging="540"/>
        <w:rPr>
          <w:rFonts w:cs="Times New Roman"/>
          <w:i/>
          <w:iCs w:val="0"/>
          <w:szCs w:val="24"/>
        </w:rPr>
      </w:pPr>
      <w:bookmarkStart w:id="120" w:name="_Toc38624266"/>
      <w:bookmarkStart w:id="121" w:name="_Toc473703245"/>
      <w:bookmarkStart w:id="122" w:name="_Toc151708554"/>
      <w:r>
        <w:rPr>
          <w:rFonts w:cs="Times New Roman"/>
          <w:i/>
          <w:iCs w:val="0"/>
          <w:szCs w:val="24"/>
        </w:rPr>
        <w:t>12.2. Oddziaływanie analizowanego wariantu w zakresie gospodarki odpadami</w:t>
      </w:r>
      <w:bookmarkEnd w:id="120"/>
      <w:bookmarkEnd w:id="121"/>
      <w:bookmarkEnd w:id="122"/>
    </w:p>
    <w:p w14:paraId="7A7D22EF" w14:textId="77777777" w:rsidR="008547D5" w:rsidRDefault="008547D5"/>
    <w:p w14:paraId="2DB22CAD" w14:textId="77777777" w:rsidR="008547D5" w:rsidRDefault="002D394E">
      <w:pPr>
        <w:pStyle w:val="Nagwek3"/>
        <w:rPr>
          <w:szCs w:val="24"/>
        </w:rPr>
      </w:pPr>
      <w:bookmarkStart w:id="123" w:name="_Toc38624267"/>
      <w:bookmarkStart w:id="124" w:name="_Toc6409115"/>
      <w:bookmarkStart w:id="125" w:name="_Toc473703246"/>
      <w:bookmarkStart w:id="126" w:name="_Toc151708555"/>
      <w:r>
        <w:rPr>
          <w:szCs w:val="24"/>
        </w:rPr>
        <w:t>12.2.1. Wytwarzanie odpadów na etapie realizacji i likwidacji przedsięwzięcia</w:t>
      </w:r>
      <w:bookmarkEnd w:id="123"/>
      <w:bookmarkEnd w:id="124"/>
      <w:bookmarkEnd w:id="125"/>
      <w:bookmarkEnd w:id="126"/>
    </w:p>
    <w:p w14:paraId="2768BA72" w14:textId="77777777" w:rsidR="008547D5" w:rsidRDefault="002D394E">
      <w:pPr>
        <w:ind w:firstLine="708"/>
        <w:jc w:val="both"/>
        <w:rPr>
          <w:i/>
          <w:iCs/>
        </w:rPr>
      </w:pPr>
      <w:r>
        <w:t xml:space="preserve">Na etapie realizacji przedsięwzięcia będą wytwarzane odpady związane z budową projektowanych boksów oraz uruchomieniem mobilnego rozdrabniacza/przesiewacza. Mogą to być następujące rodzaje odpadów (kody zgodnie </w:t>
      </w:r>
      <w:r>
        <w:rPr>
          <w:i/>
          <w:iCs/>
        </w:rPr>
        <w:t>Rozporządzeniem Ministra Klimatu z dnia 2 stycznia 2020 r. w sprawie katalogu odpadów - Dz. U. z 2020 r. poz. 10):</w:t>
      </w:r>
    </w:p>
    <w:p w14:paraId="77C579D5" w14:textId="77777777" w:rsidR="008547D5" w:rsidRDefault="002D394E">
      <w:pPr>
        <w:rPr>
          <w:i/>
          <w:iCs/>
        </w:rPr>
      </w:pPr>
      <w:r>
        <w:rPr>
          <w:i/>
          <w:iCs/>
        </w:rPr>
        <w:t>Odpady niebezpieczne:</w:t>
      </w:r>
    </w:p>
    <w:p w14:paraId="3F9812CF" w14:textId="27DAEE37" w:rsidR="008547D5" w:rsidRPr="007570A0" w:rsidRDefault="002D394E" w:rsidP="007570A0">
      <w:pPr>
        <w:numPr>
          <w:ilvl w:val="0"/>
          <w:numId w:val="34"/>
        </w:numPr>
        <w:rPr>
          <w:iCs/>
        </w:rPr>
      </w:pPr>
      <w:r>
        <w:rPr>
          <w:iCs/>
        </w:rPr>
        <w:t>15 02 02* – Sorbenty, materiały filtracyjne (w tym filtry olejowe nieuj</w:t>
      </w:r>
      <w:r>
        <w:rPr>
          <w:rFonts w:eastAsia="TimesNewRoman,Italic"/>
          <w:iCs/>
        </w:rPr>
        <w:t>ę</w:t>
      </w:r>
      <w:r>
        <w:rPr>
          <w:iCs/>
        </w:rPr>
        <w:t xml:space="preserve">te w innych grupach), tkaniny do wycierania (np. szmaty, </w:t>
      </w:r>
      <w:r>
        <w:rPr>
          <w:rFonts w:eastAsia="TimesNewRoman,Italic"/>
          <w:iCs/>
        </w:rPr>
        <w:t>ś</w:t>
      </w:r>
      <w:r>
        <w:rPr>
          <w:iCs/>
        </w:rPr>
        <w:t>cierki) i ubrania ochronne zanieczyszczone substancjami niebezpiecznymi (np. PCB).</w:t>
      </w:r>
    </w:p>
    <w:p w14:paraId="481665BE" w14:textId="77777777" w:rsidR="008547D5" w:rsidRDefault="002D394E">
      <w:pPr>
        <w:rPr>
          <w:i/>
          <w:iCs/>
        </w:rPr>
      </w:pPr>
      <w:r>
        <w:rPr>
          <w:i/>
          <w:iCs/>
        </w:rPr>
        <w:t>Odpady inne niż niebezpieczne:</w:t>
      </w:r>
    </w:p>
    <w:p w14:paraId="1E49FBFF" w14:textId="77777777" w:rsidR="008547D5" w:rsidRDefault="002D394E">
      <w:pPr>
        <w:numPr>
          <w:ilvl w:val="0"/>
          <w:numId w:val="33"/>
        </w:numPr>
        <w:rPr>
          <w:iCs/>
        </w:rPr>
      </w:pPr>
      <w:r>
        <w:rPr>
          <w:iCs/>
        </w:rPr>
        <w:t xml:space="preserve">15 02 03 – Sorbenty, materiały filtracyjne, tkaniny do wycierania (np. szmaty, </w:t>
      </w:r>
      <w:r>
        <w:rPr>
          <w:rFonts w:eastAsia="TimesNewRoman,Italic"/>
          <w:iCs/>
        </w:rPr>
        <w:t>ś</w:t>
      </w:r>
      <w:r>
        <w:rPr>
          <w:iCs/>
        </w:rPr>
        <w:t>cierki) i ubrania ochronne inne ni</w:t>
      </w:r>
      <w:r>
        <w:rPr>
          <w:rFonts w:eastAsia="TimesNewRoman,Italic"/>
          <w:iCs/>
        </w:rPr>
        <w:t xml:space="preserve">ż </w:t>
      </w:r>
      <w:r>
        <w:rPr>
          <w:iCs/>
        </w:rPr>
        <w:t>wymienione w 15 02 02.</w:t>
      </w:r>
    </w:p>
    <w:p w14:paraId="1755348A" w14:textId="77777777" w:rsidR="008547D5" w:rsidRDefault="002D394E">
      <w:pPr>
        <w:numPr>
          <w:ilvl w:val="0"/>
          <w:numId w:val="33"/>
        </w:numPr>
        <w:rPr>
          <w:iCs/>
        </w:rPr>
      </w:pPr>
      <w:r>
        <w:rPr>
          <w:iCs/>
        </w:rPr>
        <w:t>17 01 01 – Odpady betonu oraz gruz betonowy z rozbiórek i remontów</w:t>
      </w:r>
    </w:p>
    <w:p w14:paraId="3ACD4FE0" w14:textId="77777777" w:rsidR="008547D5" w:rsidRDefault="002D394E">
      <w:pPr>
        <w:pStyle w:val="Tekstpodstawowy"/>
        <w:numPr>
          <w:ilvl w:val="0"/>
          <w:numId w:val="33"/>
        </w:numPr>
        <w:spacing w:line="240" w:lineRule="auto"/>
        <w:jc w:val="left"/>
        <w:rPr>
          <w:sz w:val="24"/>
          <w:szCs w:val="24"/>
        </w:rPr>
      </w:pPr>
      <w:r>
        <w:rPr>
          <w:iCs/>
          <w:sz w:val="24"/>
          <w:szCs w:val="24"/>
        </w:rPr>
        <w:t>20 03 01 – Niesegregowane (zmieszane) odpady komunalne.</w:t>
      </w:r>
    </w:p>
    <w:p w14:paraId="717E11A0" w14:textId="77777777" w:rsidR="008547D5" w:rsidRDefault="002D394E">
      <w:pPr>
        <w:jc w:val="both"/>
      </w:pPr>
      <w:r>
        <w:t>Można oszacować, że na etapie realizacji inwestycji powstanie maksymalnie ok. 0,01 Mg odpadów niebezpiecznych oraz maksymalnie ok. 10,0 Mg odpadów innych niż niebezpieczne (największą masę będą stanowić odpady gruzu budowlanego). Wytwórcą w/w odpadów będzie Inwestor bądź firma zewnętrzna - wykonawca robót budowlanych (w zależności od umów zawartych pomiędzy wykonawcą prac budowlanych a Inwestorem). Wytwórca odpadów zapewni na terenie budowy bezpieczne dla środowiska ich magazynowanie, do czasu przekazania specjalistycznym firmom (posiadających stosowne uprawniania w gospodarce odpadami) w celu ich unieszkodliwienia bądź odzysku. Odpady będą magazynowane selektywnie.</w:t>
      </w:r>
    </w:p>
    <w:p w14:paraId="0C770B62" w14:textId="77777777" w:rsidR="008547D5" w:rsidRDefault="002D394E">
      <w:pPr>
        <w:ind w:firstLine="708"/>
        <w:jc w:val="both"/>
      </w:pPr>
      <w:r>
        <w:lastRenderedPageBreak/>
        <w:t xml:space="preserve">Nie przewiduje się powstania nadmiernych mas ziemnych w związku z realizacją przedsięwzięcia. Masy ziemne z wykopów będą zagospodarowane w obrębie obszaru inwestycji, do makroniwelacji terenu. </w:t>
      </w:r>
    </w:p>
    <w:p w14:paraId="4DFC6393" w14:textId="77777777" w:rsidR="008547D5" w:rsidRDefault="008547D5">
      <w:pPr>
        <w:jc w:val="both"/>
      </w:pPr>
    </w:p>
    <w:p w14:paraId="6684E859" w14:textId="77777777" w:rsidR="008547D5" w:rsidRDefault="002D394E">
      <w:pPr>
        <w:pStyle w:val="Nagwek3"/>
        <w:rPr>
          <w:szCs w:val="24"/>
        </w:rPr>
      </w:pPr>
      <w:bookmarkStart w:id="127" w:name="_Toc38624268"/>
      <w:bookmarkStart w:id="128" w:name="_Toc151708556"/>
      <w:r>
        <w:rPr>
          <w:szCs w:val="24"/>
        </w:rPr>
        <w:t>12.2.2. Gospodarka odpadami na etapie eksploatacji przedsięwzięcia</w:t>
      </w:r>
      <w:bookmarkEnd w:id="127"/>
      <w:bookmarkEnd w:id="128"/>
    </w:p>
    <w:p w14:paraId="13D29865" w14:textId="10C9488B" w:rsidR="008547D5" w:rsidRDefault="002D394E">
      <w:pPr>
        <w:jc w:val="both"/>
      </w:pPr>
      <w:r>
        <w:tab/>
        <w:t xml:space="preserve">Planowane przedsięwzięcie jest związane bezpośrednio z przetwarzaniem odpadów. Na terenie eksploatowanego obecnie </w:t>
      </w:r>
      <w:r w:rsidR="007570A0">
        <w:t xml:space="preserve">(początkowy etap funkcjonowania) </w:t>
      </w:r>
      <w:r>
        <w:t xml:space="preserve">w sąsiedztwie zakładu (na wschód od terenu przedsięwzięcia) prowadzone będą procesy mechanicznego przetwarzania odpadów (sortowni oraz produkcja paliw alternatywnych) oraz biologiczne przetwarzanie odpadów (płyta kompostowa i trzy kontenery kompostowania odpadów): </w:t>
      </w:r>
    </w:p>
    <w:p w14:paraId="112D0A0D" w14:textId="77777777" w:rsidR="008547D5" w:rsidRDefault="002D394E">
      <w:pPr>
        <w:pStyle w:val="Akapitzlist"/>
        <w:numPr>
          <w:ilvl w:val="0"/>
          <w:numId w:val="40"/>
        </w:numPr>
        <w:spacing w:before="120"/>
        <w:ind w:left="426"/>
        <w:jc w:val="both"/>
      </w:pPr>
      <w:r>
        <w:rPr>
          <w:u w:val="single" w:color="000000"/>
        </w:rPr>
        <w:t>Instalacja mechanicznego przetwarzania odpadów</w:t>
      </w:r>
      <w:r>
        <w:t xml:space="preserve"> wyposażona będzie m.in. w rozdrabniacz wstępny lub sito przesiewające (zamiennie), separatory metali żelaznych i nieżelaznych, ambona (kabina sortownicza) do ręcznego wydzielania surowców wtórnych, separator powietrzny, rozdrabniacz końcowy. Wydajność instalacji mechanicznego przetwarzania odpadów zgodnie z wydają decyzją o środowiskowych uwarunkowaniach wynosi ok. 45 000 Mg/rok. Biorąc pod uwagę doświadczenie w zakresie działalności w gospodarce odpadami oraz przewidywany strumień odpadów, który może trafiać na instalację, Inwestor przewiduje przetwarzać na niej jednak maksymalnie 21 000 Mg odpadów rocznie. </w:t>
      </w:r>
    </w:p>
    <w:p w14:paraId="07E74069" w14:textId="77777777" w:rsidR="008547D5" w:rsidRDefault="002D394E">
      <w:pPr>
        <w:pStyle w:val="Akapitzlist"/>
        <w:numPr>
          <w:ilvl w:val="0"/>
          <w:numId w:val="40"/>
        </w:numPr>
        <w:spacing w:before="120"/>
        <w:ind w:left="426"/>
        <w:jc w:val="both"/>
      </w:pPr>
      <w:r>
        <w:rPr>
          <w:u w:val="single" w:color="000000"/>
        </w:rPr>
        <w:t>Proces biologicznego przetwarzania odpadów</w:t>
      </w:r>
      <w:r>
        <w:t xml:space="preserve"> ulegających biodegradacji prowadzony będzie w warunkach tlenowych w dwóch etapach. Etap 1 trwający ok. 2 tygodnie odbywał się będzie w zamkniętych reaktorach z aktywnym napowietrzaniem (kontenery kompostowania odpadów). Etap 2 trwający 8 – 10 tygodni, to stabilizacja w pryzmach na płycie kompostowej. Wydajność instalacji biologicznego przetwarzania odpadów zgodnie z wydają decyzją o środowiskowych uwarunkowaniach wynosi ok. 18 000 Mg/rok. Biorąc pod uwagę doświadczenie w zakresie działalności w gospodarce odpadami oraz przewidywany strumień odpadów, który może trafiać na instalację, Inwestor przewiduje przetwarzać ok. 2 400 Mg odpadów rocznie.</w:t>
      </w:r>
    </w:p>
    <w:p w14:paraId="4D9EABA6" w14:textId="77777777" w:rsidR="008547D5" w:rsidRDefault="002D394E">
      <w:pPr>
        <w:spacing w:before="120"/>
        <w:jc w:val="both"/>
      </w:pPr>
      <w:r>
        <w:t xml:space="preserve">Projektowane w ramach przedsięwzięcia objętego niniejszym opracowaniem obiekty i instalacja rozdrabniania/przesiewania odpadów stanowić będą niezależny zakład gospodarki odpadami w stosunku do zakładu obecnie eksploatowanego. Przewiduje się, że projektowany mobilny rozdrabniacz odpadów będzie rozdrabniał wstępnie odpady, które następnie   będą przekazywane innym podmiotom. Na projektowane w ramach przedsięwzięcie miejsca magazynowania odpadów (boksy, kontenery i pojemniki) będą natomiast trafiać głównie odpady po przetworzeniu na rozdrabniaczu/przesiewaczu. Ponadto do miejsc tych będą również trafiać odpady pochodzące z zewnętrznej selektywnej zbiórki.  </w:t>
      </w:r>
    </w:p>
    <w:p w14:paraId="5B2BDF49" w14:textId="77777777" w:rsidR="008547D5" w:rsidRDefault="008547D5">
      <w:pPr>
        <w:pStyle w:val="Tekstpodstawowy"/>
        <w:spacing w:line="240" w:lineRule="auto"/>
        <w:rPr>
          <w:sz w:val="24"/>
          <w:szCs w:val="24"/>
        </w:rPr>
      </w:pPr>
    </w:p>
    <w:p w14:paraId="3D21E782" w14:textId="77777777" w:rsidR="008547D5" w:rsidRDefault="002D394E">
      <w:pPr>
        <w:ind w:firstLine="708"/>
        <w:jc w:val="both"/>
      </w:pPr>
      <w:r>
        <w:t xml:space="preserve">Na terenie planowanego przedsięwzięcia przetwarzanie odpadów odbywać się będzie w następujących procesach odzysku, o których mowa w załączniku nr 1 </w:t>
      </w:r>
      <w:r>
        <w:rPr>
          <w:i/>
          <w:iCs/>
        </w:rPr>
        <w:t>ustawy o odpadach</w:t>
      </w:r>
      <w:r>
        <w:t>:</w:t>
      </w:r>
    </w:p>
    <w:p w14:paraId="58BB46F5" w14:textId="77777777" w:rsidR="008547D5" w:rsidRDefault="002D394E">
      <w:pPr>
        <w:pStyle w:val="Bezodstpw"/>
        <w:widowControl w:val="0"/>
        <w:numPr>
          <w:ilvl w:val="0"/>
          <w:numId w:val="38"/>
        </w:numPr>
        <w:spacing w:before="120"/>
        <w:jc w:val="left"/>
        <w:rPr>
          <w:rFonts w:ascii="Times New Roman" w:hAnsi="Times New Roman"/>
          <w:sz w:val="24"/>
          <w:szCs w:val="24"/>
        </w:rPr>
      </w:pPr>
      <w:r>
        <w:rPr>
          <w:rFonts w:ascii="Times New Roman" w:hAnsi="Times New Roman"/>
          <w:sz w:val="24"/>
          <w:szCs w:val="24"/>
        </w:rPr>
        <w:t xml:space="preserve">R12 - Wymiana odpadów w celu poddania ich któremukolwiek z procesów wymienionych w pozycji R 1 – R 11 </w:t>
      </w:r>
      <w:r>
        <w:rPr>
          <w:rFonts w:ascii="Times New Roman" w:hAnsi="Times New Roman"/>
          <w:i/>
          <w:iCs/>
          <w:sz w:val="24"/>
          <w:szCs w:val="24"/>
        </w:rPr>
        <w:t>–</w:t>
      </w:r>
      <w:r>
        <w:rPr>
          <w:rFonts w:ascii="Times New Roman" w:hAnsi="Times New Roman"/>
          <w:i/>
          <w:iCs/>
          <w:color w:val="FF40FF"/>
          <w:sz w:val="24"/>
          <w:szCs w:val="24"/>
        </w:rPr>
        <w:t xml:space="preserve"> </w:t>
      </w:r>
      <w:r>
        <w:rPr>
          <w:rFonts w:ascii="Times New Roman" w:hAnsi="Times New Roman"/>
          <w:i/>
          <w:iCs/>
          <w:sz w:val="24"/>
          <w:szCs w:val="24"/>
        </w:rPr>
        <w:t>instalacja rozdrabniania odpadów</w:t>
      </w:r>
    </w:p>
    <w:p w14:paraId="239E11F4" w14:textId="77777777" w:rsidR="008547D5" w:rsidRDefault="002D394E">
      <w:pPr>
        <w:pStyle w:val="Bezodstpw"/>
        <w:widowControl w:val="0"/>
        <w:numPr>
          <w:ilvl w:val="0"/>
          <w:numId w:val="38"/>
        </w:numPr>
        <w:spacing w:before="120"/>
        <w:jc w:val="left"/>
        <w:rPr>
          <w:rFonts w:ascii="Times New Roman" w:hAnsi="Times New Roman"/>
          <w:sz w:val="24"/>
          <w:szCs w:val="24"/>
        </w:rPr>
      </w:pPr>
      <w:r>
        <w:rPr>
          <w:rFonts w:ascii="Times New Roman" w:hAnsi="Times New Roman"/>
          <w:sz w:val="24"/>
          <w:szCs w:val="24"/>
        </w:rPr>
        <w:t xml:space="preserve">R13 – Magazynowanie odpadów poprzedzające którykolwiek z procesów wymienionych w pozycji R 1 – R 12 (z wyjątkiem wstępnego magazynowania u wytwórcy odpadów) </w:t>
      </w:r>
      <w:r>
        <w:rPr>
          <w:rFonts w:ascii="Times New Roman" w:hAnsi="Times New Roman"/>
          <w:i/>
          <w:iCs/>
          <w:sz w:val="24"/>
          <w:szCs w:val="24"/>
        </w:rPr>
        <w:t>– magazynowanie odpadów na terenie Zakładu</w:t>
      </w:r>
    </w:p>
    <w:p w14:paraId="0223752B" w14:textId="77777777" w:rsidR="008547D5" w:rsidRDefault="008547D5">
      <w:pPr>
        <w:jc w:val="both"/>
        <w:rPr>
          <w:highlight w:val="yellow"/>
        </w:rPr>
      </w:pPr>
    </w:p>
    <w:p w14:paraId="25529697" w14:textId="27A121DE" w:rsidR="008547D5" w:rsidRDefault="002D394E">
      <w:pPr>
        <w:jc w:val="both"/>
        <w:rPr>
          <w:highlight w:val="yellow"/>
          <w:u w:val="single" w:color="000000"/>
        </w:rPr>
      </w:pPr>
      <w:r>
        <w:rPr>
          <w:u w:val="single" w:color="000000"/>
        </w:rPr>
        <w:t>Instalacja do rozdrabniania</w:t>
      </w:r>
      <w:r w:rsidR="00101590">
        <w:rPr>
          <w:u w:val="single" w:color="000000"/>
        </w:rPr>
        <w:t>/przesiewania</w:t>
      </w:r>
      <w:r>
        <w:rPr>
          <w:u w:val="single" w:color="000000"/>
        </w:rPr>
        <w:t xml:space="preserve"> odpadów </w:t>
      </w:r>
    </w:p>
    <w:p w14:paraId="39D08737" w14:textId="16706F4C" w:rsidR="00101590" w:rsidRDefault="002D394E">
      <w:pPr>
        <w:ind w:firstLine="708"/>
        <w:jc w:val="both"/>
      </w:pPr>
      <w:r>
        <w:t xml:space="preserve">Rozdrabnianie odpadów innych niż niebezpieczne na terenie przedsięwzięcia będzie odbywać się przy pomocy mobilnego wolnoobrotowego, spalinowego rozdrabniacza. Rozdrabniacz posiadać będzie możliwość wyboru programu sterującego wałami </w:t>
      </w:r>
      <w:r>
        <w:lastRenderedPageBreak/>
        <w:t xml:space="preserve">rozdrabniającymi w zależności od rodzaju materiału wsadowego. Będzie ustawiony na utwardzonym podłożu zakładu. Przesiewanie odpadów innych niż niebezpieczne będzie odbywać się </w:t>
      </w:r>
      <w:bookmarkStart w:id="129" w:name="_Hlk5703817611"/>
      <w:r>
        <w:t xml:space="preserve">przy pomocy mobilnego, spalinowego </w:t>
      </w:r>
      <w:bookmarkEnd w:id="129"/>
      <w:r>
        <w:t xml:space="preserve">przesiewacza. Będzie ustawiony </w:t>
      </w:r>
      <w:r w:rsidR="00101590">
        <w:t xml:space="preserve">analogicznie </w:t>
      </w:r>
      <w:r>
        <w:t>na utwardzonym podłożu zakładu (terenu przedsięwzięcia)</w:t>
      </w:r>
      <w:r w:rsidR="00101590">
        <w:t xml:space="preserve">. </w:t>
      </w:r>
    </w:p>
    <w:p w14:paraId="6C67D986" w14:textId="7FDC19A3" w:rsidR="008547D5" w:rsidRDefault="002D394E">
      <w:pPr>
        <w:ind w:firstLine="708"/>
        <w:jc w:val="both"/>
      </w:pPr>
      <w:r>
        <w:t>Przewiduje się rozdrabnianie/przesiewanie odpadów o następujących kodach:</w:t>
      </w:r>
    </w:p>
    <w:p w14:paraId="6710E323" w14:textId="77777777" w:rsidR="008547D5" w:rsidRDefault="002D394E">
      <w:pPr>
        <w:numPr>
          <w:ilvl w:val="0"/>
          <w:numId w:val="50"/>
        </w:numPr>
        <w:rPr>
          <w:bCs/>
        </w:rPr>
      </w:pPr>
      <w:r>
        <w:rPr>
          <w:bCs/>
        </w:rPr>
        <w:t>15 01 01 – Opakowania z papieru i tektury</w:t>
      </w:r>
    </w:p>
    <w:p w14:paraId="0DE6A07E" w14:textId="77777777" w:rsidR="008547D5" w:rsidRDefault="002D394E">
      <w:pPr>
        <w:numPr>
          <w:ilvl w:val="0"/>
          <w:numId w:val="50"/>
        </w:numPr>
        <w:rPr>
          <w:bCs/>
        </w:rPr>
      </w:pPr>
      <w:r>
        <w:rPr>
          <w:bCs/>
        </w:rPr>
        <w:t>15 01 02 – Opakowania z tworzyw sztucznych</w:t>
      </w:r>
    </w:p>
    <w:p w14:paraId="63A7AF07" w14:textId="77777777" w:rsidR="008547D5" w:rsidRDefault="002D394E">
      <w:pPr>
        <w:numPr>
          <w:ilvl w:val="0"/>
          <w:numId w:val="50"/>
        </w:numPr>
        <w:rPr>
          <w:bCs/>
        </w:rPr>
      </w:pPr>
      <w:r>
        <w:rPr>
          <w:bCs/>
        </w:rPr>
        <w:t xml:space="preserve">15 01 03 - Opakowania z drewna </w:t>
      </w:r>
    </w:p>
    <w:p w14:paraId="32F294A8" w14:textId="77777777" w:rsidR="008547D5" w:rsidRDefault="002D394E">
      <w:pPr>
        <w:numPr>
          <w:ilvl w:val="0"/>
          <w:numId w:val="50"/>
        </w:numPr>
        <w:rPr>
          <w:bCs/>
        </w:rPr>
      </w:pPr>
      <w:r>
        <w:rPr>
          <w:bCs/>
        </w:rPr>
        <w:t>15 01 04 – Opakowania z metali</w:t>
      </w:r>
    </w:p>
    <w:p w14:paraId="1F3DC733" w14:textId="77777777" w:rsidR="008547D5" w:rsidRDefault="002D394E">
      <w:pPr>
        <w:numPr>
          <w:ilvl w:val="0"/>
          <w:numId w:val="50"/>
        </w:numPr>
        <w:rPr>
          <w:bCs/>
        </w:rPr>
      </w:pPr>
      <w:r>
        <w:rPr>
          <w:bCs/>
        </w:rPr>
        <w:t>15 01 06 – Zmieszane odpady opakowaniowe</w:t>
      </w:r>
    </w:p>
    <w:p w14:paraId="36BE5E04" w14:textId="77777777" w:rsidR="00A05D03" w:rsidRPr="00C3133D" w:rsidRDefault="00A05D03" w:rsidP="00A05D03">
      <w:pPr>
        <w:pStyle w:val="Akapitzlist"/>
        <w:numPr>
          <w:ilvl w:val="0"/>
          <w:numId w:val="66"/>
        </w:numPr>
        <w:autoSpaceDE w:val="0"/>
        <w:autoSpaceDN w:val="0"/>
        <w:adjustRightInd w:val="0"/>
        <w:rPr>
          <w:rFonts w:ascii="TimesNewRoman" w:hAnsi="TimesNewRoman" w:cs="TimesNewRoman"/>
        </w:rPr>
      </w:pPr>
      <w:r>
        <w:rPr>
          <w:bCs/>
        </w:rPr>
        <w:t xml:space="preserve">15 02 03 – </w:t>
      </w:r>
      <w:r w:rsidRPr="00C3133D">
        <w:rPr>
          <w:rFonts w:ascii="TimesNewRoman" w:hAnsi="TimesNewRoman" w:cs="TimesNewRoman"/>
        </w:rPr>
        <w:t>Sorbenty, materiały filtracyjne, tkaniny do wycierania (np. szmaty, ścierki)</w:t>
      </w:r>
    </w:p>
    <w:p w14:paraId="6A145AB8" w14:textId="0BE8F8B1" w:rsidR="00A05D03" w:rsidRDefault="00A05D03" w:rsidP="00A05D03">
      <w:pPr>
        <w:ind w:left="720"/>
        <w:rPr>
          <w:bCs/>
        </w:rPr>
      </w:pPr>
      <w:r>
        <w:rPr>
          <w:rFonts w:ascii="TimesNewRoman" w:eastAsia="Calibri" w:hAnsi="TimesNewRoman" w:cs="TimesNewRoman"/>
        </w:rPr>
        <w:t>i ubrania ochronne inne niż wymienione w 15 02 02</w:t>
      </w:r>
    </w:p>
    <w:p w14:paraId="200FC506" w14:textId="77777777" w:rsidR="008547D5" w:rsidRDefault="002D394E">
      <w:pPr>
        <w:numPr>
          <w:ilvl w:val="0"/>
          <w:numId w:val="50"/>
        </w:numPr>
        <w:jc w:val="both"/>
        <w:rPr>
          <w:bCs/>
        </w:rPr>
      </w:pPr>
      <w:r>
        <w:rPr>
          <w:bCs/>
        </w:rPr>
        <w:t>17 01 80 – Usunięte tynki, tapety, okleiny itp.</w:t>
      </w:r>
    </w:p>
    <w:p w14:paraId="18063453" w14:textId="77777777" w:rsidR="008547D5" w:rsidRDefault="002D394E">
      <w:pPr>
        <w:numPr>
          <w:ilvl w:val="0"/>
          <w:numId w:val="50"/>
        </w:numPr>
        <w:jc w:val="both"/>
        <w:rPr>
          <w:bCs/>
        </w:rPr>
      </w:pPr>
      <w:r>
        <w:rPr>
          <w:bCs/>
        </w:rPr>
        <w:t>17 01 82 – Inne niewymienione odpady</w:t>
      </w:r>
    </w:p>
    <w:p w14:paraId="41121005" w14:textId="77777777" w:rsidR="008547D5" w:rsidRDefault="002D394E">
      <w:pPr>
        <w:numPr>
          <w:ilvl w:val="0"/>
          <w:numId w:val="50"/>
        </w:numPr>
        <w:rPr>
          <w:bCs/>
        </w:rPr>
      </w:pPr>
      <w:r>
        <w:rPr>
          <w:bCs/>
        </w:rPr>
        <w:t>17 09 04 – Zmieszane odpady z budowy, remontów i demontażu inne niż wymienione w 17 09 01, 17 09 02 i 17 09 03</w:t>
      </w:r>
    </w:p>
    <w:p w14:paraId="6CFD6EAC" w14:textId="77777777" w:rsidR="008547D5" w:rsidRDefault="002D394E">
      <w:pPr>
        <w:numPr>
          <w:ilvl w:val="0"/>
          <w:numId w:val="50"/>
        </w:numPr>
        <w:rPr>
          <w:bCs/>
        </w:rPr>
      </w:pPr>
      <w:r>
        <w:rPr>
          <w:bCs/>
        </w:rPr>
        <w:t xml:space="preserve">16 01 03 – Zużyte opony </w:t>
      </w:r>
    </w:p>
    <w:p w14:paraId="518BBB0A" w14:textId="77777777" w:rsidR="008547D5" w:rsidRDefault="002D394E">
      <w:pPr>
        <w:numPr>
          <w:ilvl w:val="0"/>
          <w:numId w:val="50"/>
        </w:numPr>
        <w:rPr>
          <w:bCs/>
        </w:rPr>
      </w:pPr>
      <w:r>
        <w:rPr>
          <w:bCs/>
        </w:rPr>
        <w:t xml:space="preserve">19 12 04 - Tworzywa sztuczne i guma </w:t>
      </w:r>
    </w:p>
    <w:p w14:paraId="78934087" w14:textId="77777777" w:rsidR="008547D5" w:rsidRDefault="002D394E">
      <w:pPr>
        <w:numPr>
          <w:ilvl w:val="0"/>
          <w:numId w:val="50"/>
        </w:numPr>
        <w:rPr>
          <w:bCs/>
        </w:rPr>
      </w:pPr>
      <w:r>
        <w:rPr>
          <w:bCs/>
        </w:rPr>
        <w:t xml:space="preserve">19 12 10 - Odpady palne (paliwo alternatywne) </w:t>
      </w:r>
    </w:p>
    <w:p w14:paraId="441F6956" w14:textId="77777777" w:rsidR="008547D5" w:rsidRDefault="002D394E">
      <w:pPr>
        <w:numPr>
          <w:ilvl w:val="0"/>
          <w:numId w:val="50"/>
        </w:numPr>
        <w:rPr>
          <w:bCs/>
        </w:rPr>
      </w:pPr>
      <w:r>
        <w:rPr>
          <w:bCs/>
        </w:rPr>
        <w:t xml:space="preserve">19 12 12 - Inne odpady (w tym zmieszane substancje i przedmioty) z mechanicznej obróbki odpadów inne niż wymienione w 19 12 11 </w:t>
      </w:r>
    </w:p>
    <w:p w14:paraId="0418F079" w14:textId="77777777" w:rsidR="008547D5" w:rsidRDefault="002D394E">
      <w:pPr>
        <w:numPr>
          <w:ilvl w:val="0"/>
          <w:numId w:val="50"/>
        </w:numPr>
        <w:rPr>
          <w:bCs/>
        </w:rPr>
      </w:pPr>
      <w:r>
        <w:rPr>
          <w:bCs/>
        </w:rPr>
        <w:t xml:space="preserve">20 01 10 – Odzież </w:t>
      </w:r>
    </w:p>
    <w:p w14:paraId="4BCDF878" w14:textId="77777777" w:rsidR="008547D5" w:rsidRDefault="002D394E">
      <w:pPr>
        <w:numPr>
          <w:ilvl w:val="0"/>
          <w:numId w:val="50"/>
        </w:numPr>
        <w:rPr>
          <w:bCs/>
        </w:rPr>
      </w:pPr>
      <w:r>
        <w:rPr>
          <w:bCs/>
        </w:rPr>
        <w:t>20 01 11 – Tekstylia</w:t>
      </w:r>
    </w:p>
    <w:p w14:paraId="37C1FB5F" w14:textId="77777777" w:rsidR="008547D5" w:rsidRDefault="002D394E">
      <w:pPr>
        <w:numPr>
          <w:ilvl w:val="0"/>
          <w:numId w:val="50"/>
        </w:numPr>
        <w:rPr>
          <w:bCs/>
        </w:rPr>
      </w:pPr>
      <w:r>
        <w:rPr>
          <w:bCs/>
        </w:rPr>
        <w:t>20 01 38 – Drewno inne niż wymienione w 20 01 37</w:t>
      </w:r>
    </w:p>
    <w:p w14:paraId="27D534F1" w14:textId="77777777" w:rsidR="008547D5" w:rsidRDefault="002D394E">
      <w:pPr>
        <w:numPr>
          <w:ilvl w:val="0"/>
          <w:numId w:val="50"/>
        </w:numPr>
        <w:rPr>
          <w:bCs/>
        </w:rPr>
      </w:pPr>
      <w:r>
        <w:rPr>
          <w:bCs/>
        </w:rPr>
        <w:t>20 01 39 – Tworzywa sztuczne</w:t>
      </w:r>
    </w:p>
    <w:p w14:paraId="395CDBB1" w14:textId="77777777" w:rsidR="008547D5" w:rsidRDefault="002D394E">
      <w:pPr>
        <w:numPr>
          <w:ilvl w:val="0"/>
          <w:numId w:val="50"/>
        </w:numPr>
        <w:rPr>
          <w:bCs/>
        </w:rPr>
      </w:pPr>
      <w:r>
        <w:rPr>
          <w:bCs/>
        </w:rPr>
        <w:t xml:space="preserve">20 01 40 – Metale </w:t>
      </w:r>
    </w:p>
    <w:p w14:paraId="3A64DC7C" w14:textId="77777777" w:rsidR="008547D5" w:rsidRDefault="002D394E">
      <w:pPr>
        <w:numPr>
          <w:ilvl w:val="0"/>
          <w:numId w:val="50"/>
        </w:numPr>
        <w:rPr>
          <w:bCs/>
        </w:rPr>
      </w:pPr>
      <w:r>
        <w:rPr>
          <w:bCs/>
        </w:rPr>
        <w:t>20 03 02 – Odpady z targowisk</w:t>
      </w:r>
    </w:p>
    <w:p w14:paraId="4A6B49F4" w14:textId="77777777" w:rsidR="008547D5" w:rsidRDefault="002D394E">
      <w:pPr>
        <w:numPr>
          <w:ilvl w:val="0"/>
          <w:numId w:val="50"/>
        </w:numPr>
        <w:rPr>
          <w:bCs/>
        </w:rPr>
      </w:pPr>
      <w:r>
        <w:rPr>
          <w:bCs/>
        </w:rPr>
        <w:t>20 03 03 – Odpady z czyszczenia ulic i placów</w:t>
      </w:r>
    </w:p>
    <w:p w14:paraId="1100E55E" w14:textId="77777777" w:rsidR="008547D5" w:rsidRDefault="002D394E">
      <w:pPr>
        <w:numPr>
          <w:ilvl w:val="0"/>
          <w:numId w:val="50"/>
        </w:numPr>
        <w:rPr>
          <w:bCs/>
        </w:rPr>
      </w:pPr>
      <w:r>
        <w:rPr>
          <w:bCs/>
        </w:rPr>
        <w:t xml:space="preserve">20 03 07 – Odpady wielkogabarytowe </w:t>
      </w:r>
    </w:p>
    <w:p w14:paraId="6A6C04D0" w14:textId="77777777" w:rsidR="008547D5" w:rsidRDefault="002D394E">
      <w:pPr>
        <w:numPr>
          <w:ilvl w:val="0"/>
          <w:numId w:val="50"/>
        </w:numPr>
        <w:rPr>
          <w:bCs/>
        </w:rPr>
      </w:pPr>
      <w:r>
        <w:rPr>
          <w:bCs/>
        </w:rPr>
        <w:t xml:space="preserve">20 01 99 – Inne niewymienione frakcje zbierane w sposób selektywny </w:t>
      </w:r>
    </w:p>
    <w:p w14:paraId="4F6CB5A1" w14:textId="15A484F1" w:rsidR="008547D5" w:rsidRPr="00A05D03" w:rsidRDefault="002D394E" w:rsidP="00A05D03">
      <w:pPr>
        <w:numPr>
          <w:ilvl w:val="0"/>
          <w:numId w:val="50"/>
        </w:numPr>
        <w:jc w:val="both"/>
        <w:rPr>
          <w:bCs/>
        </w:rPr>
      </w:pPr>
      <w:r w:rsidRPr="00A05D03">
        <w:rPr>
          <w:bCs/>
        </w:rPr>
        <w:t>20 03 99 - Odpady komunalne nie wymienione w innych podgrupach</w:t>
      </w:r>
    </w:p>
    <w:p w14:paraId="1880BC4E" w14:textId="77777777" w:rsidR="008547D5" w:rsidRDefault="002D394E">
      <w:pPr>
        <w:jc w:val="both"/>
        <w:rPr>
          <w:bCs/>
        </w:rPr>
      </w:pPr>
      <w:r>
        <w:rPr>
          <w:bCs/>
        </w:rPr>
        <w:t xml:space="preserve">W wyniku przetwarzania odpadów będą wytwarzane odpady o następujących kodach: </w:t>
      </w:r>
    </w:p>
    <w:p w14:paraId="1DC4B582" w14:textId="77777777" w:rsidR="008547D5" w:rsidRDefault="002D394E">
      <w:pPr>
        <w:numPr>
          <w:ilvl w:val="0"/>
          <w:numId w:val="51"/>
        </w:numPr>
        <w:jc w:val="both"/>
        <w:rPr>
          <w:bCs/>
        </w:rPr>
      </w:pPr>
      <w:r>
        <w:rPr>
          <w:bCs/>
        </w:rPr>
        <w:t>15 01 01 – Opakowania z papieru i tektury</w:t>
      </w:r>
    </w:p>
    <w:p w14:paraId="1E740668" w14:textId="77777777" w:rsidR="008547D5" w:rsidRDefault="002D394E">
      <w:pPr>
        <w:numPr>
          <w:ilvl w:val="0"/>
          <w:numId w:val="51"/>
        </w:numPr>
        <w:jc w:val="both"/>
        <w:rPr>
          <w:bCs/>
        </w:rPr>
      </w:pPr>
      <w:r>
        <w:rPr>
          <w:bCs/>
        </w:rPr>
        <w:t>15 01 02 – Opakowania z tworzyw sztucznych</w:t>
      </w:r>
    </w:p>
    <w:p w14:paraId="642696E0" w14:textId="77777777" w:rsidR="008547D5" w:rsidRDefault="002D394E">
      <w:pPr>
        <w:numPr>
          <w:ilvl w:val="0"/>
          <w:numId w:val="51"/>
        </w:numPr>
        <w:jc w:val="both"/>
        <w:rPr>
          <w:bCs/>
        </w:rPr>
      </w:pPr>
      <w:r>
        <w:rPr>
          <w:bCs/>
        </w:rPr>
        <w:t>15 01 04 – Opakowania z metali</w:t>
      </w:r>
    </w:p>
    <w:p w14:paraId="3776FA13" w14:textId="77777777" w:rsidR="008547D5" w:rsidRDefault="002D394E">
      <w:pPr>
        <w:numPr>
          <w:ilvl w:val="0"/>
          <w:numId w:val="51"/>
        </w:numPr>
        <w:jc w:val="both"/>
        <w:rPr>
          <w:bCs/>
        </w:rPr>
      </w:pPr>
      <w:r>
        <w:rPr>
          <w:bCs/>
        </w:rPr>
        <w:t>17 01 80 – Usunięte tynki, tapety, okleiny itp.</w:t>
      </w:r>
    </w:p>
    <w:p w14:paraId="6A64778D" w14:textId="77777777" w:rsidR="008547D5" w:rsidRDefault="002D394E">
      <w:pPr>
        <w:numPr>
          <w:ilvl w:val="0"/>
          <w:numId w:val="51"/>
        </w:numPr>
        <w:jc w:val="both"/>
        <w:rPr>
          <w:bCs/>
        </w:rPr>
      </w:pPr>
      <w:r>
        <w:rPr>
          <w:bCs/>
        </w:rPr>
        <w:t>17 01 82 – Inne niewymienione odpady</w:t>
      </w:r>
    </w:p>
    <w:p w14:paraId="2B4B5575" w14:textId="77777777" w:rsidR="008547D5" w:rsidRDefault="002D394E">
      <w:pPr>
        <w:numPr>
          <w:ilvl w:val="0"/>
          <w:numId w:val="51"/>
        </w:numPr>
        <w:rPr>
          <w:bCs/>
        </w:rPr>
      </w:pPr>
      <w:r>
        <w:rPr>
          <w:bCs/>
        </w:rPr>
        <w:t>17 09 04 – Zmieszane odpady z budowy, remontów i demontażu inne niż wymienione w 17 09 01, 17 09 02 i 17 09 03</w:t>
      </w:r>
    </w:p>
    <w:p w14:paraId="041A3F4D" w14:textId="77777777" w:rsidR="008547D5" w:rsidRDefault="002D394E">
      <w:pPr>
        <w:numPr>
          <w:ilvl w:val="0"/>
          <w:numId w:val="51"/>
        </w:numPr>
        <w:jc w:val="both"/>
        <w:rPr>
          <w:bCs/>
        </w:rPr>
      </w:pPr>
      <w:r>
        <w:rPr>
          <w:bCs/>
        </w:rPr>
        <w:t>19 12 01 – Papier i tektura</w:t>
      </w:r>
    </w:p>
    <w:p w14:paraId="7DFB1F9F" w14:textId="77777777" w:rsidR="008547D5" w:rsidRDefault="002D394E">
      <w:pPr>
        <w:numPr>
          <w:ilvl w:val="0"/>
          <w:numId w:val="51"/>
        </w:numPr>
        <w:jc w:val="both"/>
        <w:rPr>
          <w:bCs/>
        </w:rPr>
      </w:pPr>
      <w:r>
        <w:rPr>
          <w:bCs/>
        </w:rPr>
        <w:t xml:space="preserve">19 12 02 – Metale żelazne </w:t>
      </w:r>
    </w:p>
    <w:p w14:paraId="25F90EE0" w14:textId="77777777" w:rsidR="008547D5" w:rsidRDefault="002D394E">
      <w:pPr>
        <w:numPr>
          <w:ilvl w:val="0"/>
          <w:numId w:val="51"/>
        </w:numPr>
        <w:jc w:val="both"/>
        <w:rPr>
          <w:bCs/>
        </w:rPr>
      </w:pPr>
      <w:r>
        <w:rPr>
          <w:bCs/>
        </w:rPr>
        <w:t>19 12 03 – Metale nieżelazne</w:t>
      </w:r>
    </w:p>
    <w:p w14:paraId="5EBC6171" w14:textId="77777777" w:rsidR="008547D5" w:rsidRDefault="002D394E">
      <w:pPr>
        <w:numPr>
          <w:ilvl w:val="0"/>
          <w:numId w:val="51"/>
        </w:numPr>
        <w:jc w:val="both"/>
        <w:rPr>
          <w:bCs/>
        </w:rPr>
      </w:pPr>
      <w:r>
        <w:rPr>
          <w:bCs/>
        </w:rPr>
        <w:t xml:space="preserve">19 12 04 – Tworzywa sztuczne i guma </w:t>
      </w:r>
    </w:p>
    <w:p w14:paraId="7BF3237C" w14:textId="77777777" w:rsidR="008547D5" w:rsidRDefault="002D394E">
      <w:pPr>
        <w:numPr>
          <w:ilvl w:val="0"/>
          <w:numId w:val="51"/>
        </w:numPr>
        <w:jc w:val="both"/>
        <w:rPr>
          <w:bCs/>
        </w:rPr>
      </w:pPr>
      <w:r>
        <w:rPr>
          <w:bCs/>
        </w:rPr>
        <w:t xml:space="preserve">19 12 07 – Drewno inne niż wymienione w 19 12 06 </w:t>
      </w:r>
    </w:p>
    <w:p w14:paraId="39A53A6B" w14:textId="77777777" w:rsidR="008547D5" w:rsidRDefault="002D394E">
      <w:pPr>
        <w:numPr>
          <w:ilvl w:val="0"/>
          <w:numId w:val="51"/>
        </w:numPr>
        <w:jc w:val="both"/>
        <w:rPr>
          <w:bCs/>
        </w:rPr>
      </w:pPr>
      <w:r>
        <w:rPr>
          <w:bCs/>
        </w:rPr>
        <w:t xml:space="preserve">19 12 10 - Odpady palne (paliwo alternatywne) </w:t>
      </w:r>
    </w:p>
    <w:p w14:paraId="12BEE3C8" w14:textId="77777777" w:rsidR="008547D5" w:rsidRPr="00A05D03" w:rsidRDefault="002D394E">
      <w:pPr>
        <w:numPr>
          <w:ilvl w:val="0"/>
          <w:numId w:val="51"/>
        </w:numPr>
        <w:jc w:val="both"/>
        <w:rPr>
          <w:bCs/>
          <w:sz w:val="22"/>
          <w:szCs w:val="22"/>
        </w:rPr>
      </w:pPr>
      <w:r w:rsidRPr="00A05D03">
        <w:rPr>
          <w:bCs/>
          <w:sz w:val="22"/>
          <w:szCs w:val="22"/>
        </w:rPr>
        <w:t xml:space="preserve">19 12 12 - Inne odpady (w tym zmieszane substancje i przedmioty) z mechanicznej obróbki odpadów inne niż wymienione w 19 12 11, </w:t>
      </w:r>
    </w:p>
    <w:p w14:paraId="40351904" w14:textId="77777777" w:rsidR="008547D5" w:rsidRPr="00A05D03" w:rsidRDefault="002D394E">
      <w:pPr>
        <w:numPr>
          <w:ilvl w:val="0"/>
          <w:numId w:val="51"/>
        </w:numPr>
        <w:jc w:val="both"/>
        <w:rPr>
          <w:bCs/>
          <w:sz w:val="22"/>
          <w:szCs w:val="22"/>
        </w:rPr>
      </w:pPr>
      <w:r w:rsidRPr="00A05D03">
        <w:rPr>
          <w:bCs/>
          <w:sz w:val="22"/>
          <w:szCs w:val="22"/>
        </w:rPr>
        <w:t>20 01 10 – Odzież</w:t>
      </w:r>
    </w:p>
    <w:p w14:paraId="500D927B" w14:textId="77777777" w:rsidR="008547D5" w:rsidRPr="00A05D03" w:rsidRDefault="002D394E">
      <w:pPr>
        <w:numPr>
          <w:ilvl w:val="0"/>
          <w:numId w:val="51"/>
        </w:numPr>
        <w:jc w:val="both"/>
        <w:rPr>
          <w:bCs/>
          <w:sz w:val="22"/>
          <w:szCs w:val="22"/>
        </w:rPr>
      </w:pPr>
      <w:r w:rsidRPr="00A05D03">
        <w:rPr>
          <w:bCs/>
          <w:sz w:val="22"/>
          <w:szCs w:val="22"/>
        </w:rPr>
        <w:t xml:space="preserve">20 01 11 – Tekstylia </w:t>
      </w:r>
    </w:p>
    <w:p w14:paraId="33B96555" w14:textId="77777777" w:rsidR="008547D5" w:rsidRPr="00A05D03" w:rsidRDefault="002D394E">
      <w:pPr>
        <w:numPr>
          <w:ilvl w:val="0"/>
          <w:numId w:val="51"/>
        </w:numPr>
        <w:jc w:val="both"/>
        <w:rPr>
          <w:bCs/>
          <w:sz w:val="22"/>
          <w:szCs w:val="22"/>
        </w:rPr>
      </w:pPr>
      <w:r w:rsidRPr="00A05D03">
        <w:rPr>
          <w:bCs/>
          <w:sz w:val="22"/>
          <w:szCs w:val="22"/>
        </w:rPr>
        <w:t>20 01 38 – Drewno inne niż wymienione w 20 01 37</w:t>
      </w:r>
    </w:p>
    <w:p w14:paraId="6A712FE3" w14:textId="77777777" w:rsidR="008547D5" w:rsidRPr="00A05D03" w:rsidRDefault="002D394E">
      <w:pPr>
        <w:numPr>
          <w:ilvl w:val="0"/>
          <w:numId w:val="51"/>
        </w:numPr>
        <w:jc w:val="both"/>
        <w:rPr>
          <w:bCs/>
          <w:sz w:val="22"/>
          <w:szCs w:val="22"/>
        </w:rPr>
      </w:pPr>
      <w:r w:rsidRPr="00A05D03">
        <w:rPr>
          <w:bCs/>
          <w:sz w:val="22"/>
          <w:szCs w:val="22"/>
        </w:rPr>
        <w:t>20 01 39 – Tworzywa sztuczne</w:t>
      </w:r>
    </w:p>
    <w:p w14:paraId="134718A5" w14:textId="77777777" w:rsidR="008547D5" w:rsidRDefault="002D394E">
      <w:pPr>
        <w:numPr>
          <w:ilvl w:val="0"/>
          <w:numId w:val="51"/>
        </w:numPr>
        <w:spacing w:afterAutospacing="1"/>
        <w:jc w:val="both"/>
        <w:rPr>
          <w:bCs/>
        </w:rPr>
      </w:pPr>
      <w:r>
        <w:rPr>
          <w:bCs/>
        </w:rPr>
        <w:t>20 01 40 – Metale</w:t>
      </w:r>
    </w:p>
    <w:p w14:paraId="29892B1D" w14:textId="79128D0A" w:rsidR="008547D5" w:rsidRDefault="002D394E">
      <w:pPr>
        <w:ind w:firstLine="708"/>
        <w:jc w:val="both"/>
      </w:pPr>
      <w:r>
        <w:lastRenderedPageBreak/>
        <w:t xml:space="preserve">Mobilny rozdrabniacz stosowany do rozdrabniania odpadów będzie mógł dziennie przetworzyć ok. 70 Mg odpadów, przy zakładanej wydajności ok. 10 Mg/godz. oraz planowanym czasie pracy 7 godz. w ciągu jednego dnia roboczego. Przyjmując pracę rozdrabniacza przez 300 dni w roku, przewiduje się rozdrabnianie max 21 000 Mg odpadów rocznie. Załadunek odpadów na rozdrabniacz oraz na samochody ciężarowe (wywóz odpadów z Zakładu) będzie prowadzone przy wykorzystaniu ładowarki. </w:t>
      </w:r>
      <w:bookmarkStart w:id="130" w:name="__DdeLink__18825_3264946739"/>
      <w:r>
        <w:t xml:space="preserve">Stosowany mobilny przesiewacz ma tożsame wydajności co </w:t>
      </w:r>
      <w:proofErr w:type="spellStart"/>
      <w:r>
        <w:t>w.w</w:t>
      </w:r>
      <w:proofErr w:type="spellEnd"/>
      <w:r>
        <w:t xml:space="preserve"> rozdrabniacz</w:t>
      </w:r>
      <w:r w:rsidR="00101590">
        <w:t>, c</w:t>
      </w:r>
      <w:r>
        <w:t>zyli 70 Mg/dzień przy zakładanej wydajności 10 Mg/godz.</w:t>
      </w:r>
      <w:r w:rsidR="00101590">
        <w:t xml:space="preserve"> o</w:t>
      </w:r>
      <w:r>
        <w:t>raz planowanej pracy 7 godz. w ciągu dnia roboczego.</w:t>
      </w:r>
      <w:bookmarkEnd w:id="130"/>
      <w:r w:rsidR="00101590">
        <w:t xml:space="preserve"> Przewiduje się zamiennie pracę jednego z w/w urządzeń mobilnych. W danym dniu roboczym będzie pracował albo rozdrabniacz albo przesiewacz odpadów.</w:t>
      </w:r>
    </w:p>
    <w:p w14:paraId="0E47C1B8" w14:textId="77777777" w:rsidR="008547D5" w:rsidRDefault="002D394E">
      <w:pPr>
        <w:spacing w:before="120"/>
        <w:ind w:firstLine="708"/>
        <w:jc w:val="both"/>
      </w:pPr>
      <w:r>
        <w:t xml:space="preserve">Projektowane przedsięwzięcie nie obejmuje realizację instalacji, na której prowadzenie jest wymagane pozwolenie zintegrowane, zgodnie z </w:t>
      </w:r>
      <w:r>
        <w:rPr>
          <w:i/>
          <w:iCs/>
        </w:rPr>
        <w:t xml:space="preserve">Rozporządzeniem Ministra Środowiska z dnia 27 sierpnia 2014 r. w sprawie rodzajów instalacji mogących powodować znaczne zanieczyszczenie poszczególnych elementów przyrodniczych albo środowiska jako całości (Dz. U. z 2014 r. poz. 1169). </w:t>
      </w:r>
      <w:r>
        <w:t>Rozpatrując planowaną instalację do rozdrabniania/przesiewania odpadów łącznie z sortownią odpadów na terenie będącego obecnie w eksploatacji zakładu przetwarzania odpadów, również nie będzie ona wymagała uzyskania pozwolenia zintegrowanego.</w:t>
      </w:r>
      <w:r>
        <w:rPr>
          <w:i/>
          <w:iCs/>
        </w:rPr>
        <w:t xml:space="preserve"> </w:t>
      </w:r>
      <w:r>
        <w:t xml:space="preserve">Inwestor uzyska od Marszałka Województwa Świętokrzyskiego zezwolenie na przetwarzanie i zbieranie odpadów na terenie Zakładu. </w:t>
      </w:r>
    </w:p>
    <w:p w14:paraId="71DF5C93" w14:textId="77777777" w:rsidR="008547D5" w:rsidRDefault="008547D5">
      <w:pPr>
        <w:jc w:val="both"/>
      </w:pPr>
    </w:p>
    <w:p w14:paraId="20EF5E1A" w14:textId="77777777" w:rsidR="008547D5" w:rsidRDefault="002D394E">
      <w:pPr>
        <w:jc w:val="both"/>
        <w:rPr>
          <w:u w:val="single" w:color="000000"/>
        </w:rPr>
      </w:pPr>
      <w:r>
        <w:rPr>
          <w:u w:val="single" w:color="000000"/>
        </w:rPr>
        <w:t>Magazynowanie i zbieranie odpadów</w:t>
      </w:r>
    </w:p>
    <w:p w14:paraId="19F9D819" w14:textId="77777777" w:rsidR="008547D5" w:rsidRDefault="002D394E">
      <w:pPr>
        <w:ind w:firstLine="708"/>
        <w:jc w:val="both"/>
      </w:pPr>
      <w:r>
        <w:t>W ramach przedsięwzięcie przewiduje się realizację miejsc do magazynowania odpadów. Będą to:</w:t>
      </w:r>
    </w:p>
    <w:p w14:paraId="20E409F4" w14:textId="0273A2BE" w:rsidR="008547D5" w:rsidRDefault="002D394E">
      <w:pPr>
        <w:pStyle w:val="Akapitzlist"/>
        <w:numPr>
          <w:ilvl w:val="0"/>
          <w:numId w:val="54"/>
        </w:numPr>
        <w:jc w:val="both"/>
      </w:pPr>
      <w:r>
        <w:t xml:space="preserve">Boksy z betonbloków – 4 szt. Każdy z  boksów będzie miał następujące wymiary: szerokość ok. 15 m, długość ok. 10 m, wysokość ok. 4,8 m. Podłoże boksów będzie stanowić istniejąca szczelna i skanalizowana nawierzchnia asfaltowa. Odpady będą magazynowane tutaj luzem (pryzmy), w workach, zbelowane i ewentualnie </w:t>
      </w:r>
      <w:r w:rsidR="009A1851">
        <w:br/>
      </w:r>
      <w:r>
        <w:t>w big-</w:t>
      </w:r>
      <w:proofErr w:type="spellStart"/>
      <w:r>
        <w:t>bagach</w:t>
      </w:r>
      <w:proofErr w:type="spellEnd"/>
      <w:r>
        <w:t>. Pojemność magazynowa każdego boksu wyniesie ok. 600 m</w:t>
      </w:r>
      <w:r>
        <w:rPr>
          <w:vertAlign w:val="superscript"/>
        </w:rPr>
        <w:t>3</w:t>
      </w:r>
      <w:r>
        <w:t>, co daje łącznie 2 400 m</w:t>
      </w:r>
      <w:r>
        <w:rPr>
          <w:vertAlign w:val="superscript"/>
        </w:rPr>
        <w:t>3</w:t>
      </w:r>
      <w:r>
        <w:t>.</w:t>
      </w:r>
    </w:p>
    <w:p w14:paraId="675EAB6E" w14:textId="77777777" w:rsidR="008547D5" w:rsidRDefault="002D394E">
      <w:pPr>
        <w:pStyle w:val="Akapitzlist"/>
        <w:numPr>
          <w:ilvl w:val="0"/>
          <w:numId w:val="53"/>
        </w:numPr>
        <w:jc w:val="both"/>
      </w:pPr>
      <w:r>
        <w:t>Kontenery i pojemniki o różnych pojemnościach, tj. 35 m</w:t>
      </w:r>
      <w:r>
        <w:rPr>
          <w:vertAlign w:val="superscript"/>
        </w:rPr>
        <w:t>3</w:t>
      </w:r>
      <w:r>
        <w:t>, 30 m</w:t>
      </w:r>
      <w:r>
        <w:rPr>
          <w:vertAlign w:val="superscript"/>
        </w:rPr>
        <w:t>3</w:t>
      </w:r>
      <w:r>
        <w:t>, 7 m</w:t>
      </w:r>
      <w:r>
        <w:rPr>
          <w:vertAlign w:val="superscript"/>
        </w:rPr>
        <w:t xml:space="preserve">3, </w:t>
      </w:r>
      <w:r>
        <w:t>1,1 m</w:t>
      </w:r>
      <w:r>
        <w:rPr>
          <w:vertAlign w:val="superscript"/>
        </w:rPr>
        <w:t>3</w:t>
      </w:r>
      <w:r>
        <w:t xml:space="preserve"> i 0,24 m</w:t>
      </w:r>
      <w:r>
        <w:rPr>
          <w:vertAlign w:val="superscript"/>
        </w:rPr>
        <w:t>3</w:t>
      </w:r>
      <w:r>
        <w:t>. Kontenery i pojemniki będą ustawione w wyznaczonym miejscu na istniejącej szczelnej nawierzchni i skanalizowanej asfaltowej. Niektóre z nich będą otwarte, a część będzie posiadać zamykanie od góry. Przewiduje się, że łączna pojemność magazynowana w/w kontenerów i pojemników wyniesie ok. 260 m</w:t>
      </w:r>
      <w:r>
        <w:rPr>
          <w:vertAlign w:val="superscript"/>
        </w:rPr>
        <w:t>3</w:t>
      </w:r>
      <w:r>
        <w:t>.</w:t>
      </w:r>
    </w:p>
    <w:p w14:paraId="77A4CD59" w14:textId="77777777" w:rsidR="008547D5" w:rsidRDefault="008547D5">
      <w:pPr>
        <w:jc w:val="both"/>
      </w:pPr>
    </w:p>
    <w:p w14:paraId="0866D60F" w14:textId="77777777" w:rsidR="008547D5" w:rsidRDefault="002D394E">
      <w:pPr>
        <w:ind w:firstLine="708"/>
        <w:jc w:val="both"/>
      </w:pPr>
      <w:r>
        <w:t>Na terenie przedsięwzięcia mogą być magazynowane następujące odpady w postaci stałej o kodach:</w:t>
      </w:r>
    </w:p>
    <w:p w14:paraId="6C2EA156" w14:textId="77777777" w:rsidR="008547D5" w:rsidRPr="00A05D03" w:rsidRDefault="002D394E">
      <w:pPr>
        <w:pStyle w:val="Akapitzlist"/>
        <w:numPr>
          <w:ilvl w:val="0"/>
          <w:numId w:val="52"/>
        </w:numPr>
        <w:rPr>
          <w:rFonts w:cs="Times New Roman"/>
          <w:sz w:val="22"/>
          <w:szCs w:val="22"/>
        </w:rPr>
      </w:pPr>
      <w:r w:rsidRPr="00A05D03">
        <w:rPr>
          <w:rFonts w:cs="Times New Roman"/>
          <w:sz w:val="22"/>
          <w:szCs w:val="22"/>
        </w:rPr>
        <w:t>15 01 01 - Opakowania z papieru i tektury</w:t>
      </w:r>
    </w:p>
    <w:p w14:paraId="53F060AB" w14:textId="77777777" w:rsidR="008547D5" w:rsidRPr="00A05D03" w:rsidRDefault="002D394E">
      <w:pPr>
        <w:pStyle w:val="Akapitzlist"/>
        <w:numPr>
          <w:ilvl w:val="0"/>
          <w:numId w:val="52"/>
        </w:numPr>
        <w:rPr>
          <w:rFonts w:cs="Times New Roman"/>
          <w:sz w:val="22"/>
          <w:szCs w:val="22"/>
        </w:rPr>
      </w:pPr>
      <w:r w:rsidRPr="00A05D03">
        <w:rPr>
          <w:rFonts w:cs="Times New Roman"/>
          <w:sz w:val="22"/>
          <w:szCs w:val="22"/>
        </w:rPr>
        <w:t>15 01 02 - Opakowania z tworzyw sztucznych</w:t>
      </w:r>
    </w:p>
    <w:p w14:paraId="47B966D9" w14:textId="77777777" w:rsidR="008547D5" w:rsidRPr="00A05D03" w:rsidRDefault="002D394E">
      <w:pPr>
        <w:pStyle w:val="Akapitzlist"/>
        <w:numPr>
          <w:ilvl w:val="0"/>
          <w:numId w:val="52"/>
        </w:numPr>
        <w:rPr>
          <w:rFonts w:cs="Times New Roman"/>
          <w:sz w:val="22"/>
          <w:szCs w:val="22"/>
        </w:rPr>
      </w:pPr>
      <w:r w:rsidRPr="00A05D03">
        <w:rPr>
          <w:rFonts w:cs="Times New Roman"/>
          <w:sz w:val="22"/>
          <w:szCs w:val="22"/>
        </w:rPr>
        <w:t>15 01 03 - Opakowania z drewna</w:t>
      </w:r>
    </w:p>
    <w:p w14:paraId="2EAB6DCC" w14:textId="77777777" w:rsidR="008547D5" w:rsidRPr="00A05D03" w:rsidRDefault="002D394E">
      <w:pPr>
        <w:pStyle w:val="Akapitzlist"/>
        <w:numPr>
          <w:ilvl w:val="0"/>
          <w:numId w:val="52"/>
        </w:numPr>
        <w:rPr>
          <w:rFonts w:cs="Times New Roman"/>
          <w:sz w:val="22"/>
          <w:szCs w:val="22"/>
        </w:rPr>
      </w:pPr>
      <w:r w:rsidRPr="00A05D03">
        <w:rPr>
          <w:rFonts w:cs="Times New Roman"/>
          <w:sz w:val="22"/>
          <w:szCs w:val="22"/>
        </w:rPr>
        <w:t>15 01 04 - Opakowania z metali</w:t>
      </w:r>
    </w:p>
    <w:p w14:paraId="019FF238" w14:textId="77777777" w:rsidR="008547D5" w:rsidRPr="00A05D03" w:rsidRDefault="002D394E">
      <w:pPr>
        <w:pStyle w:val="Akapitzlist"/>
        <w:numPr>
          <w:ilvl w:val="0"/>
          <w:numId w:val="52"/>
        </w:numPr>
        <w:rPr>
          <w:rFonts w:cs="Times New Roman"/>
          <w:sz w:val="22"/>
          <w:szCs w:val="22"/>
        </w:rPr>
      </w:pPr>
      <w:r w:rsidRPr="00A05D03">
        <w:rPr>
          <w:rFonts w:cs="Times New Roman"/>
          <w:sz w:val="22"/>
          <w:szCs w:val="22"/>
        </w:rPr>
        <w:t>15 01 05 - Opakowania wielomateriałowe</w:t>
      </w:r>
    </w:p>
    <w:p w14:paraId="701C1047" w14:textId="77777777" w:rsidR="008547D5" w:rsidRPr="00A05D03" w:rsidRDefault="002D394E">
      <w:pPr>
        <w:pStyle w:val="Akapitzlist"/>
        <w:numPr>
          <w:ilvl w:val="0"/>
          <w:numId w:val="52"/>
        </w:numPr>
        <w:rPr>
          <w:rFonts w:cs="Times New Roman"/>
          <w:sz w:val="22"/>
          <w:szCs w:val="22"/>
        </w:rPr>
      </w:pPr>
      <w:r w:rsidRPr="00A05D03">
        <w:rPr>
          <w:rFonts w:cs="Times New Roman"/>
          <w:sz w:val="22"/>
          <w:szCs w:val="22"/>
        </w:rPr>
        <w:t>15 01 06 - Zmieszane odpady opakowaniowe</w:t>
      </w:r>
    </w:p>
    <w:p w14:paraId="7FA96E00" w14:textId="77777777" w:rsidR="008547D5" w:rsidRPr="00A05D03" w:rsidRDefault="002D394E">
      <w:pPr>
        <w:pStyle w:val="Akapitzlist"/>
        <w:numPr>
          <w:ilvl w:val="0"/>
          <w:numId w:val="52"/>
        </w:numPr>
        <w:rPr>
          <w:rFonts w:cs="Times New Roman"/>
          <w:sz w:val="22"/>
          <w:szCs w:val="22"/>
        </w:rPr>
      </w:pPr>
      <w:r w:rsidRPr="00A05D03">
        <w:rPr>
          <w:rFonts w:cs="Times New Roman"/>
          <w:sz w:val="22"/>
          <w:szCs w:val="22"/>
        </w:rPr>
        <w:t>15 01 07 - Opakowania ze szkła</w:t>
      </w:r>
    </w:p>
    <w:p w14:paraId="21EDE545" w14:textId="77777777" w:rsidR="008547D5" w:rsidRPr="00A05D03" w:rsidRDefault="002D394E">
      <w:pPr>
        <w:pStyle w:val="Akapitzlist"/>
        <w:numPr>
          <w:ilvl w:val="0"/>
          <w:numId w:val="52"/>
        </w:numPr>
        <w:rPr>
          <w:rFonts w:cs="Times New Roman"/>
          <w:sz w:val="22"/>
          <w:szCs w:val="22"/>
        </w:rPr>
      </w:pPr>
      <w:r w:rsidRPr="00A05D03">
        <w:rPr>
          <w:rFonts w:cs="Times New Roman"/>
          <w:sz w:val="22"/>
          <w:szCs w:val="22"/>
        </w:rPr>
        <w:t>15 01 09 - Opakowania z tekstyliów</w:t>
      </w:r>
    </w:p>
    <w:p w14:paraId="3E8157DE" w14:textId="77777777" w:rsidR="008547D5" w:rsidRPr="00A05D03" w:rsidRDefault="002D394E">
      <w:pPr>
        <w:pStyle w:val="Akapitzlist"/>
        <w:numPr>
          <w:ilvl w:val="0"/>
          <w:numId w:val="52"/>
        </w:numPr>
        <w:rPr>
          <w:rFonts w:eastAsiaTheme="minorHAnsi" w:cs="Times New Roman"/>
          <w:sz w:val="22"/>
          <w:szCs w:val="22"/>
          <w:lang w:eastAsia="en-US"/>
        </w:rPr>
      </w:pPr>
      <w:r w:rsidRPr="00A05D03">
        <w:rPr>
          <w:rFonts w:cs="Times New Roman"/>
          <w:sz w:val="22"/>
          <w:szCs w:val="22"/>
        </w:rPr>
        <w:t xml:space="preserve">15 01 10* - </w:t>
      </w:r>
      <w:r w:rsidRPr="00A05D03">
        <w:rPr>
          <w:rFonts w:eastAsiaTheme="minorHAnsi" w:cs="Times New Roman"/>
          <w:sz w:val="22"/>
          <w:szCs w:val="22"/>
          <w:lang w:eastAsia="en-US"/>
        </w:rPr>
        <w:t>Opakowania zawierające pozostałości substancji niebezpiecznych lub nimi zanieczyszczone</w:t>
      </w:r>
    </w:p>
    <w:p w14:paraId="0314A449" w14:textId="77777777" w:rsidR="008547D5" w:rsidRPr="00A05D03" w:rsidRDefault="002D394E">
      <w:pPr>
        <w:pStyle w:val="Akapitzlist"/>
        <w:numPr>
          <w:ilvl w:val="0"/>
          <w:numId w:val="52"/>
        </w:numPr>
        <w:rPr>
          <w:rFonts w:eastAsiaTheme="minorHAnsi" w:cs="Times New Roman"/>
          <w:sz w:val="22"/>
          <w:szCs w:val="22"/>
          <w:lang w:eastAsia="en-US"/>
        </w:rPr>
      </w:pPr>
      <w:r w:rsidRPr="00A05D03">
        <w:rPr>
          <w:rFonts w:cs="Times New Roman"/>
          <w:sz w:val="22"/>
          <w:szCs w:val="22"/>
        </w:rPr>
        <w:t xml:space="preserve">15 01 11* - </w:t>
      </w:r>
      <w:r w:rsidRPr="00A05D03">
        <w:rPr>
          <w:rFonts w:eastAsiaTheme="minorHAnsi" w:cs="Times New Roman"/>
          <w:sz w:val="22"/>
          <w:szCs w:val="22"/>
          <w:lang w:eastAsia="en-US"/>
        </w:rPr>
        <w:t>Opakowania z metali zawierające niebezpieczne porowate elementy wzmocnienia konstrukcyjnego (np. azbest), włącznie z pustymi pojemnikami ciśnieniowymi</w:t>
      </w:r>
    </w:p>
    <w:p w14:paraId="7C40DAEB" w14:textId="77777777" w:rsidR="00A05D03" w:rsidRPr="00A05D03" w:rsidRDefault="00A05D03" w:rsidP="00A05D03">
      <w:pPr>
        <w:pStyle w:val="Akapitzlist"/>
        <w:numPr>
          <w:ilvl w:val="0"/>
          <w:numId w:val="66"/>
        </w:numPr>
        <w:autoSpaceDE w:val="0"/>
        <w:autoSpaceDN w:val="0"/>
        <w:adjustRightInd w:val="0"/>
        <w:rPr>
          <w:rFonts w:ascii="TimesNewRoman" w:hAnsi="TimesNewRoman" w:cs="TimesNewRoman"/>
          <w:sz w:val="22"/>
          <w:szCs w:val="22"/>
        </w:rPr>
      </w:pPr>
      <w:r w:rsidRPr="00A05D03">
        <w:rPr>
          <w:rFonts w:eastAsiaTheme="minorHAnsi" w:cs="Times New Roman"/>
          <w:sz w:val="22"/>
          <w:szCs w:val="22"/>
          <w:lang w:eastAsia="en-US"/>
        </w:rPr>
        <w:t xml:space="preserve">15 02 03 </w:t>
      </w:r>
      <w:r w:rsidRPr="00A05D03">
        <w:rPr>
          <w:bCs/>
          <w:sz w:val="22"/>
          <w:szCs w:val="22"/>
        </w:rPr>
        <w:t xml:space="preserve">– </w:t>
      </w:r>
      <w:r w:rsidRPr="00A05D03">
        <w:rPr>
          <w:rFonts w:ascii="TimesNewRoman" w:hAnsi="TimesNewRoman" w:cs="TimesNewRoman"/>
          <w:sz w:val="22"/>
          <w:szCs w:val="22"/>
        </w:rPr>
        <w:t>Sorbenty, materiały filtracyjne, tkaniny do wycierania (np. szmaty, ścierki)</w:t>
      </w:r>
    </w:p>
    <w:p w14:paraId="2AC7FA92" w14:textId="69DC1F31" w:rsidR="00A05D03" w:rsidRPr="00A05D03" w:rsidRDefault="00A05D03" w:rsidP="00A05D03">
      <w:pPr>
        <w:ind w:left="720"/>
        <w:rPr>
          <w:bCs/>
          <w:sz w:val="22"/>
          <w:szCs w:val="22"/>
        </w:rPr>
      </w:pPr>
      <w:r w:rsidRPr="00A05D03">
        <w:rPr>
          <w:rFonts w:ascii="TimesNewRoman" w:eastAsia="Calibri" w:hAnsi="TimesNewRoman" w:cs="TimesNewRoman"/>
          <w:sz w:val="22"/>
          <w:szCs w:val="22"/>
        </w:rPr>
        <w:t>i ubrania ochronne inne niż wymienione w 15 02 02</w:t>
      </w:r>
    </w:p>
    <w:p w14:paraId="49EF46AE" w14:textId="77777777" w:rsidR="008547D5" w:rsidRPr="00A05D03" w:rsidRDefault="002D394E">
      <w:pPr>
        <w:pStyle w:val="Akapitzlist"/>
        <w:numPr>
          <w:ilvl w:val="0"/>
          <w:numId w:val="52"/>
        </w:numPr>
        <w:rPr>
          <w:rFonts w:cs="Times New Roman"/>
          <w:sz w:val="22"/>
          <w:szCs w:val="22"/>
        </w:rPr>
      </w:pPr>
      <w:r w:rsidRPr="00A05D03">
        <w:rPr>
          <w:rFonts w:cs="Times New Roman"/>
          <w:sz w:val="22"/>
          <w:szCs w:val="22"/>
        </w:rPr>
        <w:t>16 01 03 - Zużyte opony</w:t>
      </w:r>
    </w:p>
    <w:p w14:paraId="7B7769F6"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lastRenderedPageBreak/>
        <w:t xml:space="preserve">17 01 01 – </w:t>
      </w:r>
      <w:r>
        <w:rPr>
          <w:rFonts w:cs="Times New Roman"/>
          <w:szCs w:val="24"/>
        </w:rPr>
        <w:t>Odpady betonu oraz gruz betonowy z rozbiórek i remontów</w:t>
      </w:r>
    </w:p>
    <w:p w14:paraId="2F28F0AA" w14:textId="77777777" w:rsidR="008547D5" w:rsidRDefault="002D394E">
      <w:pPr>
        <w:pStyle w:val="Akapitzlist"/>
        <w:numPr>
          <w:ilvl w:val="0"/>
          <w:numId w:val="52"/>
        </w:numPr>
        <w:rPr>
          <w:rFonts w:cs="Times New Roman"/>
          <w:szCs w:val="24"/>
        </w:rPr>
      </w:pPr>
      <w:r>
        <w:rPr>
          <w:rFonts w:cs="Times New Roman"/>
          <w:szCs w:val="24"/>
        </w:rPr>
        <w:t xml:space="preserve">17 01 02 – </w:t>
      </w:r>
      <w:r>
        <w:rPr>
          <w:rFonts w:eastAsiaTheme="minorHAnsi" w:cs="Times New Roman"/>
          <w:szCs w:val="24"/>
          <w:lang w:eastAsia="en-US"/>
        </w:rPr>
        <w:t>Gruz ceglany</w:t>
      </w:r>
    </w:p>
    <w:p w14:paraId="50A56B9E" w14:textId="77777777" w:rsidR="008547D5" w:rsidRDefault="002D394E">
      <w:pPr>
        <w:pStyle w:val="Akapitzlist"/>
        <w:numPr>
          <w:ilvl w:val="0"/>
          <w:numId w:val="52"/>
        </w:numPr>
        <w:rPr>
          <w:rFonts w:cs="Times New Roman"/>
          <w:szCs w:val="24"/>
        </w:rPr>
      </w:pPr>
      <w:r>
        <w:rPr>
          <w:rFonts w:cs="Times New Roman"/>
          <w:szCs w:val="24"/>
        </w:rPr>
        <w:t xml:space="preserve">17 01 03 – </w:t>
      </w:r>
      <w:r>
        <w:rPr>
          <w:rFonts w:eastAsiaTheme="minorHAnsi" w:cs="Times New Roman"/>
          <w:szCs w:val="24"/>
          <w:lang w:eastAsia="en-US"/>
        </w:rPr>
        <w:t>Odpady innych materiałów ceramicznych i elementów wyposażenia</w:t>
      </w:r>
    </w:p>
    <w:p w14:paraId="751E7FA3"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01 06* - </w:t>
      </w:r>
      <w:r>
        <w:rPr>
          <w:rFonts w:eastAsiaTheme="minorHAnsi" w:cs="Times New Roman"/>
          <w:szCs w:val="24"/>
          <w:lang w:eastAsia="en-US"/>
        </w:rPr>
        <w:t>Zmieszane lub wysegregowane odpady z betonu, gruzu ceglanego, odpadowych materiałów ceramicznych i elementów wyposażenia zawierające substancje niebezpieczne</w:t>
      </w:r>
    </w:p>
    <w:p w14:paraId="2E1377FE"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01 07 – </w:t>
      </w:r>
      <w:r>
        <w:rPr>
          <w:rFonts w:cs="Times New Roman"/>
          <w:szCs w:val="24"/>
        </w:rPr>
        <w:t>Zmieszane odpady z betonu, gruzu ceglanego, odpadowych materiałów ceramicznych i elementów wyposażenia inne niż wymienione w 17 01 06</w:t>
      </w:r>
    </w:p>
    <w:p w14:paraId="3BEF14C7" w14:textId="77777777" w:rsidR="008547D5" w:rsidRDefault="002D394E">
      <w:pPr>
        <w:pStyle w:val="Akapitzlist"/>
        <w:numPr>
          <w:ilvl w:val="0"/>
          <w:numId w:val="52"/>
        </w:numPr>
        <w:rPr>
          <w:rFonts w:cs="Times New Roman"/>
          <w:szCs w:val="24"/>
        </w:rPr>
      </w:pPr>
      <w:r>
        <w:rPr>
          <w:rFonts w:cs="Times New Roman"/>
          <w:szCs w:val="24"/>
        </w:rPr>
        <w:t xml:space="preserve">17 01 80 – </w:t>
      </w:r>
      <w:r>
        <w:rPr>
          <w:rFonts w:eastAsiaTheme="minorHAnsi" w:cs="Times New Roman"/>
          <w:szCs w:val="24"/>
          <w:lang w:eastAsia="en-US"/>
        </w:rPr>
        <w:t>Usunięte tynki, tapety, okleiny itp.</w:t>
      </w:r>
    </w:p>
    <w:p w14:paraId="5DFCF766" w14:textId="77777777" w:rsidR="008547D5" w:rsidRDefault="002D394E">
      <w:pPr>
        <w:pStyle w:val="Akapitzlist"/>
        <w:numPr>
          <w:ilvl w:val="0"/>
          <w:numId w:val="52"/>
        </w:numPr>
        <w:rPr>
          <w:rFonts w:cs="Times New Roman"/>
          <w:szCs w:val="24"/>
        </w:rPr>
      </w:pPr>
      <w:r>
        <w:rPr>
          <w:rFonts w:cs="Times New Roman"/>
          <w:szCs w:val="24"/>
        </w:rPr>
        <w:t xml:space="preserve">17 01 81 - </w:t>
      </w:r>
      <w:r>
        <w:rPr>
          <w:rFonts w:eastAsiaTheme="minorHAnsi" w:cs="Times New Roman"/>
          <w:szCs w:val="24"/>
          <w:lang w:eastAsia="en-US"/>
        </w:rPr>
        <w:t>Odpady z remontów i przebudowy dróg</w:t>
      </w:r>
    </w:p>
    <w:p w14:paraId="4CABED7A"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01 82 – </w:t>
      </w:r>
      <w:r>
        <w:rPr>
          <w:rFonts w:cs="Times New Roman"/>
          <w:szCs w:val="24"/>
        </w:rPr>
        <w:t>Inne niewymienione odpady</w:t>
      </w:r>
    </w:p>
    <w:p w14:paraId="7AC250F6" w14:textId="77777777" w:rsidR="008547D5" w:rsidRDefault="002D394E">
      <w:pPr>
        <w:pStyle w:val="Akapitzlist"/>
        <w:numPr>
          <w:ilvl w:val="0"/>
          <w:numId w:val="52"/>
        </w:numPr>
        <w:rPr>
          <w:rFonts w:cs="Times New Roman"/>
          <w:szCs w:val="24"/>
        </w:rPr>
      </w:pPr>
      <w:r>
        <w:rPr>
          <w:rFonts w:cs="Times New Roman"/>
          <w:szCs w:val="24"/>
        </w:rPr>
        <w:t xml:space="preserve">17 02 01 – </w:t>
      </w:r>
      <w:r>
        <w:rPr>
          <w:rFonts w:eastAsiaTheme="minorHAnsi" w:cs="Times New Roman"/>
          <w:szCs w:val="24"/>
          <w:lang w:eastAsia="en-US"/>
        </w:rPr>
        <w:t>Drewno</w:t>
      </w:r>
    </w:p>
    <w:p w14:paraId="0BA8DFF0" w14:textId="77777777" w:rsidR="008547D5" w:rsidRDefault="002D394E">
      <w:pPr>
        <w:pStyle w:val="Akapitzlist"/>
        <w:numPr>
          <w:ilvl w:val="0"/>
          <w:numId w:val="52"/>
        </w:numPr>
        <w:rPr>
          <w:rFonts w:cs="Times New Roman"/>
          <w:szCs w:val="24"/>
        </w:rPr>
      </w:pPr>
      <w:r>
        <w:rPr>
          <w:rFonts w:cs="Times New Roman"/>
          <w:szCs w:val="24"/>
        </w:rPr>
        <w:t xml:space="preserve">17 02 02 – </w:t>
      </w:r>
      <w:r>
        <w:rPr>
          <w:rFonts w:eastAsiaTheme="minorHAnsi" w:cs="Times New Roman"/>
          <w:szCs w:val="24"/>
          <w:lang w:eastAsia="en-US"/>
        </w:rPr>
        <w:t>Szkło</w:t>
      </w:r>
    </w:p>
    <w:p w14:paraId="68A3A352" w14:textId="77777777" w:rsidR="008547D5" w:rsidRDefault="002D394E">
      <w:pPr>
        <w:pStyle w:val="Akapitzlist"/>
        <w:numPr>
          <w:ilvl w:val="0"/>
          <w:numId w:val="52"/>
        </w:numPr>
        <w:rPr>
          <w:rFonts w:cs="Times New Roman"/>
          <w:szCs w:val="24"/>
        </w:rPr>
      </w:pPr>
      <w:r>
        <w:rPr>
          <w:rFonts w:cs="Times New Roman"/>
          <w:szCs w:val="24"/>
        </w:rPr>
        <w:t xml:space="preserve">17 02 03 – </w:t>
      </w:r>
      <w:r>
        <w:rPr>
          <w:rFonts w:eastAsiaTheme="minorHAnsi" w:cs="Times New Roman"/>
          <w:szCs w:val="24"/>
          <w:lang w:eastAsia="en-US"/>
        </w:rPr>
        <w:t>Tworzywa sztuczne</w:t>
      </w:r>
    </w:p>
    <w:p w14:paraId="68BD7646"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02 04* - </w:t>
      </w:r>
      <w:r>
        <w:rPr>
          <w:rFonts w:eastAsiaTheme="minorHAnsi" w:cs="Times New Roman"/>
          <w:szCs w:val="24"/>
          <w:lang w:eastAsia="en-US"/>
        </w:rPr>
        <w:t>Odpady drewna, szkła i tworzyw sztucznych zawierające lub zanieczyszczone substancjami niebezpiecznymi (np. drewniane podkłady kolejowe)</w:t>
      </w:r>
    </w:p>
    <w:p w14:paraId="476F5470" w14:textId="77777777" w:rsidR="008547D5" w:rsidRDefault="002D394E">
      <w:pPr>
        <w:pStyle w:val="Akapitzlist"/>
        <w:numPr>
          <w:ilvl w:val="0"/>
          <w:numId w:val="52"/>
        </w:numPr>
        <w:rPr>
          <w:rFonts w:cs="Times New Roman"/>
          <w:szCs w:val="24"/>
        </w:rPr>
      </w:pPr>
      <w:r>
        <w:rPr>
          <w:rFonts w:cs="Times New Roman"/>
          <w:szCs w:val="24"/>
        </w:rPr>
        <w:t xml:space="preserve">17 03 01* - </w:t>
      </w:r>
      <w:r>
        <w:rPr>
          <w:rFonts w:eastAsiaTheme="minorHAnsi" w:cs="Times New Roman"/>
          <w:szCs w:val="24"/>
          <w:lang w:eastAsia="en-US"/>
        </w:rPr>
        <w:t>Mieszanki bitumiczne zawierające smołę</w:t>
      </w:r>
    </w:p>
    <w:p w14:paraId="150733F1" w14:textId="77777777" w:rsidR="008547D5" w:rsidRDefault="002D394E">
      <w:pPr>
        <w:pStyle w:val="Akapitzlist"/>
        <w:numPr>
          <w:ilvl w:val="0"/>
          <w:numId w:val="52"/>
        </w:numPr>
        <w:rPr>
          <w:rFonts w:cs="Times New Roman"/>
          <w:szCs w:val="24"/>
        </w:rPr>
      </w:pPr>
      <w:r>
        <w:rPr>
          <w:rFonts w:cs="Times New Roman"/>
          <w:szCs w:val="24"/>
        </w:rPr>
        <w:t xml:space="preserve">17 03 02 – </w:t>
      </w:r>
      <w:r>
        <w:rPr>
          <w:rFonts w:eastAsiaTheme="minorHAnsi" w:cs="Times New Roman"/>
          <w:szCs w:val="24"/>
          <w:lang w:eastAsia="en-US"/>
        </w:rPr>
        <w:t>Mieszanki bitumiczne inne niż wymienione w 17 03 01</w:t>
      </w:r>
    </w:p>
    <w:p w14:paraId="50606391" w14:textId="77777777" w:rsidR="008547D5" w:rsidRDefault="002D394E">
      <w:pPr>
        <w:pStyle w:val="Akapitzlist"/>
        <w:numPr>
          <w:ilvl w:val="0"/>
          <w:numId w:val="52"/>
        </w:numPr>
        <w:rPr>
          <w:rFonts w:cs="Times New Roman"/>
          <w:szCs w:val="24"/>
        </w:rPr>
      </w:pPr>
      <w:r>
        <w:rPr>
          <w:rFonts w:cs="Times New Roman"/>
          <w:szCs w:val="24"/>
        </w:rPr>
        <w:t xml:space="preserve">17 03 03* - </w:t>
      </w:r>
      <w:r>
        <w:rPr>
          <w:rFonts w:eastAsiaTheme="minorHAnsi" w:cs="Times New Roman"/>
          <w:szCs w:val="24"/>
          <w:lang w:eastAsia="en-US"/>
        </w:rPr>
        <w:t>Smoła i produkty smołowe</w:t>
      </w:r>
    </w:p>
    <w:p w14:paraId="1CD8824D" w14:textId="77777777" w:rsidR="008547D5" w:rsidRDefault="002D394E">
      <w:pPr>
        <w:pStyle w:val="Akapitzlist"/>
        <w:numPr>
          <w:ilvl w:val="0"/>
          <w:numId w:val="52"/>
        </w:numPr>
        <w:rPr>
          <w:rFonts w:cs="Times New Roman"/>
          <w:szCs w:val="24"/>
        </w:rPr>
      </w:pPr>
      <w:r>
        <w:rPr>
          <w:rFonts w:cs="Times New Roman"/>
          <w:szCs w:val="24"/>
        </w:rPr>
        <w:t xml:space="preserve">17 03 80 – </w:t>
      </w:r>
      <w:r>
        <w:rPr>
          <w:rFonts w:eastAsiaTheme="minorHAnsi" w:cs="Times New Roman"/>
          <w:szCs w:val="24"/>
          <w:lang w:eastAsia="en-US"/>
        </w:rPr>
        <w:t>Odpadowa papa</w:t>
      </w:r>
    </w:p>
    <w:p w14:paraId="390B8888" w14:textId="77777777" w:rsidR="008547D5" w:rsidRDefault="002D394E">
      <w:pPr>
        <w:pStyle w:val="Akapitzlist"/>
        <w:numPr>
          <w:ilvl w:val="0"/>
          <w:numId w:val="52"/>
        </w:numPr>
        <w:rPr>
          <w:rFonts w:cs="Times New Roman"/>
          <w:szCs w:val="24"/>
        </w:rPr>
      </w:pPr>
      <w:r>
        <w:rPr>
          <w:rFonts w:cs="Times New Roman"/>
          <w:szCs w:val="24"/>
        </w:rPr>
        <w:t xml:space="preserve">17 04 01 – </w:t>
      </w:r>
      <w:r>
        <w:rPr>
          <w:rFonts w:eastAsiaTheme="minorHAnsi" w:cs="Times New Roman"/>
          <w:szCs w:val="24"/>
          <w:lang w:eastAsia="en-US"/>
        </w:rPr>
        <w:t>Miedź, brąz, mosiądz</w:t>
      </w:r>
    </w:p>
    <w:p w14:paraId="0A81AAF7" w14:textId="77777777" w:rsidR="008547D5" w:rsidRDefault="002D394E">
      <w:pPr>
        <w:pStyle w:val="Akapitzlist"/>
        <w:numPr>
          <w:ilvl w:val="0"/>
          <w:numId w:val="52"/>
        </w:numPr>
        <w:rPr>
          <w:rFonts w:cs="Times New Roman"/>
          <w:szCs w:val="24"/>
        </w:rPr>
      </w:pPr>
      <w:r>
        <w:rPr>
          <w:rFonts w:cs="Times New Roman"/>
          <w:szCs w:val="24"/>
        </w:rPr>
        <w:t xml:space="preserve">17 04 02 – </w:t>
      </w:r>
      <w:r>
        <w:rPr>
          <w:rFonts w:eastAsiaTheme="minorHAnsi" w:cs="Times New Roman"/>
          <w:szCs w:val="24"/>
          <w:lang w:eastAsia="en-US"/>
        </w:rPr>
        <w:t>Aluminium</w:t>
      </w:r>
    </w:p>
    <w:p w14:paraId="2B888C3D" w14:textId="77777777" w:rsidR="008547D5" w:rsidRDefault="002D394E">
      <w:pPr>
        <w:pStyle w:val="Akapitzlist"/>
        <w:numPr>
          <w:ilvl w:val="0"/>
          <w:numId w:val="52"/>
        </w:numPr>
        <w:rPr>
          <w:rFonts w:cs="Times New Roman"/>
          <w:szCs w:val="24"/>
        </w:rPr>
      </w:pPr>
      <w:r>
        <w:rPr>
          <w:rFonts w:cs="Times New Roman"/>
          <w:szCs w:val="24"/>
        </w:rPr>
        <w:t xml:space="preserve">17 04 03 – </w:t>
      </w:r>
      <w:r>
        <w:rPr>
          <w:rFonts w:eastAsiaTheme="minorHAnsi" w:cs="Times New Roman"/>
          <w:szCs w:val="24"/>
          <w:lang w:eastAsia="en-US"/>
        </w:rPr>
        <w:t>Ołów</w:t>
      </w:r>
    </w:p>
    <w:p w14:paraId="3078D714" w14:textId="77777777" w:rsidR="008547D5" w:rsidRDefault="002D394E">
      <w:pPr>
        <w:pStyle w:val="Akapitzlist"/>
        <w:numPr>
          <w:ilvl w:val="0"/>
          <w:numId w:val="52"/>
        </w:numPr>
        <w:rPr>
          <w:rFonts w:cs="Times New Roman"/>
          <w:szCs w:val="24"/>
        </w:rPr>
      </w:pPr>
      <w:r>
        <w:rPr>
          <w:rFonts w:cs="Times New Roman"/>
          <w:szCs w:val="24"/>
        </w:rPr>
        <w:t xml:space="preserve">17 04 04 – </w:t>
      </w:r>
      <w:r>
        <w:rPr>
          <w:rFonts w:eastAsiaTheme="minorHAnsi" w:cs="Times New Roman"/>
          <w:szCs w:val="24"/>
          <w:lang w:eastAsia="en-US"/>
        </w:rPr>
        <w:t>Cynk</w:t>
      </w:r>
    </w:p>
    <w:p w14:paraId="26DFE8B8" w14:textId="77777777" w:rsidR="008547D5" w:rsidRDefault="002D394E">
      <w:pPr>
        <w:pStyle w:val="Akapitzlist"/>
        <w:numPr>
          <w:ilvl w:val="0"/>
          <w:numId w:val="52"/>
        </w:numPr>
        <w:rPr>
          <w:rFonts w:cs="Times New Roman"/>
          <w:szCs w:val="24"/>
        </w:rPr>
      </w:pPr>
      <w:r>
        <w:rPr>
          <w:rFonts w:cs="Times New Roman"/>
          <w:szCs w:val="24"/>
        </w:rPr>
        <w:t xml:space="preserve">17 04 05 – </w:t>
      </w:r>
      <w:r>
        <w:rPr>
          <w:rFonts w:eastAsiaTheme="minorHAnsi" w:cs="Times New Roman"/>
          <w:szCs w:val="24"/>
          <w:lang w:eastAsia="en-US"/>
        </w:rPr>
        <w:t>Żelazo i stal</w:t>
      </w:r>
    </w:p>
    <w:p w14:paraId="76EF9523" w14:textId="77777777" w:rsidR="008547D5" w:rsidRDefault="002D394E">
      <w:pPr>
        <w:pStyle w:val="Akapitzlist"/>
        <w:numPr>
          <w:ilvl w:val="0"/>
          <w:numId w:val="52"/>
        </w:numPr>
        <w:rPr>
          <w:rFonts w:cs="Times New Roman"/>
          <w:szCs w:val="24"/>
        </w:rPr>
      </w:pPr>
      <w:r>
        <w:rPr>
          <w:rFonts w:cs="Times New Roman"/>
          <w:szCs w:val="24"/>
        </w:rPr>
        <w:t xml:space="preserve">17 04 06 – </w:t>
      </w:r>
      <w:r>
        <w:rPr>
          <w:rFonts w:eastAsiaTheme="minorHAnsi" w:cs="Times New Roman"/>
          <w:szCs w:val="24"/>
          <w:lang w:eastAsia="en-US"/>
        </w:rPr>
        <w:t>Cyna</w:t>
      </w:r>
    </w:p>
    <w:p w14:paraId="603945B1" w14:textId="77777777" w:rsidR="008547D5" w:rsidRDefault="002D394E">
      <w:pPr>
        <w:pStyle w:val="Akapitzlist"/>
        <w:numPr>
          <w:ilvl w:val="0"/>
          <w:numId w:val="52"/>
        </w:numPr>
        <w:rPr>
          <w:rFonts w:cs="Times New Roman"/>
          <w:szCs w:val="24"/>
        </w:rPr>
      </w:pPr>
      <w:r>
        <w:rPr>
          <w:rFonts w:cs="Times New Roman"/>
          <w:szCs w:val="24"/>
        </w:rPr>
        <w:t xml:space="preserve">17 04 07- </w:t>
      </w:r>
      <w:r>
        <w:rPr>
          <w:rFonts w:eastAsiaTheme="minorHAnsi" w:cs="Times New Roman"/>
          <w:szCs w:val="24"/>
          <w:lang w:eastAsia="en-US"/>
        </w:rPr>
        <w:t>Mieszaniny metali</w:t>
      </w:r>
    </w:p>
    <w:p w14:paraId="10337963" w14:textId="77777777" w:rsidR="008547D5" w:rsidRDefault="002D394E">
      <w:pPr>
        <w:pStyle w:val="Akapitzlist"/>
        <w:numPr>
          <w:ilvl w:val="0"/>
          <w:numId w:val="52"/>
        </w:numPr>
        <w:rPr>
          <w:rFonts w:cs="Times New Roman"/>
          <w:szCs w:val="24"/>
        </w:rPr>
      </w:pPr>
      <w:r>
        <w:rPr>
          <w:rFonts w:cs="Times New Roman"/>
          <w:szCs w:val="24"/>
        </w:rPr>
        <w:t xml:space="preserve">17 04 09* - </w:t>
      </w:r>
      <w:r>
        <w:rPr>
          <w:rFonts w:eastAsiaTheme="minorHAnsi" w:cs="Times New Roman"/>
          <w:szCs w:val="24"/>
          <w:lang w:eastAsia="en-US"/>
        </w:rPr>
        <w:t>Odpady metali zanieczyszczone substancjami niebezpiecznymi</w:t>
      </w:r>
    </w:p>
    <w:p w14:paraId="21C47587" w14:textId="77777777" w:rsidR="008547D5" w:rsidRDefault="002D394E">
      <w:pPr>
        <w:pStyle w:val="Akapitzlist"/>
        <w:numPr>
          <w:ilvl w:val="0"/>
          <w:numId w:val="52"/>
        </w:numPr>
        <w:rPr>
          <w:rFonts w:cs="Times New Roman"/>
          <w:szCs w:val="24"/>
        </w:rPr>
      </w:pPr>
      <w:r>
        <w:rPr>
          <w:rFonts w:cs="Times New Roman"/>
          <w:szCs w:val="24"/>
        </w:rPr>
        <w:t xml:space="preserve">17 04 10* - </w:t>
      </w:r>
      <w:r>
        <w:rPr>
          <w:rFonts w:eastAsiaTheme="minorHAnsi" w:cs="Times New Roman"/>
          <w:szCs w:val="24"/>
          <w:lang w:eastAsia="en-US"/>
        </w:rPr>
        <w:t>Kable zawierające ropę naftową, smołę i inne substancje niebezpieczne</w:t>
      </w:r>
    </w:p>
    <w:p w14:paraId="08DD761E" w14:textId="77777777" w:rsidR="008547D5" w:rsidRDefault="002D394E">
      <w:pPr>
        <w:pStyle w:val="Akapitzlist"/>
        <w:numPr>
          <w:ilvl w:val="0"/>
          <w:numId w:val="52"/>
        </w:numPr>
        <w:rPr>
          <w:rFonts w:cs="Times New Roman"/>
          <w:szCs w:val="24"/>
        </w:rPr>
      </w:pPr>
      <w:r>
        <w:rPr>
          <w:rFonts w:cs="Times New Roman"/>
          <w:szCs w:val="24"/>
        </w:rPr>
        <w:t xml:space="preserve">17 04 11 - </w:t>
      </w:r>
      <w:r>
        <w:rPr>
          <w:rFonts w:eastAsiaTheme="minorHAnsi" w:cs="Times New Roman"/>
          <w:szCs w:val="24"/>
          <w:lang w:eastAsia="en-US"/>
        </w:rPr>
        <w:t>Kable inne niż wymienione w 17 04 10</w:t>
      </w:r>
    </w:p>
    <w:p w14:paraId="3309079C" w14:textId="77777777" w:rsidR="008547D5" w:rsidRDefault="002D394E">
      <w:pPr>
        <w:pStyle w:val="Akapitzlist"/>
        <w:numPr>
          <w:ilvl w:val="0"/>
          <w:numId w:val="52"/>
        </w:numPr>
        <w:rPr>
          <w:rFonts w:cs="Times New Roman"/>
          <w:szCs w:val="24"/>
        </w:rPr>
      </w:pPr>
      <w:r>
        <w:rPr>
          <w:rFonts w:cs="Times New Roman"/>
          <w:szCs w:val="24"/>
        </w:rPr>
        <w:t xml:space="preserve">17 05 03* - </w:t>
      </w:r>
      <w:r>
        <w:rPr>
          <w:rFonts w:eastAsiaTheme="minorHAnsi" w:cs="Times New Roman"/>
          <w:szCs w:val="24"/>
          <w:lang w:eastAsia="en-US"/>
        </w:rPr>
        <w:t>Gleba i ziemia, w tym kamienie, zawierające substancje niebezpieczne (np. PCB)</w:t>
      </w:r>
    </w:p>
    <w:p w14:paraId="7C75B3AD" w14:textId="77777777" w:rsidR="008547D5" w:rsidRDefault="002D394E">
      <w:pPr>
        <w:pStyle w:val="Akapitzlist"/>
        <w:numPr>
          <w:ilvl w:val="0"/>
          <w:numId w:val="52"/>
        </w:numPr>
        <w:rPr>
          <w:rFonts w:cs="Times New Roman"/>
          <w:szCs w:val="24"/>
        </w:rPr>
      </w:pPr>
      <w:r>
        <w:rPr>
          <w:rFonts w:cs="Times New Roman"/>
          <w:szCs w:val="24"/>
        </w:rPr>
        <w:t xml:space="preserve">17 05 04 – </w:t>
      </w:r>
      <w:r>
        <w:rPr>
          <w:rFonts w:eastAsiaTheme="minorHAnsi" w:cs="Times New Roman"/>
          <w:szCs w:val="24"/>
          <w:lang w:eastAsia="en-US"/>
        </w:rPr>
        <w:t>Gleba i ziemia, w tym kamienie, inne niż wymienione w 17 05 03</w:t>
      </w:r>
    </w:p>
    <w:p w14:paraId="4A7AE30A"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05 05* - </w:t>
      </w:r>
      <w:r>
        <w:rPr>
          <w:rFonts w:eastAsiaTheme="minorHAnsi" w:cs="Times New Roman"/>
          <w:szCs w:val="24"/>
          <w:lang w:eastAsia="en-US"/>
        </w:rPr>
        <w:t>Urobek z pogłębiania zawierający lub zanieczyszczony substancjami niebezpiecznymi</w:t>
      </w:r>
    </w:p>
    <w:p w14:paraId="6764E5C0" w14:textId="77777777" w:rsidR="008547D5" w:rsidRDefault="002D394E">
      <w:pPr>
        <w:pStyle w:val="Akapitzlist"/>
        <w:numPr>
          <w:ilvl w:val="0"/>
          <w:numId w:val="52"/>
        </w:numPr>
        <w:rPr>
          <w:rFonts w:cs="Times New Roman"/>
          <w:szCs w:val="24"/>
        </w:rPr>
      </w:pPr>
      <w:r>
        <w:rPr>
          <w:rFonts w:cs="Times New Roman"/>
          <w:szCs w:val="24"/>
        </w:rPr>
        <w:t xml:space="preserve">17 05 06 – </w:t>
      </w:r>
      <w:r>
        <w:rPr>
          <w:rFonts w:eastAsiaTheme="minorHAnsi" w:cs="Times New Roman"/>
          <w:szCs w:val="24"/>
          <w:lang w:eastAsia="en-US"/>
        </w:rPr>
        <w:t>Urobek z pogłębiania inny niż wymieniony w 17 05 05</w:t>
      </w:r>
    </w:p>
    <w:p w14:paraId="24CEDEE7" w14:textId="77777777" w:rsidR="008547D5" w:rsidRDefault="002D394E">
      <w:pPr>
        <w:pStyle w:val="Akapitzlist"/>
        <w:numPr>
          <w:ilvl w:val="0"/>
          <w:numId w:val="52"/>
        </w:numPr>
        <w:rPr>
          <w:rFonts w:cs="Times New Roman"/>
          <w:szCs w:val="24"/>
        </w:rPr>
      </w:pPr>
      <w:r>
        <w:rPr>
          <w:rFonts w:cs="Times New Roman"/>
          <w:szCs w:val="24"/>
        </w:rPr>
        <w:t xml:space="preserve">17 05 07* - </w:t>
      </w:r>
      <w:r>
        <w:rPr>
          <w:rFonts w:eastAsiaTheme="minorHAnsi" w:cs="Times New Roman"/>
          <w:szCs w:val="24"/>
          <w:lang w:eastAsia="en-US"/>
        </w:rPr>
        <w:t>Tłuczeń torowy (kruszywo) zawierający substancje niebezpieczne</w:t>
      </w:r>
    </w:p>
    <w:p w14:paraId="2F4A09D4" w14:textId="77777777" w:rsidR="008547D5" w:rsidRDefault="002D394E">
      <w:pPr>
        <w:pStyle w:val="Akapitzlist"/>
        <w:numPr>
          <w:ilvl w:val="0"/>
          <w:numId w:val="52"/>
        </w:numPr>
        <w:rPr>
          <w:rFonts w:cs="Times New Roman"/>
          <w:szCs w:val="24"/>
        </w:rPr>
      </w:pPr>
      <w:r>
        <w:rPr>
          <w:rFonts w:cs="Times New Roman"/>
          <w:szCs w:val="24"/>
        </w:rPr>
        <w:t xml:space="preserve">17 05 08 – </w:t>
      </w:r>
      <w:r>
        <w:rPr>
          <w:rFonts w:eastAsiaTheme="minorHAnsi" w:cs="Times New Roman"/>
          <w:szCs w:val="24"/>
          <w:lang w:eastAsia="en-US"/>
        </w:rPr>
        <w:t>Tłuczeń torowy (kruszywo) inny niż wymieniony w 17 05 07</w:t>
      </w:r>
    </w:p>
    <w:p w14:paraId="4667CF8D" w14:textId="77777777" w:rsidR="008547D5" w:rsidRDefault="002D394E">
      <w:pPr>
        <w:pStyle w:val="Akapitzlist"/>
        <w:numPr>
          <w:ilvl w:val="0"/>
          <w:numId w:val="52"/>
        </w:numPr>
        <w:rPr>
          <w:rFonts w:cs="Times New Roman"/>
          <w:szCs w:val="24"/>
        </w:rPr>
      </w:pPr>
      <w:r>
        <w:rPr>
          <w:rFonts w:cs="Times New Roman"/>
          <w:szCs w:val="24"/>
        </w:rPr>
        <w:t xml:space="preserve">17 06 01* - </w:t>
      </w:r>
      <w:r>
        <w:rPr>
          <w:rFonts w:eastAsiaTheme="minorHAnsi" w:cs="Times New Roman"/>
          <w:szCs w:val="24"/>
          <w:lang w:eastAsia="en-US"/>
        </w:rPr>
        <w:t>Materiały izolacyjne zawierające azbest</w:t>
      </w:r>
    </w:p>
    <w:p w14:paraId="17921D48" w14:textId="77777777" w:rsidR="008547D5" w:rsidRDefault="002D394E">
      <w:pPr>
        <w:pStyle w:val="Akapitzlist"/>
        <w:numPr>
          <w:ilvl w:val="0"/>
          <w:numId w:val="52"/>
        </w:numPr>
        <w:rPr>
          <w:rFonts w:cs="Times New Roman"/>
          <w:szCs w:val="24"/>
        </w:rPr>
      </w:pPr>
      <w:r>
        <w:rPr>
          <w:rFonts w:cs="Times New Roman"/>
          <w:szCs w:val="24"/>
        </w:rPr>
        <w:t xml:space="preserve">17 06 03* - </w:t>
      </w:r>
      <w:r>
        <w:rPr>
          <w:rFonts w:eastAsiaTheme="minorHAnsi" w:cs="Times New Roman"/>
          <w:szCs w:val="24"/>
          <w:lang w:eastAsia="en-US"/>
        </w:rPr>
        <w:t>Inne materiały izolacyjne zawierające substancje niebezpieczne</w:t>
      </w:r>
    </w:p>
    <w:p w14:paraId="5B7A0A74" w14:textId="77777777" w:rsidR="008547D5" w:rsidRDefault="002D394E">
      <w:pPr>
        <w:pStyle w:val="Akapitzlist"/>
        <w:numPr>
          <w:ilvl w:val="0"/>
          <w:numId w:val="52"/>
        </w:numPr>
        <w:rPr>
          <w:rFonts w:cs="Times New Roman"/>
          <w:szCs w:val="24"/>
        </w:rPr>
      </w:pPr>
      <w:r>
        <w:rPr>
          <w:rFonts w:cs="Times New Roman"/>
          <w:szCs w:val="24"/>
        </w:rPr>
        <w:t xml:space="preserve">17 06 04 – </w:t>
      </w:r>
      <w:r>
        <w:rPr>
          <w:rFonts w:eastAsiaTheme="minorHAnsi" w:cs="Times New Roman"/>
          <w:szCs w:val="24"/>
          <w:lang w:eastAsia="en-US"/>
        </w:rPr>
        <w:t>Materiały izolacyjne inne niż wymienione w 17 06 01 i 17 06 03</w:t>
      </w:r>
    </w:p>
    <w:p w14:paraId="73EFDFED" w14:textId="77777777" w:rsidR="008547D5" w:rsidRDefault="002D394E">
      <w:pPr>
        <w:pStyle w:val="Akapitzlist"/>
        <w:numPr>
          <w:ilvl w:val="0"/>
          <w:numId w:val="52"/>
        </w:numPr>
        <w:rPr>
          <w:rFonts w:cs="Times New Roman"/>
          <w:szCs w:val="24"/>
        </w:rPr>
      </w:pPr>
      <w:r>
        <w:rPr>
          <w:rFonts w:cs="Times New Roman"/>
          <w:szCs w:val="24"/>
        </w:rPr>
        <w:t xml:space="preserve">17 06 05* - </w:t>
      </w:r>
      <w:r>
        <w:rPr>
          <w:rFonts w:eastAsiaTheme="minorHAnsi" w:cs="Times New Roman"/>
          <w:szCs w:val="24"/>
          <w:lang w:eastAsia="en-US"/>
        </w:rPr>
        <w:t>Materiały budowlane zawierające azbest</w:t>
      </w:r>
    </w:p>
    <w:p w14:paraId="546E747E" w14:textId="77777777" w:rsidR="008547D5" w:rsidRDefault="002D394E">
      <w:pPr>
        <w:pStyle w:val="Akapitzlist"/>
        <w:numPr>
          <w:ilvl w:val="0"/>
          <w:numId w:val="52"/>
        </w:numPr>
        <w:rPr>
          <w:rFonts w:cs="Times New Roman"/>
          <w:szCs w:val="24"/>
        </w:rPr>
      </w:pPr>
      <w:r>
        <w:rPr>
          <w:rFonts w:cs="Times New Roman"/>
          <w:szCs w:val="24"/>
        </w:rPr>
        <w:t xml:space="preserve">17 09 01* - </w:t>
      </w:r>
      <w:r>
        <w:rPr>
          <w:rFonts w:eastAsiaTheme="minorHAnsi" w:cs="Times New Roman"/>
          <w:szCs w:val="24"/>
          <w:lang w:eastAsia="en-US"/>
        </w:rPr>
        <w:t>Odpady z budowy, remontów i demontażu zawierające rtęć</w:t>
      </w:r>
    </w:p>
    <w:p w14:paraId="2C77E71B"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09 02* - </w:t>
      </w:r>
      <w:r>
        <w:rPr>
          <w:rFonts w:eastAsiaTheme="minorHAnsi" w:cs="Times New Roman"/>
          <w:szCs w:val="24"/>
          <w:lang w:eastAsia="en-US"/>
        </w:rPr>
        <w:t>Odpady z budowy, remontów i demontażu zawierające PCB (np. substancje i przedmioty zawierające PCB: szczeliwa, wykładziny podłogowe zawierające żywice, szczelne zespoły okienne, kondensatory)</w:t>
      </w:r>
    </w:p>
    <w:p w14:paraId="0EE9CEC7"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09 03* - </w:t>
      </w:r>
      <w:r>
        <w:rPr>
          <w:rFonts w:eastAsiaTheme="minorHAnsi" w:cs="Times New Roman"/>
          <w:szCs w:val="24"/>
          <w:lang w:eastAsia="en-US"/>
        </w:rPr>
        <w:t>Inne odpady z budowy, remontów i demontażu (w tym odpady zmieszane) zawierające substancje niebezpieczne</w:t>
      </w:r>
    </w:p>
    <w:p w14:paraId="3AAE6536"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09 04 – </w:t>
      </w:r>
      <w:r>
        <w:rPr>
          <w:rFonts w:cs="Times New Roman"/>
          <w:szCs w:val="24"/>
        </w:rPr>
        <w:t>Zmieszane odpady z budowy, remontów i demontażu inne niż wymienione w 17 09 01, 17 09 02 i 17 09 03</w:t>
      </w:r>
    </w:p>
    <w:p w14:paraId="4F6D95F1" w14:textId="77777777" w:rsidR="008547D5" w:rsidRDefault="002D394E">
      <w:pPr>
        <w:pStyle w:val="Akapitzlist"/>
        <w:numPr>
          <w:ilvl w:val="0"/>
          <w:numId w:val="52"/>
        </w:numPr>
        <w:rPr>
          <w:rFonts w:cs="Times New Roman"/>
          <w:szCs w:val="24"/>
        </w:rPr>
      </w:pPr>
      <w:r>
        <w:rPr>
          <w:rFonts w:cs="Times New Roman"/>
          <w:szCs w:val="24"/>
        </w:rPr>
        <w:lastRenderedPageBreak/>
        <w:t>19 05 03 - Kompost nieodpowiadający wymaganiom (nienadający się do wykorzystania)</w:t>
      </w:r>
    </w:p>
    <w:p w14:paraId="3A1E29C6" w14:textId="77777777" w:rsidR="008547D5" w:rsidRDefault="002D394E">
      <w:pPr>
        <w:pStyle w:val="Akapitzlist"/>
        <w:numPr>
          <w:ilvl w:val="0"/>
          <w:numId w:val="52"/>
        </w:numPr>
        <w:rPr>
          <w:rFonts w:cs="Times New Roman"/>
          <w:szCs w:val="24"/>
        </w:rPr>
      </w:pPr>
      <w:r>
        <w:rPr>
          <w:rFonts w:cs="Times New Roman"/>
          <w:szCs w:val="24"/>
        </w:rPr>
        <w:t>19 05 99 - Inne niewymienione odpady</w:t>
      </w:r>
      <w:r>
        <w:rPr>
          <w:rFonts w:cs="Times New Roman"/>
          <w:i/>
          <w:iCs/>
          <w:szCs w:val="24"/>
        </w:rPr>
        <w:t>,</w:t>
      </w:r>
    </w:p>
    <w:p w14:paraId="323567FF" w14:textId="77777777" w:rsidR="008547D5" w:rsidRDefault="002D394E">
      <w:pPr>
        <w:pStyle w:val="Akapitzlist"/>
        <w:numPr>
          <w:ilvl w:val="0"/>
          <w:numId w:val="52"/>
        </w:numPr>
        <w:rPr>
          <w:rFonts w:cs="Times New Roman"/>
          <w:szCs w:val="24"/>
        </w:rPr>
      </w:pPr>
      <w:r>
        <w:rPr>
          <w:rFonts w:cs="Times New Roman"/>
          <w:szCs w:val="24"/>
        </w:rPr>
        <w:t>19 08 05 – Ustabilizowane komunalne osady ściekowe</w:t>
      </w:r>
    </w:p>
    <w:p w14:paraId="45E37E06" w14:textId="77777777" w:rsidR="008547D5" w:rsidRDefault="002D394E">
      <w:pPr>
        <w:pStyle w:val="Akapitzlist"/>
        <w:numPr>
          <w:ilvl w:val="0"/>
          <w:numId w:val="52"/>
        </w:numPr>
        <w:rPr>
          <w:rFonts w:cs="Times New Roman"/>
          <w:szCs w:val="24"/>
        </w:rPr>
      </w:pPr>
      <w:r>
        <w:rPr>
          <w:rFonts w:cs="Times New Roman"/>
          <w:szCs w:val="24"/>
        </w:rPr>
        <w:t xml:space="preserve">19 12 01 – </w:t>
      </w:r>
      <w:r>
        <w:rPr>
          <w:rFonts w:eastAsiaTheme="minorHAnsi" w:cs="Times New Roman"/>
          <w:szCs w:val="24"/>
          <w:lang w:eastAsia="en-US"/>
        </w:rPr>
        <w:t>Papier i tektura</w:t>
      </w:r>
    </w:p>
    <w:p w14:paraId="43668498" w14:textId="77777777" w:rsidR="008547D5" w:rsidRDefault="002D394E">
      <w:pPr>
        <w:pStyle w:val="Akapitzlist"/>
        <w:numPr>
          <w:ilvl w:val="0"/>
          <w:numId w:val="52"/>
        </w:numPr>
        <w:rPr>
          <w:rFonts w:cs="Times New Roman"/>
          <w:szCs w:val="24"/>
        </w:rPr>
      </w:pPr>
      <w:r>
        <w:rPr>
          <w:rFonts w:cs="Times New Roman"/>
          <w:szCs w:val="24"/>
        </w:rPr>
        <w:t xml:space="preserve">19 12 02 – </w:t>
      </w:r>
      <w:r>
        <w:rPr>
          <w:rFonts w:eastAsiaTheme="minorHAnsi" w:cs="Times New Roman"/>
          <w:szCs w:val="24"/>
          <w:lang w:eastAsia="en-US"/>
        </w:rPr>
        <w:t>Metale żelazne</w:t>
      </w:r>
    </w:p>
    <w:p w14:paraId="4EF9A1F2" w14:textId="77777777" w:rsidR="008547D5" w:rsidRDefault="002D394E">
      <w:pPr>
        <w:pStyle w:val="Akapitzlist"/>
        <w:numPr>
          <w:ilvl w:val="0"/>
          <w:numId w:val="52"/>
        </w:numPr>
        <w:rPr>
          <w:rFonts w:cs="Times New Roman"/>
          <w:szCs w:val="24"/>
        </w:rPr>
      </w:pPr>
      <w:r>
        <w:rPr>
          <w:rFonts w:cs="Times New Roman"/>
          <w:szCs w:val="24"/>
        </w:rPr>
        <w:t xml:space="preserve">19 12 03 – </w:t>
      </w:r>
      <w:r>
        <w:rPr>
          <w:rFonts w:eastAsiaTheme="minorHAnsi" w:cs="Times New Roman"/>
          <w:szCs w:val="24"/>
          <w:lang w:eastAsia="en-US"/>
        </w:rPr>
        <w:t>Metale nieżelazne</w:t>
      </w:r>
    </w:p>
    <w:p w14:paraId="59C69BE0" w14:textId="77777777" w:rsidR="008547D5" w:rsidRDefault="002D394E">
      <w:pPr>
        <w:pStyle w:val="Akapitzlist"/>
        <w:numPr>
          <w:ilvl w:val="0"/>
          <w:numId w:val="52"/>
        </w:numPr>
        <w:rPr>
          <w:rFonts w:cs="Times New Roman"/>
          <w:szCs w:val="24"/>
        </w:rPr>
      </w:pPr>
      <w:r>
        <w:rPr>
          <w:rFonts w:cs="Times New Roman"/>
          <w:szCs w:val="24"/>
        </w:rPr>
        <w:t xml:space="preserve">19 12 04 – </w:t>
      </w:r>
      <w:r>
        <w:rPr>
          <w:rFonts w:eastAsiaTheme="minorHAnsi" w:cs="Times New Roman"/>
          <w:szCs w:val="24"/>
          <w:lang w:eastAsia="en-US"/>
        </w:rPr>
        <w:t>Tworzywa sztuczne i guma</w:t>
      </w:r>
    </w:p>
    <w:p w14:paraId="3356CDD9" w14:textId="77777777" w:rsidR="008547D5" w:rsidRDefault="002D394E">
      <w:pPr>
        <w:pStyle w:val="Akapitzlist"/>
        <w:numPr>
          <w:ilvl w:val="0"/>
          <w:numId w:val="52"/>
        </w:numPr>
        <w:rPr>
          <w:rFonts w:cs="Times New Roman"/>
          <w:szCs w:val="24"/>
        </w:rPr>
      </w:pPr>
      <w:r>
        <w:rPr>
          <w:rFonts w:cs="Times New Roman"/>
          <w:szCs w:val="24"/>
        </w:rPr>
        <w:t xml:space="preserve">19 12 05 – </w:t>
      </w:r>
      <w:r>
        <w:rPr>
          <w:rFonts w:eastAsiaTheme="minorHAnsi" w:cs="Times New Roman"/>
          <w:szCs w:val="24"/>
          <w:lang w:eastAsia="en-US"/>
        </w:rPr>
        <w:t>Szkło</w:t>
      </w:r>
    </w:p>
    <w:p w14:paraId="2423BFC5" w14:textId="77777777" w:rsidR="008547D5" w:rsidRDefault="002D394E">
      <w:pPr>
        <w:pStyle w:val="Akapitzlist"/>
        <w:numPr>
          <w:ilvl w:val="0"/>
          <w:numId w:val="52"/>
        </w:numPr>
        <w:rPr>
          <w:rFonts w:cs="Times New Roman"/>
          <w:szCs w:val="24"/>
        </w:rPr>
      </w:pPr>
      <w:r>
        <w:rPr>
          <w:rFonts w:cs="Times New Roman"/>
          <w:szCs w:val="24"/>
        </w:rPr>
        <w:t xml:space="preserve">19 12 06* - </w:t>
      </w:r>
      <w:r>
        <w:rPr>
          <w:rFonts w:eastAsiaTheme="minorHAnsi" w:cs="Times New Roman"/>
          <w:szCs w:val="24"/>
          <w:lang w:eastAsia="en-US"/>
        </w:rPr>
        <w:t>Drewno zawierające substancje niebezpieczne</w:t>
      </w:r>
    </w:p>
    <w:p w14:paraId="0A80BC6A" w14:textId="77777777" w:rsidR="008547D5" w:rsidRDefault="002D394E">
      <w:pPr>
        <w:pStyle w:val="Akapitzlist"/>
        <w:numPr>
          <w:ilvl w:val="0"/>
          <w:numId w:val="52"/>
        </w:numPr>
        <w:rPr>
          <w:rFonts w:cs="Times New Roman"/>
          <w:szCs w:val="24"/>
        </w:rPr>
      </w:pPr>
      <w:r>
        <w:rPr>
          <w:rFonts w:cs="Times New Roman"/>
          <w:szCs w:val="24"/>
        </w:rPr>
        <w:t xml:space="preserve">19 12 07 – </w:t>
      </w:r>
      <w:r>
        <w:rPr>
          <w:rFonts w:eastAsiaTheme="minorHAnsi" w:cs="Times New Roman"/>
          <w:szCs w:val="24"/>
          <w:lang w:eastAsia="en-US"/>
        </w:rPr>
        <w:t>Drewno inne niż wymienione w 19 12 06</w:t>
      </w:r>
    </w:p>
    <w:p w14:paraId="07C8EBCE" w14:textId="77777777" w:rsidR="008547D5" w:rsidRDefault="002D394E">
      <w:pPr>
        <w:pStyle w:val="Akapitzlist"/>
        <w:numPr>
          <w:ilvl w:val="0"/>
          <w:numId w:val="52"/>
        </w:numPr>
        <w:rPr>
          <w:rFonts w:cs="Times New Roman"/>
          <w:szCs w:val="24"/>
        </w:rPr>
      </w:pPr>
      <w:r>
        <w:rPr>
          <w:rFonts w:cs="Times New Roman"/>
          <w:szCs w:val="24"/>
        </w:rPr>
        <w:t xml:space="preserve">19 12 08 - </w:t>
      </w:r>
      <w:r>
        <w:rPr>
          <w:rFonts w:eastAsiaTheme="minorHAnsi" w:cs="Times New Roman"/>
          <w:szCs w:val="24"/>
          <w:lang w:eastAsia="en-US"/>
        </w:rPr>
        <w:t>Tekstylia</w:t>
      </w:r>
    </w:p>
    <w:p w14:paraId="420AE147" w14:textId="77777777" w:rsidR="008547D5" w:rsidRDefault="002D394E">
      <w:pPr>
        <w:pStyle w:val="Akapitzlist"/>
        <w:numPr>
          <w:ilvl w:val="0"/>
          <w:numId w:val="52"/>
        </w:numPr>
        <w:rPr>
          <w:rFonts w:cs="Times New Roman"/>
          <w:szCs w:val="24"/>
        </w:rPr>
      </w:pPr>
      <w:r>
        <w:rPr>
          <w:rFonts w:cs="Times New Roman"/>
          <w:szCs w:val="24"/>
        </w:rPr>
        <w:t>19 12 09 – Minerały (np. piasek, kamienie)</w:t>
      </w:r>
    </w:p>
    <w:p w14:paraId="36713769" w14:textId="77777777" w:rsidR="008547D5" w:rsidRDefault="002D394E">
      <w:pPr>
        <w:pStyle w:val="Akapitzlist"/>
        <w:numPr>
          <w:ilvl w:val="0"/>
          <w:numId w:val="52"/>
        </w:numPr>
        <w:rPr>
          <w:rFonts w:cs="Times New Roman"/>
          <w:szCs w:val="24"/>
        </w:rPr>
      </w:pPr>
      <w:r>
        <w:rPr>
          <w:rFonts w:cs="Times New Roman"/>
          <w:szCs w:val="24"/>
        </w:rPr>
        <w:t>19 12 10 - Odpady palne (paliwo alternatywne)</w:t>
      </w:r>
    </w:p>
    <w:p w14:paraId="30679016"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19 12 11* - </w:t>
      </w:r>
      <w:r>
        <w:rPr>
          <w:rFonts w:eastAsiaTheme="minorHAnsi" w:cs="Times New Roman"/>
          <w:szCs w:val="24"/>
          <w:lang w:eastAsia="en-US"/>
        </w:rPr>
        <w:t>Inne odpady (w tym zmieszane substancje i przedmioty) z mechanicznej obróbki odpadów zawierające substancje niebezpieczne</w:t>
      </w:r>
    </w:p>
    <w:p w14:paraId="100F66C6" w14:textId="77777777" w:rsidR="008547D5" w:rsidRDefault="002D394E">
      <w:pPr>
        <w:pStyle w:val="Akapitzlist"/>
        <w:numPr>
          <w:ilvl w:val="0"/>
          <w:numId w:val="52"/>
        </w:numPr>
        <w:rPr>
          <w:rFonts w:cs="Times New Roman"/>
          <w:i/>
          <w:iCs/>
          <w:szCs w:val="24"/>
        </w:rPr>
      </w:pPr>
      <w:r>
        <w:rPr>
          <w:rFonts w:cs="Times New Roman"/>
          <w:szCs w:val="24"/>
        </w:rPr>
        <w:t xml:space="preserve">19 12 12 - Inne odpady (w tym zmieszane substancje i przedmioty) z mechanicznej obróbki odpadów inne niż wymienione w 19 12 11 </w:t>
      </w:r>
    </w:p>
    <w:p w14:paraId="39E6780C" w14:textId="77777777" w:rsidR="008547D5" w:rsidRDefault="002D394E">
      <w:pPr>
        <w:pStyle w:val="Akapitzlist"/>
        <w:numPr>
          <w:ilvl w:val="0"/>
          <w:numId w:val="52"/>
        </w:numPr>
        <w:rPr>
          <w:rFonts w:cs="Times New Roman"/>
          <w:szCs w:val="24"/>
        </w:rPr>
      </w:pPr>
      <w:r>
        <w:rPr>
          <w:rFonts w:cs="Times New Roman"/>
          <w:szCs w:val="24"/>
        </w:rPr>
        <w:t>20 01 01 - Papier i tektura</w:t>
      </w:r>
    </w:p>
    <w:p w14:paraId="59982E16" w14:textId="77777777" w:rsidR="008547D5" w:rsidRDefault="002D394E">
      <w:pPr>
        <w:pStyle w:val="Akapitzlist"/>
        <w:numPr>
          <w:ilvl w:val="0"/>
          <w:numId w:val="52"/>
        </w:numPr>
        <w:rPr>
          <w:rFonts w:cs="Times New Roman"/>
          <w:szCs w:val="24"/>
        </w:rPr>
      </w:pPr>
      <w:r>
        <w:rPr>
          <w:rFonts w:cs="Times New Roman"/>
          <w:szCs w:val="24"/>
        </w:rPr>
        <w:t>20 01 02 – Szkło</w:t>
      </w:r>
    </w:p>
    <w:p w14:paraId="3E2CF801" w14:textId="77777777" w:rsidR="008547D5" w:rsidRDefault="002D394E">
      <w:pPr>
        <w:pStyle w:val="Akapitzlist"/>
        <w:numPr>
          <w:ilvl w:val="0"/>
          <w:numId w:val="52"/>
        </w:numPr>
        <w:rPr>
          <w:rFonts w:cs="Times New Roman"/>
          <w:szCs w:val="24"/>
        </w:rPr>
      </w:pPr>
      <w:r>
        <w:rPr>
          <w:rFonts w:cs="Times New Roman"/>
          <w:szCs w:val="24"/>
        </w:rPr>
        <w:t>20 01 08 - Odpady kuchenne ulegające biodegradacji</w:t>
      </w:r>
    </w:p>
    <w:p w14:paraId="5E331B6C" w14:textId="77777777" w:rsidR="008547D5" w:rsidRDefault="002D394E">
      <w:pPr>
        <w:pStyle w:val="Akapitzlist"/>
        <w:numPr>
          <w:ilvl w:val="0"/>
          <w:numId w:val="52"/>
        </w:numPr>
        <w:rPr>
          <w:rFonts w:cs="Times New Roman"/>
          <w:szCs w:val="24"/>
        </w:rPr>
      </w:pPr>
      <w:r>
        <w:rPr>
          <w:rFonts w:cs="Times New Roman"/>
          <w:szCs w:val="24"/>
        </w:rPr>
        <w:t>20 01 10 – Odzież</w:t>
      </w:r>
    </w:p>
    <w:p w14:paraId="69AFEF00" w14:textId="77777777" w:rsidR="008547D5" w:rsidRDefault="002D394E">
      <w:pPr>
        <w:pStyle w:val="Akapitzlist"/>
        <w:numPr>
          <w:ilvl w:val="0"/>
          <w:numId w:val="52"/>
        </w:numPr>
        <w:rPr>
          <w:rFonts w:cs="Times New Roman"/>
          <w:szCs w:val="24"/>
        </w:rPr>
      </w:pPr>
      <w:r>
        <w:rPr>
          <w:rFonts w:cs="Times New Roman"/>
          <w:szCs w:val="24"/>
        </w:rPr>
        <w:t>20 01 11 – Tekstylia</w:t>
      </w:r>
    </w:p>
    <w:p w14:paraId="1D70BB01" w14:textId="77777777" w:rsidR="008547D5" w:rsidRDefault="002D394E">
      <w:pPr>
        <w:pStyle w:val="Akapitzlist"/>
        <w:numPr>
          <w:ilvl w:val="0"/>
          <w:numId w:val="52"/>
        </w:numPr>
        <w:rPr>
          <w:rFonts w:cs="Times New Roman"/>
          <w:szCs w:val="24"/>
        </w:rPr>
      </w:pPr>
      <w:r>
        <w:rPr>
          <w:rFonts w:cs="Times New Roman"/>
          <w:szCs w:val="24"/>
        </w:rPr>
        <w:t xml:space="preserve">20 01 13* - </w:t>
      </w:r>
      <w:r>
        <w:rPr>
          <w:rFonts w:eastAsiaTheme="minorHAnsi" w:cs="Times New Roman"/>
          <w:szCs w:val="24"/>
          <w:lang w:eastAsia="en-US"/>
        </w:rPr>
        <w:t>Rozpuszczalniki</w:t>
      </w:r>
    </w:p>
    <w:p w14:paraId="08C2CD57" w14:textId="77777777" w:rsidR="008547D5" w:rsidRDefault="002D394E">
      <w:pPr>
        <w:pStyle w:val="Akapitzlist"/>
        <w:numPr>
          <w:ilvl w:val="0"/>
          <w:numId w:val="52"/>
        </w:numPr>
        <w:rPr>
          <w:rFonts w:cs="Times New Roman"/>
          <w:szCs w:val="24"/>
        </w:rPr>
      </w:pPr>
      <w:r>
        <w:rPr>
          <w:rFonts w:cs="Times New Roman"/>
          <w:szCs w:val="24"/>
        </w:rPr>
        <w:t xml:space="preserve">20 01 14* - </w:t>
      </w:r>
      <w:r>
        <w:rPr>
          <w:rFonts w:eastAsiaTheme="minorHAnsi" w:cs="Times New Roman"/>
          <w:szCs w:val="24"/>
          <w:lang w:eastAsia="en-US"/>
        </w:rPr>
        <w:t>Kwasy</w:t>
      </w:r>
    </w:p>
    <w:p w14:paraId="344C2A05" w14:textId="77777777" w:rsidR="008547D5" w:rsidRDefault="002D394E">
      <w:pPr>
        <w:pStyle w:val="Akapitzlist"/>
        <w:numPr>
          <w:ilvl w:val="0"/>
          <w:numId w:val="52"/>
        </w:numPr>
        <w:rPr>
          <w:rFonts w:cs="Times New Roman"/>
          <w:szCs w:val="24"/>
        </w:rPr>
      </w:pPr>
      <w:r>
        <w:rPr>
          <w:rFonts w:cs="Times New Roman"/>
          <w:szCs w:val="24"/>
        </w:rPr>
        <w:t xml:space="preserve">20 01 15* - </w:t>
      </w:r>
      <w:r>
        <w:rPr>
          <w:rFonts w:eastAsiaTheme="minorHAnsi" w:cs="Times New Roman"/>
          <w:szCs w:val="24"/>
          <w:lang w:eastAsia="en-US"/>
        </w:rPr>
        <w:t>Alkalia</w:t>
      </w:r>
    </w:p>
    <w:p w14:paraId="68F4CA1F" w14:textId="77777777" w:rsidR="008547D5" w:rsidRDefault="002D394E">
      <w:pPr>
        <w:pStyle w:val="Akapitzlist"/>
        <w:numPr>
          <w:ilvl w:val="0"/>
          <w:numId w:val="52"/>
        </w:numPr>
        <w:rPr>
          <w:rFonts w:cs="Times New Roman"/>
          <w:szCs w:val="24"/>
        </w:rPr>
      </w:pPr>
      <w:r>
        <w:rPr>
          <w:rFonts w:cs="Times New Roman"/>
          <w:szCs w:val="24"/>
        </w:rPr>
        <w:t xml:space="preserve">20 01 17* - </w:t>
      </w:r>
      <w:r>
        <w:rPr>
          <w:rFonts w:eastAsiaTheme="minorHAnsi" w:cs="Times New Roman"/>
          <w:szCs w:val="24"/>
          <w:lang w:eastAsia="en-US"/>
        </w:rPr>
        <w:t>Odczynniki fotograficzne</w:t>
      </w:r>
    </w:p>
    <w:p w14:paraId="11FAEBF8" w14:textId="77777777" w:rsidR="008547D5" w:rsidRDefault="002D394E">
      <w:pPr>
        <w:pStyle w:val="Akapitzlist"/>
        <w:numPr>
          <w:ilvl w:val="0"/>
          <w:numId w:val="52"/>
        </w:numPr>
        <w:rPr>
          <w:rFonts w:cs="Times New Roman"/>
          <w:szCs w:val="24"/>
        </w:rPr>
      </w:pPr>
      <w:r>
        <w:rPr>
          <w:rFonts w:cs="Times New Roman"/>
          <w:szCs w:val="24"/>
        </w:rPr>
        <w:t xml:space="preserve">20 01 19* - </w:t>
      </w:r>
      <w:r>
        <w:rPr>
          <w:rFonts w:eastAsiaTheme="minorHAnsi" w:cs="Times New Roman"/>
          <w:szCs w:val="24"/>
          <w:lang w:eastAsia="en-US"/>
        </w:rPr>
        <w:t>Środki ochrony roślin</w:t>
      </w:r>
    </w:p>
    <w:p w14:paraId="623B415D" w14:textId="77777777" w:rsidR="008547D5" w:rsidRDefault="002D394E">
      <w:pPr>
        <w:pStyle w:val="Akapitzlist"/>
        <w:numPr>
          <w:ilvl w:val="0"/>
          <w:numId w:val="52"/>
        </w:numPr>
        <w:rPr>
          <w:rFonts w:cs="Times New Roman"/>
          <w:szCs w:val="24"/>
        </w:rPr>
      </w:pPr>
      <w:r>
        <w:rPr>
          <w:rFonts w:cs="Times New Roman"/>
          <w:szCs w:val="24"/>
        </w:rPr>
        <w:t xml:space="preserve">20 01 21* - </w:t>
      </w:r>
      <w:r>
        <w:rPr>
          <w:rFonts w:eastAsiaTheme="minorHAnsi" w:cs="Times New Roman"/>
          <w:szCs w:val="24"/>
          <w:lang w:eastAsia="en-US"/>
        </w:rPr>
        <w:t>Lampy fluorescencyjne i inne odpady zawierające rtęć</w:t>
      </w:r>
    </w:p>
    <w:p w14:paraId="16477670" w14:textId="77777777" w:rsidR="008547D5" w:rsidRDefault="002D394E">
      <w:pPr>
        <w:pStyle w:val="Akapitzlist"/>
        <w:numPr>
          <w:ilvl w:val="0"/>
          <w:numId w:val="52"/>
        </w:numPr>
        <w:rPr>
          <w:rFonts w:cs="Times New Roman"/>
          <w:szCs w:val="24"/>
        </w:rPr>
      </w:pPr>
      <w:r>
        <w:rPr>
          <w:rFonts w:cs="Times New Roman"/>
          <w:szCs w:val="24"/>
        </w:rPr>
        <w:t xml:space="preserve">20 01 23* - </w:t>
      </w:r>
      <w:r>
        <w:rPr>
          <w:rFonts w:eastAsiaTheme="minorHAnsi" w:cs="Times New Roman"/>
          <w:szCs w:val="24"/>
          <w:lang w:eastAsia="en-US"/>
        </w:rPr>
        <w:t>Urządzenia zawierające freony</w:t>
      </w:r>
    </w:p>
    <w:p w14:paraId="4E975E82" w14:textId="77777777" w:rsidR="008547D5" w:rsidRDefault="002D394E">
      <w:pPr>
        <w:pStyle w:val="Akapitzlist"/>
        <w:numPr>
          <w:ilvl w:val="0"/>
          <w:numId w:val="52"/>
        </w:numPr>
        <w:rPr>
          <w:rFonts w:cs="Times New Roman"/>
          <w:szCs w:val="24"/>
        </w:rPr>
      </w:pPr>
      <w:r>
        <w:rPr>
          <w:rFonts w:cs="Times New Roman"/>
          <w:szCs w:val="24"/>
        </w:rPr>
        <w:t xml:space="preserve">20 01 25 – </w:t>
      </w:r>
      <w:r>
        <w:rPr>
          <w:rFonts w:eastAsiaTheme="minorHAnsi" w:cs="Times New Roman"/>
          <w:szCs w:val="24"/>
          <w:lang w:eastAsia="en-US"/>
        </w:rPr>
        <w:t>Oleje i tłuszcze jadalne</w:t>
      </w:r>
    </w:p>
    <w:p w14:paraId="2011876E" w14:textId="77777777" w:rsidR="008547D5" w:rsidRDefault="002D394E">
      <w:pPr>
        <w:pStyle w:val="Akapitzlist"/>
        <w:numPr>
          <w:ilvl w:val="0"/>
          <w:numId w:val="52"/>
        </w:numPr>
        <w:rPr>
          <w:rFonts w:cs="Times New Roman"/>
          <w:szCs w:val="24"/>
        </w:rPr>
      </w:pPr>
      <w:r>
        <w:rPr>
          <w:rFonts w:cs="Times New Roman"/>
          <w:szCs w:val="24"/>
        </w:rPr>
        <w:t xml:space="preserve">20 01 26* - </w:t>
      </w:r>
      <w:r>
        <w:rPr>
          <w:rFonts w:eastAsiaTheme="minorHAnsi" w:cs="Times New Roman"/>
          <w:szCs w:val="24"/>
          <w:lang w:eastAsia="en-US"/>
        </w:rPr>
        <w:t>Oleje i tłuszcze inne niż wymienione w 20 01 25</w:t>
      </w:r>
    </w:p>
    <w:p w14:paraId="5B855782"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20 01 27* - </w:t>
      </w:r>
      <w:r>
        <w:rPr>
          <w:rFonts w:eastAsiaTheme="minorHAnsi" w:cs="Times New Roman"/>
          <w:szCs w:val="24"/>
          <w:lang w:eastAsia="en-US"/>
        </w:rPr>
        <w:t>Farby, tusze, farby drukarskie, kleje, lepiszcze i żywice zawierające substancje niebezpieczne</w:t>
      </w:r>
    </w:p>
    <w:p w14:paraId="257AFA2F" w14:textId="77777777" w:rsidR="008547D5" w:rsidRDefault="002D394E">
      <w:pPr>
        <w:pStyle w:val="Akapitzlist"/>
        <w:numPr>
          <w:ilvl w:val="0"/>
          <w:numId w:val="52"/>
        </w:numPr>
        <w:rPr>
          <w:rFonts w:cs="Times New Roman"/>
          <w:szCs w:val="24"/>
        </w:rPr>
      </w:pPr>
      <w:r>
        <w:rPr>
          <w:rFonts w:cs="Times New Roman"/>
          <w:szCs w:val="24"/>
        </w:rPr>
        <w:t>20 01 28 - Farby, tusze, farby drukarskie, kleje, lepiszcze i żywice inne niż wymienione w 20 01 27</w:t>
      </w:r>
    </w:p>
    <w:p w14:paraId="79DC9C63" w14:textId="77777777" w:rsidR="008547D5" w:rsidRDefault="002D394E">
      <w:pPr>
        <w:pStyle w:val="Akapitzlist"/>
        <w:numPr>
          <w:ilvl w:val="0"/>
          <w:numId w:val="52"/>
        </w:numPr>
        <w:rPr>
          <w:rFonts w:cs="Times New Roman"/>
          <w:szCs w:val="24"/>
        </w:rPr>
      </w:pPr>
      <w:r>
        <w:rPr>
          <w:rFonts w:cs="Times New Roman"/>
          <w:szCs w:val="24"/>
        </w:rPr>
        <w:t xml:space="preserve">20 01 29* - </w:t>
      </w:r>
      <w:r>
        <w:rPr>
          <w:rFonts w:eastAsiaTheme="minorHAnsi" w:cs="Times New Roman"/>
          <w:szCs w:val="24"/>
          <w:lang w:eastAsia="en-US"/>
        </w:rPr>
        <w:t>Detergenty zawierające substancje niebezpieczne</w:t>
      </w:r>
    </w:p>
    <w:p w14:paraId="1F686E77" w14:textId="77777777" w:rsidR="008547D5" w:rsidRDefault="002D394E">
      <w:pPr>
        <w:pStyle w:val="Akapitzlist"/>
        <w:numPr>
          <w:ilvl w:val="0"/>
          <w:numId w:val="52"/>
        </w:numPr>
        <w:rPr>
          <w:rFonts w:cs="Times New Roman"/>
          <w:szCs w:val="24"/>
        </w:rPr>
      </w:pPr>
      <w:r>
        <w:rPr>
          <w:rFonts w:cs="Times New Roman"/>
          <w:szCs w:val="24"/>
        </w:rPr>
        <w:t>20 01 30 - Detergenty inne niż wymienione w 20 01 29</w:t>
      </w:r>
    </w:p>
    <w:p w14:paraId="04627F4F" w14:textId="77777777" w:rsidR="008547D5" w:rsidRDefault="002D394E">
      <w:pPr>
        <w:pStyle w:val="Akapitzlist"/>
        <w:numPr>
          <w:ilvl w:val="0"/>
          <w:numId w:val="52"/>
        </w:numPr>
        <w:rPr>
          <w:rFonts w:cs="Times New Roman"/>
          <w:szCs w:val="24"/>
        </w:rPr>
      </w:pPr>
      <w:r>
        <w:rPr>
          <w:rFonts w:cs="Times New Roman"/>
          <w:szCs w:val="24"/>
        </w:rPr>
        <w:t xml:space="preserve">20 01 31* - </w:t>
      </w:r>
      <w:r>
        <w:rPr>
          <w:rFonts w:eastAsiaTheme="minorHAnsi" w:cs="Times New Roman"/>
          <w:szCs w:val="24"/>
          <w:lang w:eastAsia="en-US"/>
        </w:rPr>
        <w:t>Leki cytotoksyczne i cytostatyczne</w:t>
      </w:r>
    </w:p>
    <w:p w14:paraId="51BAB664" w14:textId="77777777" w:rsidR="008547D5" w:rsidRDefault="002D394E">
      <w:pPr>
        <w:pStyle w:val="Akapitzlist"/>
        <w:numPr>
          <w:ilvl w:val="0"/>
          <w:numId w:val="52"/>
        </w:numPr>
        <w:rPr>
          <w:rFonts w:cs="Times New Roman"/>
          <w:szCs w:val="24"/>
        </w:rPr>
      </w:pPr>
      <w:r>
        <w:rPr>
          <w:rFonts w:cs="Times New Roman"/>
          <w:szCs w:val="24"/>
        </w:rPr>
        <w:t xml:space="preserve">20 01 32 – </w:t>
      </w:r>
      <w:r>
        <w:rPr>
          <w:rFonts w:eastAsiaTheme="minorHAnsi" w:cs="Times New Roman"/>
          <w:szCs w:val="24"/>
          <w:lang w:eastAsia="en-US"/>
        </w:rPr>
        <w:t>Leki inne niż wymienione w 20 01 31</w:t>
      </w:r>
    </w:p>
    <w:p w14:paraId="02F3F91E"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20 01 33* - </w:t>
      </w:r>
      <w:r>
        <w:rPr>
          <w:rFonts w:eastAsiaTheme="minorHAnsi" w:cs="Times New Roman"/>
          <w:szCs w:val="24"/>
          <w:lang w:eastAsia="en-US"/>
        </w:rPr>
        <w:t>Baterie i akumulatory łącznie z bateriami i akumulatorami wymienionymi w 16 06 01, 16 06 02 lub 16 06 03 oraz niesortowane baterie i akumulatory zawierające te baterie</w:t>
      </w:r>
    </w:p>
    <w:p w14:paraId="64A89EC1" w14:textId="77777777" w:rsidR="008547D5" w:rsidRDefault="002D394E">
      <w:pPr>
        <w:pStyle w:val="Akapitzlist"/>
        <w:numPr>
          <w:ilvl w:val="0"/>
          <w:numId w:val="52"/>
        </w:numPr>
        <w:rPr>
          <w:rFonts w:cs="Times New Roman"/>
          <w:szCs w:val="24"/>
        </w:rPr>
      </w:pPr>
      <w:r>
        <w:rPr>
          <w:rFonts w:cs="Times New Roman"/>
          <w:szCs w:val="24"/>
        </w:rPr>
        <w:t>20 01 34 - Baterie i akumulatory inne niż wymienione w 20 01 33</w:t>
      </w:r>
    </w:p>
    <w:p w14:paraId="33DF4E6C"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20 01 35* - </w:t>
      </w:r>
      <w:r>
        <w:rPr>
          <w:rFonts w:eastAsiaTheme="minorHAnsi" w:cs="Times New Roman"/>
          <w:szCs w:val="24"/>
          <w:lang w:eastAsia="en-US"/>
        </w:rPr>
        <w:t>Zużyte urządzenia elektryczne i elektroniczne inne niż wymienione w 20 01 21 i 20 01 23 zawierające niebezpieczne składniki</w:t>
      </w:r>
    </w:p>
    <w:p w14:paraId="18D05CD4" w14:textId="77777777" w:rsidR="008547D5" w:rsidRDefault="002D394E">
      <w:pPr>
        <w:pStyle w:val="Akapitzlist"/>
        <w:numPr>
          <w:ilvl w:val="0"/>
          <w:numId w:val="52"/>
        </w:numPr>
        <w:rPr>
          <w:rFonts w:cs="Times New Roman"/>
          <w:szCs w:val="24"/>
        </w:rPr>
      </w:pPr>
      <w:r>
        <w:rPr>
          <w:rFonts w:cs="Times New Roman"/>
          <w:szCs w:val="24"/>
        </w:rPr>
        <w:t>20 01 36 - Zużyte urządzenia elektryczne i elektroniczne inne niż wymienione w 20 01 21, 20 01 23 i 20 01 35</w:t>
      </w:r>
    </w:p>
    <w:p w14:paraId="0C85F175" w14:textId="77777777" w:rsidR="008547D5" w:rsidRDefault="002D394E">
      <w:pPr>
        <w:pStyle w:val="Akapitzlist"/>
        <w:numPr>
          <w:ilvl w:val="0"/>
          <w:numId w:val="52"/>
        </w:numPr>
        <w:rPr>
          <w:rFonts w:cs="Times New Roman"/>
          <w:szCs w:val="24"/>
        </w:rPr>
      </w:pPr>
      <w:r>
        <w:rPr>
          <w:rFonts w:cs="Times New Roman"/>
          <w:szCs w:val="24"/>
        </w:rPr>
        <w:t xml:space="preserve">20 01 37* - </w:t>
      </w:r>
      <w:r>
        <w:rPr>
          <w:rFonts w:eastAsiaTheme="minorHAnsi" w:cs="Times New Roman"/>
          <w:szCs w:val="24"/>
          <w:lang w:eastAsia="en-US"/>
        </w:rPr>
        <w:t>Drewno zawierające substancje niebezpieczne</w:t>
      </w:r>
    </w:p>
    <w:p w14:paraId="098CD113" w14:textId="77777777" w:rsidR="008547D5" w:rsidRDefault="002D394E">
      <w:pPr>
        <w:pStyle w:val="Akapitzlist"/>
        <w:numPr>
          <w:ilvl w:val="0"/>
          <w:numId w:val="52"/>
        </w:numPr>
        <w:rPr>
          <w:rFonts w:cs="Times New Roman"/>
          <w:szCs w:val="24"/>
        </w:rPr>
      </w:pPr>
      <w:r>
        <w:rPr>
          <w:rFonts w:cs="Times New Roman"/>
          <w:szCs w:val="24"/>
        </w:rPr>
        <w:t>20 01 38 - Drewno inne niż wymienione w 20 01 37</w:t>
      </w:r>
    </w:p>
    <w:p w14:paraId="7A3D88E3" w14:textId="77777777" w:rsidR="008547D5" w:rsidRDefault="002D394E">
      <w:pPr>
        <w:pStyle w:val="Akapitzlist"/>
        <w:numPr>
          <w:ilvl w:val="0"/>
          <w:numId w:val="52"/>
        </w:numPr>
        <w:rPr>
          <w:rFonts w:cs="Times New Roman"/>
          <w:szCs w:val="24"/>
        </w:rPr>
      </w:pPr>
      <w:r>
        <w:rPr>
          <w:rFonts w:cs="Times New Roman"/>
          <w:szCs w:val="24"/>
        </w:rPr>
        <w:t>20 01 39 - Tworzywa sztuczne</w:t>
      </w:r>
    </w:p>
    <w:p w14:paraId="25B95524" w14:textId="77777777" w:rsidR="008547D5" w:rsidRDefault="002D394E">
      <w:pPr>
        <w:pStyle w:val="Akapitzlist"/>
        <w:numPr>
          <w:ilvl w:val="0"/>
          <w:numId w:val="52"/>
        </w:numPr>
        <w:rPr>
          <w:rFonts w:cs="Times New Roman"/>
          <w:szCs w:val="24"/>
        </w:rPr>
      </w:pPr>
      <w:r>
        <w:rPr>
          <w:rFonts w:cs="Times New Roman"/>
          <w:szCs w:val="24"/>
        </w:rPr>
        <w:lastRenderedPageBreak/>
        <w:t>20 01 40 – Metale</w:t>
      </w:r>
    </w:p>
    <w:p w14:paraId="5204167A" w14:textId="77777777" w:rsidR="008547D5" w:rsidRDefault="002D394E">
      <w:pPr>
        <w:pStyle w:val="Akapitzlist"/>
        <w:numPr>
          <w:ilvl w:val="0"/>
          <w:numId w:val="52"/>
        </w:numPr>
        <w:rPr>
          <w:rFonts w:cs="Times New Roman"/>
          <w:szCs w:val="24"/>
        </w:rPr>
      </w:pPr>
      <w:r>
        <w:rPr>
          <w:rFonts w:cs="Times New Roman"/>
          <w:szCs w:val="24"/>
        </w:rPr>
        <w:t xml:space="preserve">20 01 41 – </w:t>
      </w:r>
      <w:r>
        <w:rPr>
          <w:rFonts w:eastAsiaTheme="minorHAnsi" w:cs="Times New Roman"/>
          <w:szCs w:val="24"/>
          <w:lang w:eastAsia="en-US"/>
        </w:rPr>
        <w:t>Odpady z czyszczenia kominów (w tym zmiotki wentylacyjne)</w:t>
      </w:r>
    </w:p>
    <w:p w14:paraId="01DF1C58" w14:textId="77777777" w:rsidR="008547D5" w:rsidRDefault="002D394E">
      <w:pPr>
        <w:pStyle w:val="Akapitzlist"/>
        <w:numPr>
          <w:ilvl w:val="0"/>
          <w:numId w:val="52"/>
        </w:numPr>
        <w:rPr>
          <w:rFonts w:cs="Times New Roman"/>
          <w:szCs w:val="24"/>
        </w:rPr>
      </w:pPr>
      <w:r>
        <w:rPr>
          <w:rFonts w:cs="Times New Roman"/>
          <w:szCs w:val="24"/>
        </w:rPr>
        <w:t xml:space="preserve">20 01 80 – </w:t>
      </w:r>
      <w:r>
        <w:rPr>
          <w:rFonts w:eastAsiaTheme="minorHAnsi" w:cs="Times New Roman"/>
          <w:szCs w:val="24"/>
          <w:lang w:eastAsia="en-US"/>
        </w:rPr>
        <w:t>Środki ochrony roślin inne niż wymienione w 20 01 19</w:t>
      </w:r>
    </w:p>
    <w:p w14:paraId="674EFD29" w14:textId="77777777" w:rsidR="008547D5" w:rsidRDefault="002D394E">
      <w:pPr>
        <w:pStyle w:val="Akapitzlist"/>
        <w:numPr>
          <w:ilvl w:val="0"/>
          <w:numId w:val="52"/>
        </w:numPr>
        <w:rPr>
          <w:rFonts w:cs="Times New Roman"/>
          <w:szCs w:val="24"/>
        </w:rPr>
      </w:pPr>
      <w:r>
        <w:rPr>
          <w:rFonts w:cs="Times New Roman"/>
          <w:szCs w:val="24"/>
        </w:rPr>
        <w:t>20 01 99 - Inne niewymienione frakcje zbierane w sposób selektywny</w:t>
      </w:r>
    </w:p>
    <w:p w14:paraId="5C52F9A4" w14:textId="77777777" w:rsidR="008547D5" w:rsidRDefault="002D394E">
      <w:pPr>
        <w:pStyle w:val="Akapitzlist"/>
        <w:numPr>
          <w:ilvl w:val="0"/>
          <w:numId w:val="52"/>
        </w:numPr>
        <w:rPr>
          <w:rFonts w:cs="Times New Roman"/>
          <w:szCs w:val="24"/>
        </w:rPr>
      </w:pPr>
      <w:r>
        <w:rPr>
          <w:rFonts w:cs="Times New Roman"/>
          <w:szCs w:val="24"/>
        </w:rPr>
        <w:t>20 02 01 - Odpady ulegające biodegradacji</w:t>
      </w:r>
    </w:p>
    <w:p w14:paraId="7640010F" w14:textId="77777777" w:rsidR="008547D5" w:rsidRDefault="002D394E">
      <w:pPr>
        <w:pStyle w:val="Akapitzlist"/>
        <w:numPr>
          <w:ilvl w:val="0"/>
          <w:numId w:val="52"/>
        </w:numPr>
        <w:rPr>
          <w:rFonts w:cs="Times New Roman"/>
          <w:szCs w:val="24"/>
        </w:rPr>
      </w:pPr>
      <w:r>
        <w:rPr>
          <w:rFonts w:cs="Times New Roman"/>
          <w:szCs w:val="24"/>
        </w:rPr>
        <w:t xml:space="preserve">20 02 02 – </w:t>
      </w:r>
      <w:r>
        <w:rPr>
          <w:rFonts w:eastAsiaTheme="minorHAnsi" w:cs="Times New Roman"/>
          <w:szCs w:val="24"/>
          <w:lang w:eastAsia="en-US"/>
        </w:rPr>
        <w:t>Gleba i ziemia, w tym kamienie</w:t>
      </w:r>
    </w:p>
    <w:p w14:paraId="10759FA7" w14:textId="77777777" w:rsidR="008547D5" w:rsidRDefault="002D394E">
      <w:pPr>
        <w:pStyle w:val="Akapitzlist"/>
        <w:numPr>
          <w:ilvl w:val="0"/>
          <w:numId w:val="52"/>
        </w:numPr>
        <w:rPr>
          <w:rFonts w:cs="Times New Roman"/>
          <w:szCs w:val="24"/>
        </w:rPr>
      </w:pPr>
      <w:r>
        <w:rPr>
          <w:rFonts w:cs="Times New Roman"/>
          <w:szCs w:val="24"/>
        </w:rPr>
        <w:t xml:space="preserve">20 02 03 – </w:t>
      </w:r>
      <w:r>
        <w:rPr>
          <w:rFonts w:eastAsiaTheme="minorHAnsi" w:cs="Times New Roman"/>
          <w:szCs w:val="24"/>
          <w:lang w:eastAsia="en-US"/>
        </w:rPr>
        <w:t>Inne odpady nieulegające biodegradacji</w:t>
      </w:r>
    </w:p>
    <w:p w14:paraId="0B7A7F3F" w14:textId="77777777" w:rsidR="008547D5" w:rsidRDefault="002D394E">
      <w:pPr>
        <w:pStyle w:val="Akapitzlist"/>
        <w:numPr>
          <w:ilvl w:val="0"/>
          <w:numId w:val="52"/>
        </w:numPr>
        <w:rPr>
          <w:rFonts w:cs="Times New Roman"/>
          <w:szCs w:val="24"/>
        </w:rPr>
      </w:pPr>
      <w:r>
        <w:rPr>
          <w:rFonts w:cs="Times New Roman"/>
          <w:szCs w:val="24"/>
        </w:rPr>
        <w:t xml:space="preserve">20 03 02 – </w:t>
      </w:r>
      <w:r>
        <w:rPr>
          <w:rFonts w:eastAsiaTheme="minorHAnsi" w:cs="Times New Roman"/>
          <w:szCs w:val="24"/>
          <w:lang w:eastAsia="en-US"/>
        </w:rPr>
        <w:t>Odpady z targowisk</w:t>
      </w:r>
    </w:p>
    <w:p w14:paraId="7570427D" w14:textId="77777777" w:rsidR="008547D5" w:rsidRDefault="002D394E">
      <w:pPr>
        <w:pStyle w:val="Akapitzlist"/>
        <w:numPr>
          <w:ilvl w:val="0"/>
          <w:numId w:val="52"/>
        </w:numPr>
        <w:rPr>
          <w:rFonts w:cs="Times New Roman"/>
          <w:szCs w:val="24"/>
        </w:rPr>
      </w:pPr>
      <w:r>
        <w:rPr>
          <w:rFonts w:cs="Times New Roman"/>
          <w:szCs w:val="24"/>
        </w:rPr>
        <w:t xml:space="preserve">20 03 03 – </w:t>
      </w:r>
      <w:r>
        <w:rPr>
          <w:rFonts w:eastAsiaTheme="minorHAnsi" w:cs="Times New Roman"/>
          <w:szCs w:val="24"/>
          <w:lang w:eastAsia="en-US"/>
        </w:rPr>
        <w:t>Odpady z czyszczenia ulic i placów</w:t>
      </w:r>
    </w:p>
    <w:p w14:paraId="6EB3B4DC" w14:textId="77777777" w:rsidR="008547D5" w:rsidRDefault="002D394E">
      <w:pPr>
        <w:pStyle w:val="Akapitzlist"/>
        <w:numPr>
          <w:ilvl w:val="0"/>
          <w:numId w:val="52"/>
        </w:numPr>
        <w:rPr>
          <w:rFonts w:cs="Times New Roman"/>
          <w:szCs w:val="24"/>
        </w:rPr>
      </w:pPr>
      <w:r>
        <w:rPr>
          <w:rFonts w:cs="Times New Roman"/>
          <w:szCs w:val="24"/>
        </w:rPr>
        <w:t xml:space="preserve">20 03 04 – </w:t>
      </w:r>
      <w:r>
        <w:rPr>
          <w:rFonts w:eastAsiaTheme="minorHAnsi" w:cs="Times New Roman"/>
          <w:szCs w:val="24"/>
          <w:lang w:eastAsia="en-US"/>
        </w:rPr>
        <w:t>Szlamy ze zbiorników bezodpływowych służących do gromadzenia nieczystości</w:t>
      </w:r>
    </w:p>
    <w:p w14:paraId="7F2E5B12" w14:textId="77777777" w:rsidR="008547D5" w:rsidRDefault="002D394E">
      <w:pPr>
        <w:pStyle w:val="Akapitzlist"/>
        <w:numPr>
          <w:ilvl w:val="0"/>
          <w:numId w:val="52"/>
        </w:numPr>
        <w:rPr>
          <w:rFonts w:cs="Times New Roman"/>
          <w:szCs w:val="24"/>
        </w:rPr>
      </w:pPr>
      <w:r>
        <w:rPr>
          <w:rFonts w:cs="Times New Roman"/>
          <w:szCs w:val="24"/>
        </w:rPr>
        <w:t xml:space="preserve">20 03 06 – </w:t>
      </w:r>
      <w:r>
        <w:rPr>
          <w:rFonts w:eastAsiaTheme="minorHAnsi" w:cs="Times New Roman"/>
          <w:szCs w:val="24"/>
          <w:lang w:eastAsia="en-US"/>
        </w:rPr>
        <w:t>Odpady ze studzienek kanalizacyjnych</w:t>
      </w:r>
    </w:p>
    <w:p w14:paraId="3068CB2F" w14:textId="77777777" w:rsidR="008547D5" w:rsidRDefault="002D394E">
      <w:pPr>
        <w:pStyle w:val="Akapitzlist"/>
        <w:numPr>
          <w:ilvl w:val="0"/>
          <w:numId w:val="52"/>
        </w:numPr>
        <w:rPr>
          <w:rFonts w:cs="Times New Roman"/>
          <w:szCs w:val="24"/>
        </w:rPr>
      </w:pPr>
      <w:r>
        <w:rPr>
          <w:rFonts w:cs="Times New Roman"/>
          <w:szCs w:val="24"/>
        </w:rPr>
        <w:t xml:space="preserve">20 03 07 - Odpady wielkogabarytowe </w:t>
      </w:r>
    </w:p>
    <w:p w14:paraId="3F47977A" w14:textId="77777777" w:rsidR="008547D5" w:rsidRDefault="002D394E">
      <w:pPr>
        <w:pStyle w:val="Akapitzlist"/>
        <w:numPr>
          <w:ilvl w:val="0"/>
          <w:numId w:val="52"/>
        </w:numPr>
        <w:rPr>
          <w:rFonts w:cs="Times New Roman"/>
          <w:szCs w:val="24"/>
        </w:rPr>
      </w:pPr>
      <w:r>
        <w:rPr>
          <w:rFonts w:cs="Times New Roman"/>
          <w:szCs w:val="24"/>
        </w:rPr>
        <w:t>20 03 99 - Odpady komunalne niewymienione w innych podgrupach</w:t>
      </w:r>
    </w:p>
    <w:p w14:paraId="388AEF26" w14:textId="77777777" w:rsidR="008547D5" w:rsidRDefault="008547D5">
      <w:pPr>
        <w:jc w:val="both"/>
      </w:pPr>
    </w:p>
    <w:p w14:paraId="450557C0" w14:textId="77777777" w:rsidR="008547D5" w:rsidRDefault="002D394E">
      <w:pPr>
        <w:jc w:val="both"/>
      </w:pPr>
      <w:r>
        <w:t>Biorąc pod uwagę pojemność magazynową oraz rodzaje magazynowych na terenie przedsięwzięcia odpadów, przewiduje się, że łącznie będzie mogło być tutaj magazynowane maksymalnie jednocześnie:</w:t>
      </w:r>
    </w:p>
    <w:p w14:paraId="79043D82" w14:textId="77777777" w:rsidR="008547D5" w:rsidRDefault="002D394E">
      <w:pPr>
        <w:pStyle w:val="Akapitzlist"/>
        <w:numPr>
          <w:ilvl w:val="0"/>
          <w:numId w:val="55"/>
        </w:numPr>
        <w:ind w:left="709" w:hanging="425"/>
      </w:pPr>
      <w:r>
        <w:t>ok. 560 Mg odpadów innych niż niebezpieczne</w:t>
      </w:r>
    </w:p>
    <w:p w14:paraId="32B89F7C" w14:textId="77777777" w:rsidR="008547D5" w:rsidRDefault="002D394E">
      <w:pPr>
        <w:pStyle w:val="Akapitzlist"/>
        <w:numPr>
          <w:ilvl w:val="0"/>
          <w:numId w:val="55"/>
        </w:numPr>
        <w:ind w:left="709" w:hanging="425"/>
      </w:pPr>
      <w:r>
        <w:t>ok. 10 Mg odpadów niebezpiecznych</w:t>
      </w:r>
    </w:p>
    <w:p w14:paraId="6FCB2A3E" w14:textId="77777777" w:rsidR="008547D5" w:rsidRDefault="002D394E">
      <w:r>
        <w:t>Natomiast w skali roku przewiduje się maksymalnie magazynowanie:</w:t>
      </w:r>
    </w:p>
    <w:p w14:paraId="60207054" w14:textId="77777777" w:rsidR="008547D5" w:rsidRDefault="002D394E">
      <w:pPr>
        <w:pStyle w:val="Akapitzlist"/>
        <w:numPr>
          <w:ilvl w:val="0"/>
          <w:numId w:val="56"/>
        </w:numPr>
      </w:pPr>
      <w:r>
        <w:t>ok. 50 000 Mg odpadów innych niż niebezpieczne</w:t>
      </w:r>
    </w:p>
    <w:p w14:paraId="57821E41" w14:textId="77777777" w:rsidR="008547D5" w:rsidRDefault="002D394E">
      <w:pPr>
        <w:pStyle w:val="Akapitzlist"/>
        <w:numPr>
          <w:ilvl w:val="0"/>
          <w:numId w:val="56"/>
        </w:numPr>
      </w:pPr>
      <w:r>
        <w:t>ok. 100 Mg odpadów niebezpiecznych</w:t>
      </w:r>
    </w:p>
    <w:p w14:paraId="35CF985A" w14:textId="77777777" w:rsidR="008547D5" w:rsidRDefault="002D394E">
      <w:pPr>
        <w:spacing w:before="120"/>
        <w:ind w:firstLine="708"/>
        <w:jc w:val="both"/>
        <w:rPr>
          <w:i/>
          <w:iCs/>
        </w:rPr>
      </w:pPr>
      <w:r>
        <w:t>Sposób magazynowania odpadów na terenie przedsięwzięcia będzie zgodny</w:t>
      </w:r>
      <w:r>
        <w:rPr>
          <w:i/>
          <w:iCs/>
        </w:rPr>
        <w:t xml:space="preserve"> z Rozporządzeniem Ministra Klimatu z dnia 11 września 2020 r. w sprawie szczegółowych wymagań dla magazynowanych odpadów (Dz. U. z 2020 r. poz. 1742). </w:t>
      </w:r>
    </w:p>
    <w:p w14:paraId="78148E62" w14:textId="77777777" w:rsidR="008547D5" w:rsidRDefault="002D394E">
      <w:pPr>
        <w:ind w:firstLine="708"/>
        <w:jc w:val="both"/>
      </w:pPr>
      <w:r>
        <w:t xml:space="preserve">Zgodnie z art. 25 ust. 6a </w:t>
      </w:r>
      <w:r>
        <w:rPr>
          <w:i/>
          <w:iCs/>
        </w:rPr>
        <w:t>ustawy o odpadach</w:t>
      </w:r>
      <w:r>
        <w:t xml:space="preserve"> Inwestor będzie obowiązany do prowadzenia wizyjnego systemu kontroli miejsc magazynowania odpadów z możliwością zapisu i przechowywania obrazu. Szczegółowe wymagania w zakresie w/w wizyjnego systemu kontroli określa </w:t>
      </w:r>
      <w:r>
        <w:rPr>
          <w:i/>
          <w:iCs/>
        </w:rPr>
        <w:t>Rozporządzenie Ministra Środowiska z dnia 29 sierpnia 2019 r. w sprawie wizyjnego systemu kontroli miejsca magazynowania lub składowania odpadów (Dz. U. z 2019 r. poz. 1755).</w:t>
      </w:r>
      <w:r>
        <w:t xml:space="preserve"> </w:t>
      </w:r>
    </w:p>
    <w:p w14:paraId="47A72FB3" w14:textId="77777777" w:rsidR="008547D5" w:rsidRDefault="002D394E">
      <w:pPr>
        <w:pStyle w:val="Tekstpodstawowy"/>
        <w:spacing w:line="240" w:lineRule="auto"/>
        <w:ind w:firstLine="708"/>
        <w:rPr>
          <w:sz w:val="24"/>
          <w:szCs w:val="24"/>
        </w:rPr>
      </w:pPr>
      <w:r>
        <w:rPr>
          <w:sz w:val="24"/>
          <w:szCs w:val="24"/>
        </w:rPr>
        <w:t xml:space="preserve">Na terenie Zakładu będzie prowadzona ewidencja przetwarzanych, wytwarzanych, i przekazywanych odpadów w rejestrze BDO (Baza danych o produktach i opakowaniach oraz o gospodarce odpadami). </w:t>
      </w:r>
    </w:p>
    <w:p w14:paraId="73DDC7A8" w14:textId="77777777" w:rsidR="008547D5" w:rsidRDefault="008547D5">
      <w:pPr>
        <w:pStyle w:val="Tekstpodstawowy"/>
        <w:spacing w:line="240" w:lineRule="auto"/>
        <w:rPr>
          <w:sz w:val="24"/>
          <w:szCs w:val="24"/>
          <w:u w:val="single"/>
        </w:rPr>
      </w:pPr>
    </w:p>
    <w:p w14:paraId="1E416BDF" w14:textId="77777777" w:rsidR="008547D5" w:rsidRDefault="002D394E">
      <w:pPr>
        <w:pStyle w:val="Tekstpodstawowy"/>
        <w:spacing w:line="240" w:lineRule="auto"/>
        <w:rPr>
          <w:sz w:val="24"/>
          <w:szCs w:val="24"/>
          <w:u w:val="single"/>
        </w:rPr>
      </w:pPr>
      <w:r>
        <w:rPr>
          <w:sz w:val="24"/>
          <w:szCs w:val="24"/>
          <w:u w:val="single"/>
        </w:rPr>
        <w:t>Wytwarzanie odpadów związanych z utrzymaniem instalacji i z zaplecza socjalno-biurowego.</w:t>
      </w:r>
    </w:p>
    <w:p w14:paraId="4ED41CF5" w14:textId="48A97AE6" w:rsidR="008547D5" w:rsidRDefault="002D394E">
      <w:pPr>
        <w:pStyle w:val="Tekstpodstawowy"/>
        <w:spacing w:line="240" w:lineRule="auto"/>
        <w:ind w:firstLine="708"/>
        <w:rPr>
          <w:sz w:val="24"/>
          <w:szCs w:val="24"/>
        </w:rPr>
      </w:pPr>
      <w:r>
        <w:rPr>
          <w:sz w:val="24"/>
          <w:szCs w:val="24"/>
        </w:rPr>
        <w:t xml:space="preserve">W związku z funkcjonowaniem Zakładu (teren przedsięwzięcia oraz </w:t>
      </w:r>
      <w:r w:rsidR="00101590">
        <w:rPr>
          <w:sz w:val="24"/>
          <w:szCs w:val="24"/>
        </w:rPr>
        <w:t>sąsiednia</w:t>
      </w:r>
      <w:r>
        <w:rPr>
          <w:sz w:val="24"/>
          <w:szCs w:val="24"/>
        </w:rPr>
        <w:t xml:space="preserve"> sortownia i kompostownia odpadów) będą powstawały odpady z serwisowania wykorzystywanych maszyn i urządzeń oraz z zaplecza socjalno-biurowego (nie licząc odpadów powstałych bezpośrednio w wyniku przetwarzania odpadów przedstawionych w pkt. 2.2. Raportu). Mogą to być następujące rodzaje odpadów:</w:t>
      </w:r>
    </w:p>
    <w:p w14:paraId="3A67BFC4" w14:textId="77777777" w:rsidR="008547D5" w:rsidRDefault="002D394E">
      <w:pPr>
        <w:jc w:val="both"/>
        <w:rPr>
          <w:i/>
        </w:rPr>
      </w:pPr>
      <w:r>
        <w:rPr>
          <w:i/>
        </w:rPr>
        <w:t>Odpady niebezpieczne:</w:t>
      </w:r>
    </w:p>
    <w:p w14:paraId="39349719" w14:textId="77777777" w:rsidR="008547D5" w:rsidRDefault="002D394E">
      <w:pPr>
        <w:numPr>
          <w:ilvl w:val="0"/>
          <w:numId w:val="20"/>
        </w:numPr>
        <w:rPr>
          <w:i/>
        </w:rPr>
      </w:pPr>
      <w:r>
        <w:t>15 02 02* - Sorbenty, materiały filtracyjne (w tym filtry olejowe nieujęte w innych grupach), tkaniny do wycierania (np. szmaty, ścierki) i ubrania ochronne zanieczyszczone substancjami niebezpiecznymi (np. PCB).</w:t>
      </w:r>
    </w:p>
    <w:p w14:paraId="31956C34" w14:textId="77777777" w:rsidR="008547D5" w:rsidRDefault="002D394E">
      <w:pPr>
        <w:numPr>
          <w:ilvl w:val="0"/>
          <w:numId w:val="20"/>
        </w:numPr>
        <w:rPr>
          <w:i/>
        </w:rPr>
      </w:pPr>
      <w:r>
        <w:t xml:space="preserve">16 02 13* - Zużyte urządzenia zawierające niebezpieczne elementy inne niż wymienione w 16 02 09 do 16 02 12 </w:t>
      </w:r>
      <w:r>
        <w:rPr>
          <w:i/>
        </w:rPr>
        <w:t>(np. zużyte lampy oświetleniowe)</w:t>
      </w:r>
    </w:p>
    <w:p w14:paraId="4C64E3BA" w14:textId="77777777" w:rsidR="008547D5" w:rsidRDefault="002D394E">
      <w:pPr>
        <w:jc w:val="both"/>
        <w:rPr>
          <w:i/>
        </w:rPr>
      </w:pPr>
      <w:r>
        <w:rPr>
          <w:i/>
        </w:rPr>
        <w:t>Odpady inne niż niebezpieczne:</w:t>
      </w:r>
    </w:p>
    <w:p w14:paraId="5581326E" w14:textId="77777777" w:rsidR="008547D5" w:rsidRDefault="002D394E">
      <w:pPr>
        <w:numPr>
          <w:ilvl w:val="0"/>
          <w:numId w:val="21"/>
        </w:numPr>
      </w:pPr>
      <w:r>
        <w:rPr>
          <w:rFonts w:eastAsiaTheme="minorHAnsi"/>
          <w:lang w:eastAsia="en-US"/>
        </w:rPr>
        <w:t xml:space="preserve">15 01 01 - Opakowania z papieru i tektury </w:t>
      </w:r>
    </w:p>
    <w:p w14:paraId="58789A53" w14:textId="77777777" w:rsidR="008547D5" w:rsidRDefault="002D394E">
      <w:pPr>
        <w:numPr>
          <w:ilvl w:val="0"/>
          <w:numId w:val="21"/>
        </w:numPr>
      </w:pPr>
      <w:r>
        <w:rPr>
          <w:rFonts w:eastAsiaTheme="minorHAnsi"/>
          <w:lang w:eastAsia="en-US"/>
        </w:rPr>
        <w:t xml:space="preserve">15 01 02 - Opakowania z tworzyw sztucznych </w:t>
      </w:r>
    </w:p>
    <w:p w14:paraId="25C53F5D" w14:textId="77777777" w:rsidR="008547D5" w:rsidRDefault="002D394E">
      <w:pPr>
        <w:numPr>
          <w:ilvl w:val="0"/>
          <w:numId w:val="21"/>
        </w:numPr>
      </w:pPr>
      <w:r>
        <w:lastRenderedPageBreak/>
        <w:t xml:space="preserve">15 02 03 – Sorbenty, materiały filtracyjne, tkaniny do wycierania (np. szmaty, ścierki) i ubrania ochronne inne niż wymienione w 15 02 02 </w:t>
      </w:r>
    </w:p>
    <w:p w14:paraId="1B1CAB21" w14:textId="77777777" w:rsidR="008547D5" w:rsidRDefault="002D394E">
      <w:pPr>
        <w:numPr>
          <w:ilvl w:val="0"/>
          <w:numId w:val="21"/>
        </w:numPr>
      </w:pPr>
      <w:r>
        <w:rPr>
          <w:rFonts w:eastAsia="TimesNewRoman"/>
        </w:rPr>
        <w:t>16 02 14 - Zużyte urządzenia inne niż wymienione w 16 02 09 do 16 02 13</w:t>
      </w:r>
    </w:p>
    <w:p w14:paraId="35DDCA62" w14:textId="77777777" w:rsidR="008547D5" w:rsidRDefault="002D394E">
      <w:pPr>
        <w:pStyle w:val="Tekstpodstawowy"/>
        <w:numPr>
          <w:ilvl w:val="0"/>
          <w:numId w:val="21"/>
        </w:numPr>
        <w:spacing w:line="240" w:lineRule="auto"/>
        <w:jc w:val="left"/>
        <w:rPr>
          <w:sz w:val="24"/>
          <w:szCs w:val="24"/>
        </w:rPr>
      </w:pPr>
      <w:r>
        <w:rPr>
          <w:iCs/>
          <w:sz w:val="24"/>
          <w:szCs w:val="24"/>
        </w:rPr>
        <w:t>20 03 01 – Niesegregowane (zmieszane) odpady komunalne.</w:t>
      </w:r>
    </w:p>
    <w:p w14:paraId="18A9F0B0" w14:textId="77777777" w:rsidR="008547D5" w:rsidRDefault="002D394E">
      <w:pPr>
        <w:jc w:val="both"/>
      </w:pPr>
      <w:r>
        <w:t>Na obecnym etapie inwestycji można oszacować, że w związku z funkcjonowaniem Zakładu, odpadów niebezpiecznych powstawać będzie w ilości max ok. 0,5 Mg/rok, a odpadów innych niż niebezpieczne w ilości max ok. 2,0 Mg/rok.</w:t>
      </w:r>
    </w:p>
    <w:p w14:paraId="4A8356AB" w14:textId="77777777" w:rsidR="008547D5" w:rsidRDefault="002D394E">
      <w:pPr>
        <w:ind w:firstLine="708"/>
        <w:jc w:val="both"/>
      </w:pPr>
      <w:r>
        <w:t xml:space="preserve"> Na terenie Zakładu będzie wydzielone miejsce magazynowe, gdzie będą magazynowane wytwarzane w/w odpady. Będzie tam wyznaczone miejsce oraz ustawione oznakowane pojemniki na poszczególne rodzaje odpadów. Wytwarzane odpady będą magazynowane selektywnie do czasu ich odbioru przez specjalistyczne firmy celem ich odzysku bądź unieszkodliwienia. </w:t>
      </w:r>
    </w:p>
    <w:p w14:paraId="2BA0C9F2" w14:textId="77777777" w:rsidR="008547D5" w:rsidRDefault="002D394E">
      <w:pPr>
        <w:ind w:firstLine="708"/>
        <w:jc w:val="both"/>
      </w:pPr>
      <w:r>
        <w:t xml:space="preserve">Serwis i naprawy maszyn wchodzących w skład instalacji oraz pojazdów wykorzystywanych na terenie Zakładu (ładowarki, wózek widłowy, samochody ciężarowe) będą w większości zlecane specjalistycznym firmom zewnętrznym. Firmy te, jako wytwórcy odpadów, będą zagospodarowywać ewentualne odpady powstałe podczas prac serwisowych i naprawczych. </w:t>
      </w:r>
    </w:p>
    <w:p w14:paraId="52700B00" w14:textId="77777777" w:rsidR="008547D5" w:rsidRDefault="008547D5">
      <w:pPr>
        <w:ind w:firstLine="708"/>
        <w:jc w:val="both"/>
      </w:pPr>
    </w:p>
    <w:p w14:paraId="2F62E0C8" w14:textId="77777777" w:rsidR="008547D5" w:rsidRDefault="008547D5">
      <w:pPr>
        <w:pStyle w:val="Standard"/>
        <w:jc w:val="both"/>
      </w:pPr>
    </w:p>
    <w:p w14:paraId="7F563411" w14:textId="77777777" w:rsidR="008547D5" w:rsidRDefault="002D394E">
      <w:pPr>
        <w:pStyle w:val="Nagwek2"/>
        <w:spacing w:before="0" w:after="0"/>
        <w:jc w:val="both"/>
        <w:rPr>
          <w:rFonts w:cs="Times New Roman"/>
          <w:i/>
          <w:szCs w:val="24"/>
        </w:rPr>
      </w:pPr>
      <w:bookmarkStart w:id="131" w:name="_Toc38624269"/>
      <w:bookmarkStart w:id="132" w:name="_Toc470677081"/>
      <w:bookmarkStart w:id="133" w:name="_Toc151708557"/>
      <w:r>
        <w:rPr>
          <w:rFonts w:cs="Times New Roman"/>
          <w:i/>
          <w:szCs w:val="24"/>
        </w:rPr>
        <w:t>12.3. Oddziaływanie analizowanego wariantu w zakresie emisji hałasu do środowiska</w:t>
      </w:r>
      <w:bookmarkEnd w:id="131"/>
      <w:bookmarkEnd w:id="132"/>
      <w:bookmarkEnd w:id="133"/>
    </w:p>
    <w:p w14:paraId="29186118" w14:textId="77777777" w:rsidR="008547D5" w:rsidRDefault="008547D5"/>
    <w:p w14:paraId="2751A55F" w14:textId="77777777" w:rsidR="008547D5" w:rsidRDefault="002D394E">
      <w:pPr>
        <w:pStyle w:val="Nagwek3"/>
        <w:rPr>
          <w:szCs w:val="24"/>
        </w:rPr>
      </w:pPr>
      <w:bookmarkStart w:id="134" w:name="_Hlk45014961"/>
      <w:bookmarkStart w:id="135" w:name="_Toc57380754"/>
      <w:bookmarkStart w:id="136" w:name="_Toc38624270"/>
      <w:bookmarkStart w:id="137" w:name="_Toc6409118"/>
      <w:bookmarkStart w:id="138" w:name="_Toc528065367"/>
      <w:bookmarkStart w:id="139" w:name="_Toc304366183"/>
      <w:bookmarkStart w:id="140" w:name="_Toc274325987"/>
      <w:bookmarkStart w:id="141" w:name="_Toc231694431"/>
      <w:bookmarkStart w:id="142" w:name="_Toc221606295"/>
      <w:bookmarkStart w:id="143" w:name="_Toc151708558"/>
      <w:bookmarkEnd w:id="134"/>
      <w:r>
        <w:rPr>
          <w:szCs w:val="24"/>
        </w:rPr>
        <w:t>12.3.1. Źródła hałasu</w:t>
      </w:r>
      <w:bookmarkEnd w:id="135"/>
      <w:bookmarkEnd w:id="136"/>
      <w:bookmarkEnd w:id="137"/>
      <w:bookmarkEnd w:id="138"/>
      <w:bookmarkEnd w:id="139"/>
      <w:bookmarkEnd w:id="140"/>
      <w:bookmarkEnd w:id="141"/>
      <w:bookmarkEnd w:id="142"/>
      <w:bookmarkEnd w:id="143"/>
      <w:r>
        <w:rPr>
          <w:szCs w:val="24"/>
        </w:rPr>
        <w:t xml:space="preserve"> </w:t>
      </w:r>
    </w:p>
    <w:p w14:paraId="0241E437" w14:textId="682228B4" w:rsidR="008547D5" w:rsidRDefault="002D394E">
      <w:pPr>
        <w:ind w:firstLine="708"/>
        <w:jc w:val="both"/>
      </w:pPr>
      <w:r>
        <w:t xml:space="preserve">Źródłem hałasu, dla którego określono stopień i zasięg uciążliwości jest cały teren przedsięwzięcia oraz </w:t>
      </w:r>
      <w:r w:rsidR="00BC185B">
        <w:t xml:space="preserve">istniejący </w:t>
      </w:r>
      <w:r>
        <w:t>w sąsiedztwie zakład (sortownia odpadów i kompostownia). Zlokalizowane tu będą następujące źródła dźwięku:</w:t>
      </w:r>
    </w:p>
    <w:p w14:paraId="34DCB606" w14:textId="77777777" w:rsidR="008547D5" w:rsidRDefault="002D394E">
      <w:pPr>
        <w:pStyle w:val="Akapitzlist"/>
        <w:numPr>
          <w:ilvl w:val="0"/>
          <w:numId w:val="27"/>
        </w:numPr>
        <w:jc w:val="both"/>
      </w:pPr>
      <w:r>
        <w:t>Teren przedsięwzięcia:</w:t>
      </w:r>
    </w:p>
    <w:p w14:paraId="123FC5D3" w14:textId="60BD10F7" w:rsidR="008547D5" w:rsidRDefault="002D394E">
      <w:pPr>
        <w:pStyle w:val="Akapitzlist"/>
        <w:numPr>
          <w:ilvl w:val="0"/>
          <w:numId w:val="12"/>
        </w:numPr>
        <w:spacing w:before="120" w:after="120"/>
        <w:jc w:val="both"/>
        <w:rPr>
          <w:rFonts w:cs="Times New Roman"/>
          <w:szCs w:val="24"/>
        </w:rPr>
      </w:pPr>
      <w:r>
        <w:rPr>
          <w:rFonts w:cs="Times New Roman"/>
          <w:bCs/>
          <w:szCs w:val="24"/>
          <w:u w:val="single"/>
        </w:rPr>
        <w:t>Stacjonarne wszechkierunkowe źródło hałasu</w:t>
      </w:r>
      <w:r>
        <w:rPr>
          <w:rFonts w:cs="Times New Roman"/>
          <w:b/>
          <w:szCs w:val="24"/>
        </w:rPr>
        <w:t xml:space="preserve"> –</w:t>
      </w:r>
      <w:r>
        <w:rPr>
          <w:rFonts w:cs="Times New Roman"/>
          <w:szCs w:val="24"/>
        </w:rPr>
        <w:t xml:space="preserve"> mobilny rozdrabniacz/przesiewacz (urządzenie mobilne, praca</w:t>
      </w:r>
      <w:r w:rsidR="00101590">
        <w:rPr>
          <w:rFonts w:cs="Times New Roman"/>
          <w:szCs w:val="24"/>
        </w:rPr>
        <w:t xml:space="preserve"> </w:t>
      </w:r>
      <w:r>
        <w:rPr>
          <w:rFonts w:cs="Times New Roman"/>
          <w:szCs w:val="24"/>
        </w:rPr>
        <w:t>w obrębie wyznaczonego na placu miejsca)</w:t>
      </w:r>
      <w:r w:rsidR="00101590">
        <w:rPr>
          <w:rFonts w:cs="Times New Roman"/>
          <w:szCs w:val="24"/>
        </w:rPr>
        <w:t>, praca zamienna urządzeń tj. w danym dniu roboczym pracuje tylko jedno urządzenie.</w:t>
      </w:r>
    </w:p>
    <w:p w14:paraId="3394D844" w14:textId="77777777" w:rsidR="008547D5" w:rsidRDefault="002D394E">
      <w:pPr>
        <w:pStyle w:val="Tekstpodstawowy2"/>
        <w:numPr>
          <w:ilvl w:val="0"/>
          <w:numId w:val="12"/>
        </w:numPr>
        <w:spacing w:after="0" w:line="240" w:lineRule="auto"/>
        <w:jc w:val="both"/>
      </w:pPr>
      <w:r>
        <w:rPr>
          <w:bCs/>
          <w:u w:val="single"/>
        </w:rPr>
        <w:t>Niestacjonarne źródła hałasu</w:t>
      </w:r>
      <w:r>
        <w:t xml:space="preserve"> - będą to ruchome źródła dźwięku tzn. pojazdy związane z działalnością Zakładu (samochody ciężarowe, ładowarki, wózki widłowe). Pojazdy te będą poruszać się po terenie przedsięwzięcia, w większości przypadków w sposób niezorganizowany z różną częstotliwością w czasie.</w:t>
      </w:r>
    </w:p>
    <w:p w14:paraId="70396D69" w14:textId="4EC155FF" w:rsidR="008547D5" w:rsidRDefault="002D394E">
      <w:pPr>
        <w:pStyle w:val="Akapitzlist"/>
        <w:numPr>
          <w:ilvl w:val="0"/>
          <w:numId w:val="27"/>
        </w:numPr>
        <w:jc w:val="both"/>
      </w:pPr>
      <w:r>
        <w:t>Zakład gospodarki odpadami</w:t>
      </w:r>
      <w:r w:rsidR="00BC185B">
        <w:t xml:space="preserve"> </w:t>
      </w:r>
      <w:r>
        <w:t>w bezpośrednim sąsiedztwie:</w:t>
      </w:r>
    </w:p>
    <w:p w14:paraId="662744A3" w14:textId="77777777" w:rsidR="008547D5" w:rsidRDefault="002D394E">
      <w:pPr>
        <w:pStyle w:val="Akapitzlist"/>
        <w:numPr>
          <w:ilvl w:val="1"/>
          <w:numId w:val="27"/>
        </w:numPr>
        <w:ind w:left="1134" w:hanging="425"/>
        <w:jc w:val="both"/>
      </w:pPr>
      <w:r>
        <w:rPr>
          <w:rFonts w:cs="Times New Roman"/>
          <w:bCs/>
          <w:szCs w:val="24"/>
          <w:u w:val="single"/>
        </w:rPr>
        <w:t>Stacjonarne wszechkierunkowe źródła hałasu</w:t>
      </w:r>
      <w:r>
        <w:rPr>
          <w:rFonts w:cs="Times New Roman"/>
          <w:bCs/>
          <w:szCs w:val="24"/>
        </w:rPr>
        <w:t xml:space="preserve"> – wentylatory na dachu budynku sortowni</w:t>
      </w:r>
    </w:p>
    <w:p w14:paraId="0B8105D9" w14:textId="77777777" w:rsidR="008547D5" w:rsidRDefault="002D394E">
      <w:pPr>
        <w:pStyle w:val="Akapitzlist"/>
        <w:numPr>
          <w:ilvl w:val="1"/>
          <w:numId w:val="27"/>
        </w:numPr>
        <w:ind w:left="1134" w:hanging="425"/>
        <w:jc w:val="both"/>
      </w:pPr>
      <w:r>
        <w:rPr>
          <w:bCs/>
          <w:u w:val="single"/>
        </w:rPr>
        <w:t>Niestacjonarne źródła hałasu</w:t>
      </w:r>
      <w:r>
        <w:t xml:space="preserve"> - będą to ruchome źródła dźwięku tzn. pojazdy związane z działalnością Zakładu (samochody ciężarowe, samochody osobowe i dostawcze, ładowarki, wózki widłowe) </w:t>
      </w:r>
    </w:p>
    <w:p w14:paraId="6FCA0722" w14:textId="77777777" w:rsidR="008547D5" w:rsidRDefault="002D394E">
      <w:pPr>
        <w:pStyle w:val="Akapitzlist"/>
        <w:numPr>
          <w:ilvl w:val="1"/>
          <w:numId w:val="27"/>
        </w:numPr>
        <w:ind w:left="1134" w:hanging="425"/>
        <w:jc w:val="both"/>
      </w:pPr>
      <w:r>
        <w:rPr>
          <w:bCs/>
          <w:u w:val="single"/>
        </w:rPr>
        <w:t>Wtórne źródła hałasu</w:t>
      </w:r>
      <w:r>
        <w:rPr>
          <w:bCs/>
        </w:rPr>
        <w:t xml:space="preserve"> </w:t>
      </w:r>
      <w:r>
        <w:t>– hala w której będzie funkcjonować instalacja do sortowania odpadów oraz wiata nad płytą kompostową</w:t>
      </w:r>
    </w:p>
    <w:p w14:paraId="3480911F" w14:textId="77777777" w:rsidR="008547D5" w:rsidRDefault="008547D5">
      <w:pPr>
        <w:pStyle w:val="Akapitzlist"/>
        <w:ind w:left="1134"/>
        <w:jc w:val="both"/>
      </w:pPr>
    </w:p>
    <w:p w14:paraId="434C3026" w14:textId="77777777" w:rsidR="008547D5" w:rsidRDefault="002D394E">
      <w:pPr>
        <w:jc w:val="both"/>
      </w:pPr>
      <w:r>
        <w:t>Obliczeń dokonano wyłącznie dla pory dziennej (6</w:t>
      </w:r>
      <w:r>
        <w:rPr>
          <w:vertAlign w:val="superscript"/>
        </w:rPr>
        <w:t>00</w:t>
      </w:r>
      <w:r>
        <w:t xml:space="preserve"> – 22</w:t>
      </w:r>
      <w:r>
        <w:rPr>
          <w:vertAlign w:val="superscript"/>
        </w:rPr>
        <w:t>00</w:t>
      </w:r>
      <w:r>
        <w:t>). W porze nocnej, planowane w ramach planowanego przedsięwzięcia, źródła hałasu nie będą funkcjonować. Nie uwzględniono w obliczeniach źródeł związanych ze składowiskiem odpadów. Składowisko to jest obecnie w końcowej fazie eksploatacji i jedynym źródłem hałasu z nim związanym jest praca spycharki. Źródło to jest uwzględniane w pomiarach monitoringowych hałasu prowadzonych co 2 lata przy granicy najbliższych terenów chronionych akustycznie. Sporadycznie odbywa się ruch pojazdów ciężarowych na teren składowiska.</w:t>
      </w:r>
    </w:p>
    <w:p w14:paraId="5CDFEC22" w14:textId="77777777" w:rsidR="008547D5" w:rsidRDefault="008547D5">
      <w:pPr>
        <w:jc w:val="both"/>
      </w:pPr>
    </w:p>
    <w:p w14:paraId="1572B563" w14:textId="77777777" w:rsidR="008547D5" w:rsidRDefault="002D394E">
      <w:pPr>
        <w:pStyle w:val="nagwek30"/>
        <w:spacing w:line="240" w:lineRule="auto"/>
      </w:pPr>
      <w:bookmarkStart w:id="144" w:name="_Toc57380755"/>
      <w:bookmarkStart w:id="145" w:name="_Toc38624271"/>
      <w:bookmarkStart w:id="146" w:name="_Toc36054072"/>
      <w:bookmarkStart w:id="147" w:name="_Toc405138395"/>
      <w:bookmarkStart w:id="148" w:name="_Toc462131061"/>
      <w:bookmarkStart w:id="149" w:name="_Toc494090413"/>
      <w:bookmarkStart w:id="150" w:name="_Toc151708559"/>
      <w:bookmarkStart w:id="151" w:name="_Toc410978374"/>
      <w:r>
        <w:lastRenderedPageBreak/>
        <w:t>12.3.2. Wymagania akustyczne</w:t>
      </w:r>
      <w:bookmarkEnd w:id="144"/>
      <w:bookmarkEnd w:id="145"/>
      <w:bookmarkEnd w:id="146"/>
      <w:bookmarkEnd w:id="147"/>
      <w:bookmarkEnd w:id="148"/>
      <w:bookmarkEnd w:id="149"/>
      <w:bookmarkEnd w:id="150"/>
      <w:r>
        <w:t xml:space="preserve"> </w:t>
      </w:r>
      <w:bookmarkEnd w:id="151"/>
    </w:p>
    <w:p w14:paraId="6CA5530E" w14:textId="77777777" w:rsidR="008547D5" w:rsidRDefault="002D394E">
      <w:pPr>
        <w:ind w:firstLine="708"/>
        <w:jc w:val="both"/>
      </w:pPr>
      <w:r>
        <w:t xml:space="preserve">Wymagania odnośnie dopuszczalnych wartości poziomu dźwięku dotyczą wartości równoważnych (ekwiwalentnych) </w:t>
      </w:r>
      <w:proofErr w:type="spellStart"/>
      <w:r>
        <w:t>L</w:t>
      </w:r>
      <w:r>
        <w:rPr>
          <w:vertAlign w:val="subscript"/>
        </w:rPr>
        <w:t>Aeq</w:t>
      </w:r>
      <w:proofErr w:type="spellEnd"/>
      <w:r>
        <w:t xml:space="preserve"> poziomów dźwięku tj. dających uśrednioną w czasie wartość występującego hałasu. Dopuszczalne wartości poziomu dźwięku na terenach o określonym charakterze zagospodarowania, normowane są w Załączniku do</w:t>
      </w:r>
      <w:r>
        <w:rPr>
          <w:i/>
        </w:rPr>
        <w:t xml:space="preserve"> Rozporządzenia Ministra Środowiska z 14 czerwca 2007 r. sprawie dopuszczalnych poziomów hałasu w środowisku (Dz. U. z 2014 r. poz. 112).</w:t>
      </w:r>
      <w:r>
        <w:t xml:space="preserve"> Dotyczą one równoważnych wartości poziomu dźwięku A, występujących w godz. 6</w:t>
      </w:r>
      <w:r>
        <w:rPr>
          <w:vertAlign w:val="superscript"/>
        </w:rPr>
        <w:t>00</w:t>
      </w:r>
      <w:r>
        <w:t xml:space="preserve"> – 22</w:t>
      </w:r>
      <w:r>
        <w:rPr>
          <w:vertAlign w:val="superscript"/>
        </w:rPr>
        <w:t>00</w:t>
      </w:r>
      <w:r>
        <w:t xml:space="preserve"> dla przedziału czasu odniesienia równemu 8 najniekorzystniejszym godzinom dnia oraz w godz. 22</w:t>
      </w:r>
      <w:r>
        <w:rPr>
          <w:vertAlign w:val="superscript"/>
        </w:rPr>
        <w:t>00</w:t>
      </w:r>
      <w:r>
        <w:t xml:space="preserve"> – 6</w:t>
      </w:r>
      <w:r>
        <w:rPr>
          <w:vertAlign w:val="superscript"/>
        </w:rPr>
        <w:t>00</w:t>
      </w:r>
      <w:r>
        <w:t xml:space="preserve"> dla przedziału czasu odniesienia równemu l najmniej korzystnej godzinie nocy (zał. nr 6). </w:t>
      </w:r>
    </w:p>
    <w:p w14:paraId="1D7033DA" w14:textId="77777777" w:rsidR="008547D5" w:rsidRDefault="002D394E">
      <w:pPr>
        <w:ind w:firstLine="708"/>
        <w:jc w:val="both"/>
      </w:pPr>
      <w:r>
        <w:t xml:space="preserve">Zgodnie z ustawą </w:t>
      </w:r>
      <w:r>
        <w:rPr>
          <w:i/>
        </w:rPr>
        <w:t>Prawo ochrony środowiska</w:t>
      </w:r>
      <w:r>
        <w:t xml:space="preserve">, klasyfikację terenów sąsiednich pod względem terenów chronionych przed nadmierną emisją hałasu dokonano na podstawie ich faktycznego zagospodarowania i użytkowania uwzględniając ustalenia obowiązującego miejscowego planu zagospodarowania przestrzennego tj. </w:t>
      </w:r>
      <w:r>
        <w:rPr>
          <w:i/>
          <w:iCs/>
        </w:rPr>
        <w:t>Uchwałą Nr</w:t>
      </w:r>
      <w:r>
        <w:t xml:space="preserve"> </w:t>
      </w:r>
      <w:r>
        <w:rPr>
          <w:i/>
          <w:iCs/>
        </w:rPr>
        <w:t>XXV/251/2008 Rady Miejskiej w Sędziszowie z dnia 22 grudnia 2008 r. w sprawie miejscowego planu zagospodarowania przestrzennego gminy Sędziszów (Dz. Urz. Woj. Świętokrzyskiego z 2009 r. poz. 44)</w:t>
      </w:r>
      <w:r>
        <w:t>. Zgodnie z przeprowadzoną wizją terenu, do najbliższych terenów chronionych akustycznie zaliczono istniejące posesje mieszkalne znajdujące się w odległości:</w:t>
      </w:r>
    </w:p>
    <w:p w14:paraId="7481FE18" w14:textId="77777777" w:rsidR="008547D5" w:rsidRDefault="002D394E">
      <w:pPr>
        <w:pStyle w:val="Akapitzlist"/>
        <w:numPr>
          <w:ilvl w:val="0"/>
          <w:numId w:val="28"/>
        </w:numPr>
        <w:ind w:left="426" w:hanging="284"/>
        <w:jc w:val="both"/>
      </w:pPr>
      <w:r>
        <w:t xml:space="preserve">ok. 340 m na zachód od granic terenu przedsięwzięcia </w:t>
      </w:r>
    </w:p>
    <w:p w14:paraId="39FDDEFF" w14:textId="4062BE44" w:rsidR="008547D5" w:rsidRDefault="002D394E">
      <w:pPr>
        <w:pStyle w:val="Akapitzlist"/>
        <w:numPr>
          <w:ilvl w:val="0"/>
          <w:numId w:val="28"/>
        </w:numPr>
        <w:ind w:left="426" w:hanging="284"/>
        <w:jc w:val="both"/>
      </w:pPr>
      <w:r>
        <w:t>ok. 385 m na południowy</w:t>
      </w:r>
      <w:r w:rsidR="009A1851">
        <w:t xml:space="preserve"> </w:t>
      </w:r>
      <w:r>
        <w:t>-</w:t>
      </w:r>
      <w:r w:rsidR="009A1851">
        <w:t xml:space="preserve"> </w:t>
      </w:r>
      <w:r>
        <w:t>wschód od granic terenu przedsięwzięcia</w:t>
      </w:r>
    </w:p>
    <w:p w14:paraId="5B60B547" w14:textId="77777777" w:rsidR="008547D5" w:rsidRDefault="002D394E">
      <w:pPr>
        <w:jc w:val="both"/>
      </w:pPr>
      <w:r>
        <w:t xml:space="preserve">Posesje te znajdują się na obszarze oznaczonym w miejscowym planie zagospodarowania przestrzennego symbolem </w:t>
      </w:r>
      <w:r>
        <w:rPr>
          <w:i/>
          <w:iCs/>
        </w:rPr>
        <w:t>MNR – tereny zabudowy mieszkaniowej jednorodzinnej i zagrodowej.</w:t>
      </w:r>
      <w:r>
        <w:t xml:space="preserve"> Lokalizację najbliższych terenów chronionych akustycznie względem terenu przedsięwzięcia przedstawia mapa akustyczna (zał. nr 13). </w:t>
      </w:r>
    </w:p>
    <w:p w14:paraId="28173A10" w14:textId="77777777" w:rsidR="008547D5" w:rsidRDefault="002D394E">
      <w:pPr>
        <w:ind w:firstLine="708"/>
        <w:jc w:val="both"/>
        <w:rPr>
          <w:rFonts w:eastAsia="ArialMT"/>
          <w:bCs/>
          <w:lang w:eastAsia="en-US"/>
        </w:rPr>
      </w:pPr>
      <w:r>
        <w:t xml:space="preserve">Zgodnie z ustaleniami miejscowego planu zagospodarowania przestrzennego oraz zapisami </w:t>
      </w:r>
      <w:r>
        <w:rPr>
          <w:i/>
        </w:rPr>
        <w:t xml:space="preserve">Rozporządzenia Ministra Środowiska z 14 czerwca 2007 r. sprawie dopuszczalnych poziomów hałasu w środowisku (Dz. U. z 2014 r. poz. 112), </w:t>
      </w:r>
      <w:r>
        <w:t>dopuszczalne wartości poziomu hałasu w środowisku od źródeł dźwięku nie będących drogami i liniami kolejowymi (a więc takimi jak analizowane przedsięwzięcie), wyrażone równoważnym poziomem dźwięku A, dla w/w terenów chronionych akustycznie zostały określone jak dla terenów zabudowy mieszkaniowej jednorodzinnej i są następujące:</w:t>
      </w:r>
    </w:p>
    <w:p w14:paraId="1E1B466A" w14:textId="77777777" w:rsidR="008547D5" w:rsidRDefault="002D394E">
      <w:pPr>
        <w:numPr>
          <w:ilvl w:val="0"/>
          <w:numId w:val="13"/>
        </w:numPr>
        <w:jc w:val="both"/>
      </w:pPr>
      <w:r>
        <w:t>w porze dziennej tj. w godzinach 6</w:t>
      </w:r>
      <w:r>
        <w:rPr>
          <w:vertAlign w:val="superscript"/>
        </w:rPr>
        <w:t>00</w:t>
      </w:r>
      <w:r>
        <w:t xml:space="preserve"> – 22</w:t>
      </w:r>
      <w:r>
        <w:rPr>
          <w:vertAlign w:val="superscript"/>
        </w:rPr>
        <w:t>00</w:t>
      </w:r>
      <w:r>
        <w:t xml:space="preserve"> – </w:t>
      </w:r>
      <w:proofErr w:type="spellStart"/>
      <w:r>
        <w:t>L</w:t>
      </w:r>
      <w:r>
        <w:rPr>
          <w:vertAlign w:val="subscript"/>
        </w:rPr>
        <w:t>Aeq</w:t>
      </w:r>
      <w:proofErr w:type="spellEnd"/>
      <w:r>
        <w:rPr>
          <w:vertAlign w:val="subscript"/>
        </w:rPr>
        <w:t xml:space="preserve"> D</w:t>
      </w:r>
      <w:r>
        <w:t xml:space="preserve"> = 50,0 dB,</w:t>
      </w:r>
    </w:p>
    <w:p w14:paraId="176918BE" w14:textId="77777777" w:rsidR="008547D5" w:rsidRDefault="002D394E">
      <w:pPr>
        <w:numPr>
          <w:ilvl w:val="0"/>
          <w:numId w:val="13"/>
        </w:numPr>
        <w:jc w:val="both"/>
      </w:pPr>
      <w:r>
        <w:t>w porze nocnej tj. w godzinach 22</w:t>
      </w:r>
      <w:r>
        <w:rPr>
          <w:vertAlign w:val="superscript"/>
        </w:rPr>
        <w:t>00</w:t>
      </w:r>
      <w:r>
        <w:t xml:space="preserve"> – 6</w:t>
      </w:r>
      <w:r>
        <w:rPr>
          <w:vertAlign w:val="superscript"/>
        </w:rPr>
        <w:t>00</w:t>
      </w:r>
      <w:r>
        <w:t xml:space="preserve">   - </w:t>
      </w:r>
      <w:proofErr w:type="spellStart"/>
      <w:r>
        <w:t>L</w:t>
      </w:r>
      <w:r>
        <w:rPr>
          <w:vertAlign w:val="subscript"/>
        </w:rPr>
        <w:t>Aeq</w:t>
      </w:r>
      <w:proofErr w:type="spellEnd"/>
      <w:r>
        <w:rPr>
          <w:vertAlign w:val="subscript"/>
        </w:rPr>
        <w:t xml:space="preserve"> N</w:t>
      </w:r>
      <w:r>
        <w:t xml:space="preserve"> = 40,0 dB;</w:t>
      </w:r>
      <w:bookmarkStart w:id="152" w:name="_Hlk57985859"/>
      <w:bookmarkEnd w:id="152"/>
    </w:p>
    <w:p w14:paraId="35E6E865" w14:textId="77777777" w:rsidR="008547D5" w:rsidRDefault="008547D5">
      <w:pPr>
        <w:jc w:val="both"/>
      </w:pPr>
    </w:p>
    <w:p w14:paraId="766E4D72" w14:textId="77777777" w:rsidR="008547D5" w:rsidRDefault="002D394E">
      <w:pPr>
        <w:pStyle w:val="nagwek30"/>
        <w:spacing w:line="240" w:lineRule="auto"/>
      </w:pPr>
      <w:bookmarkStart w:id="153" w:name="_Toc205694498"/>
      <w:bookmarkStart w:id="154" w:name="_Toc57380756"/>
      <w:bookmarkStart w:id="155" w:name="_Toc151708560"/>
      <w:bookmarkEnd w:id="153"/>
      <w:r>
        <w:t>12.3.2. Istniejący klimat akustyczny</w:t>
      </w:r>
      <w:bookmarkEnd w:id="154"/>
      <w:bookmarkEnd w:id="155"/>
      <w:r>
        <w:t xml:space="preserve">  </w:t>
      </w:r>
    </w:p>
    <w:p w14:paraId="009DF7B1" w14:textId="77777777" w:rsidR="008547D5" w:rsidRDefault="002D394E">
      <w:pPr>
        <w:jc w:val="both"/>
      </w:pPr>
      <w:r>
        <w:tab/>
        <w:t xml:space="preserve">Istniejący klimat akustyczny w rejonie przedsięwzięcia jest monitorowany w związku z nałożonym takim obowiązkiem w pozwoleniu zintegrowanym na funkcjonujące składowisko odpadów. Zgodnie z w/w pozwoleniem co 2 lata jest wykonywany pomiar w punkcie kontrolnym umiejscowionym przy najbliższym terenie chronionym tj. zabudowie mieszkaniowej jednorodzinnej znajdującej się na zachód od terenu składowiska (jest to również najbliższy teren chroniony względem planowanego przedsięwzięcia). Sprawozdanie z ostatnich pomiarów tj. z lipca 2020 r. przedstawiono w zał. nr 7. Jak wynika z pomiarów istniejące składowisko nie powoduje przekroczeń dopuszczalnego poziomu hałasu w porze dziennej na granicy najbliższego terenu chronionego akustycznie (w porze nocnej składowisko nie pracuje). Otrzymany poziom emisji hałasu wyniósł </w:t>
      </w:r>
      <w:proofErr w:type="spellStart"/>
      <w:r>
        <w:t>L</w:t>
      </w:r>
      <w:r>
        <w:rPr>
          <w:vertAlign w:val="subscript"/>
        </w:rPr>
        <w:t>Aeq</w:t>
      </w:r>
      <w:proofErr w:type="spellEnd"/>
      <w:r>
        <w:rPr>
          <w:vertAlign w:val="subscript"/>
        </w:rPr>
        <w:t xml:space="preserve"> D</w:t>
      </w:r>
      <w:r>
        <w:t xml:space="preserve"> = 45,5 dB. Źródłem hałasu uwzględnionym w pomiarach, zgodnie ze sprawozdaniem jest spycharka pracująca okresowo na składowisku.  </w:t>
      </w:r>
    </w:p>
    <w:p w14:paraId="4733FCB8" w14:textId="77777777" w:rsidR="008547D5" w:rsidRDefault="008547D5"/>
    <w:p w14:paraId="3072FA42" w14:textId="77777777" w:rsidR="008547D5" w:rsidRDefault="002D394E">
      <w:pPr>
        <w:pStyle w:val="nagwek30"/>
        <w:spacing w:line="240" w:lineRule="auto"/>
      </w:pPr>
      <w:bookmarkStart w:id="156" w:name="_Toc38624272"/>
      <w:bookmarkStart w:id="157" w:name="_Toc36054073"/>
      <w:bookmarkStart w:id="158" w:name="_Toc177527095"/>
      <w:bookmarkStart w:id="159" w:name="_Toc210456901"/>
      <w:bookmarkStart w:id="160" w:name="_Toc405138397"/>
      <w:bookmarkStart w:id="161" w:name="_Toc410978375"/>
      <w:bookmarkStart w:id="162" w:name="_Toc462131063"/>
      <w:bookmarkStart w:id="163" w:name="_Toc494090414"/>
      <w:bookmarkStart w:id="164" w:name="_Toc57380757"/>
      <w:bookmarkStart w:id="165" w:name="_Toc151708561"/>
      <w:r>
        <w:t>12.3.3. Metodyka obliczeniowa</w:t>
      </w:r>
      <w:bookmarkEnd w:id="156"/>
      <w:bookmarkEnd w:id="157"/>
      <w:bookmarkEnd w:id="158"/>
      <w:bookmarkEnd w:id="159"/>
      <w:bookmarkEnd w:id="160"/>
      <w:bookmarkEnd w:id="161"/>
      <w:bookmarkEnd w:id="162"/>
      <w:bookmarkEnd w:id="163"/>
      <w:bookmarkEnd w:id="164"/>
      <w:bookmarkEnd w:id="165"/>
      <w:r>
        <w:t xml:space="preserve"> </w:t>
      </w:r>
    </w:p>
    <w:p w14:paraId="45F78BFF" w14:textId="77777777" w:rsidR="008547D5" w:rsidRDefault="002D394E">
      <w:pPr>
        <w:ind w:firstLine="708"/>
        <w:jc w:val="both"/>
      </w:pPr>
      <w:r>
        <w:t xml:space="preserve">Analiza akustyczna planowanego przedsięwzięcia została oparta na stosownym modelu obliczeniowym. Rozkład linii równego poziomu dźwięku A obliczono na podstawie poziomu mocy akustycznej od przyjętych źródeł hałasu. Uwzględniono także czas funkcjonowania </w:t>
      </w:r>
      <w:r>
        <w:lastRenderedPageBreak/>
        <w:t xml:space="preserve">źródeł. Poziomy dźwięku są wypadkową dźwięku A, wynikającą z propagacji fali akustycznej od każdego źródła hałasu. Wyznaczono je przy wykorzystaniu programu komputerowego </w:t>
      </w:r>
      <w:r>
        <w:rPr>
          <w:i/>
        </w:rPr>
        <w:t>SON2 wersja 5.4.</w:t>
      </w:r>
      <w:r>
        <w:t xml:space="preserve"> opracowanego przez </w:t>
      </w:r>
      <w:r>
        <w:rPr>
          <w:i/>
        </w:rPr>
        <w:t>Zakład Usług Obliczeniowych „EKO-SOFT”, ul. Rogozińskiego 17/7, 93-554 Łódź.</w:t>
      </w:r>
      <w:r>
        <w:t xml:space="preserve"> Program służy do określania zasięgu hałasu przemysłowego emitowanego do środowiska naturalnego. Program </w:t>
      </w:r>
      <w:r>
        <w:rPr>
          <w:i/>
        </w:rPr>
        <w:t>SON2</w:t>
      </w:r>
      <w:r>
        <w:t xml:space="preserve"> oparty jest na modelu obliczeniowym propagacji hałasu przemysłowego zgodnym z normą </w:t>
      </w:r>
      <w:r>
        <w:rPr>
          <w:i/>
        </w:rPr>
        <w:t>PN-ISO 9613-2.</w:t>
      </w:r>
      <w:r>
        <w:t xml:space="preserve"> Program oblicza poziom ciśnienia akustycznego w punkcie odbioru dla propagacji z wiatrem, przy uwzględnienie tłumienia wynikającego z:</w:t>
      </w:r>
    </w:p>
    <w:p w14:paraId="44C27D31" w14:textId="77777777" w:rsidR="008547D5" w:rsidRDefault="002D394E">
      <w:pPr>
        <w:pStyle w:val="Akapitzlist"/>
        <w:numPr>
          <w:ilvl w:val="0"/>
          <w:numId w:val="14"/>
        </w:numPr>
        <w:ind w:left="714" w:hanging="357"/>
        <w:contextualSpacing/>
        <w:jc w:val="both"/>
        <w:rPr>
          <w:rFonts w:cs="Times New Roman"/>
          <w:szCs w:val="24"/>
        </w:rPr>
      </w:pPr>
      <w:r>
        <w:rPr>
          <w:rFonts w:cs="Times New Roman"/>
          <w:szCs w:val="24"/>
        </w:rPr>
        <w:t>rozbieżności geometrycznej,</w:t>
      </w:r>
    </w:p>
    <w:p w14:paraId="7449AC8B" w14:textId="77777777" w:rsidR="008547D5" w:rsidRDefault="002D394E">
      <w:pPr>
        <w:pStyle w:val="Akapitzlist"/>
        <w:numPr>
          <w:ilvl w:val="0"/>
          <w:numId w:val="14"/>
        </w:numPr>
        <w:spacing w:before="120"/>
        <w:contextualSpacing/>
        <w:jc w:val="both"/>
        <w:rPr>
          <w:rFonts w:cs="Times New Roman"/>
          <w:szCs w:val="24"/>
        </w:rPr>
      </w:pPr>
      <w:r>
        <w:rPr>
          <w:rFonts w:cs="Times New Roman"/>
          <w:szCs w:val="24"/>
        </w:rPr>
        <w:t>pochłaniania przez atmosferę,</w:t>
      </w:r>
    </w:p>
    <w:p w14:paraId="496D5857" w14:textId="77777777" w:rsidR="008547D5" w:rsidRDefault="002D394E">
      <w:pPr>
        <w:pStyle w:val="Akapitzlist"/>
        <w:numPr>
          <w:ilvl w:val="0"/>
          <w:numId w:val="14"/>
        </w:numPr>
        <w:spacing w:before="120"/>
        <w:contextualSpacing/>
        <w:jc w:val="both"/>
        <w:rPr>
          <w:rFonts w:cs="Times New Roman"/>
          <w:szCs w:val="24"/>
        </w:rPr>
      </w:pPr>
      <w:r>
        <w:rPr>
          <w:rFonts w:cs="Times New Roman"/>
          <w:szCs w:val="24"/>
        </w:rPr>
        <w:t>wpływu gruntu,</w:t>
      </w:r>
    </w:p>
    <w:p w14:paraId="02E2E796" w14:textId="77777777" w:rsidR="008547D5" w:rsidRDefault="002D394E">
      <w:pPr>
        <w:pStyle w:val="Akapitzlist"/>
        <w:numPr>
          <w:ilvl w:val="0"/>
          <w:numId w:val="14"/>
        </w:numPr>
        <w:spacing w:before="120"/>
        <w:contextualSpacing/>
        <w:jc w:val="both"/>
        <w:rPr>
          <w:rFonts w:cs="Times New Roman"/>
          <w:szCs w:val="24"/>
        </w:rPr>
      </w:pPr>
      <w:r>
        <w:rPr>
          <w:rFonts w:cs="Times New Roman"/>
          <w:szCs w:val="24"/>
        </w:rPr>
        <w:t>obecności ekranów,</w:t>
      </w:r>
    </w:p>
    <w:p w14:paraId="55DB2122" w14:textId="77777777" w:rsidR="008547D5" w:rsidRDefault="002D394E">
      <w:pPr>
        <w:pStyle w:val="Akapitzlist"/>
        <w:numPr>
          <w:ilvl w:val="0"/>
          <w:numId w:val="14"/>
        </w:numPr>
        <w:spacing w:before="120"/>
        <w:contextualSpacing/>
        <w:jc w:val="both"/>
        <w:rPr>
          <w:rFonts w:cs="Times New Roman"/>
          <w:szCs w:val="24"/>
        </w:rPr>
      </w:pPr>
      <w:r>
        <w:rPr>
          <w:rFonts w:cs="Times New Roman"/>
          <w:szCs w:val="24"/>
        </w:rPr>
        <w:t>obszarów zieleni.</w:t>
      </w:r>
    </w:p>
    <w:p w14:paraId="529305AC" w14:textId="77777777" w:rsidR="008547D5" w:rsidRDefault="002D394E">
      <w:pPr>
        <w:spacing w:before="120"/>
        <w:jc w:val="both"/>
      </w:pPr>
      <w:r>
        <w:t>Ze względu na brak znacznych deniwelacji terenu, obliczeń dokonano na mapie „płaskiej” (bez uwzględniania rzędnych terenu). W obliczeniach uwzględniono właściwości akustyczne gruntu terenu przedsięwzięcia i jego sąsiedztwa przyjmując:</w:t>
      </w:r>
    </w:p>
    <w:p w14:paraId="6D4D6CAD" w14:textId="77777777" w:rsidR="008547D5" w:rsidRDefault="002D394E">
      <w:pPr>
        <w:pStyle w:val="Akapitzlist"/>
        <w:numPr>
          <w:ilvl w:val="0"/>
          <w:numId w:val="25"/>
        </w:numPr>
        <w:spacing w:before="120" w:after="120"/>
        <w:jc w:val="both"/>
      </w:pPr>
      <w:r>
        <w:rPr>
          <w:rFonts w:cs="Times New Roman"/>
          <w:szCs w:val="24"/>
        </w:rPr>
        <w:t>dla terenu przedsięwzięcia i sąsiedniego eksploatowanego zakładu przetwarzania odpadów - wskaźnik G = 0,25 (grunt mieszany z przewagą twardego)</w:t>
      </w:r>
    </w:p>
    <w:p w14:paraId="4E4F16D8" w14:textId="77777777" w:rsidR="008547D5" w:rsidRDefault="002D394E">
      <w:pPr>
        <w:pStyle w:val="Akapitzlist"/>
        <w:numPr>
          <w:ilvl w:val="0"/>
          <w:numId w:val="25"/>
        </w:numPr>
        <w:spacing w:before="120" w:after="120"/>
        <w:jc w:val="both"/>
        <w:rPr>
          <w:rFonts w:cs="Times New Roman"/>
          <w:szCs w:val="24"/>
        </w:rPr>
      </w:pPr>
      <w:r>
        <w:rPr>
          <w:rFonts w:cs="Times New Roman"/>
          <w:szCs w:val="24"/>
        </w:rPr>
        <w:t xml:space="preserve">dla pozostałego terenu – G = 1,0, grunt porowaty </w:t>
      </w:r>
    </w:p>
    <w:p w14:paraId="4B2C28D2" w14:textId="77777777" w:rsidR="008547D5" w:rsidRDefault="002D394E">
      <w:pPr>
        <w:ind w:firstLine="708"/>
        <w:jc w:val="both"/>
      </w:pPr>
      <w:r>
        <w:t>Obliczeń dokonano dla sytuacji najbardziej niekorzystnej pod względem oddziaływania na klimat akustyczny otoczenia uwzględniając:</w:t>
      </w:r>
    </w:p>
    <w:p w14:paraId="7826DDA6" w14:textId="77777777" w:rsidR="008547D5" w:rsidRDefault="002D394E">
      <w:pPr>
        <w:pStyle w:val="Akapitzlist"/>
        <w:numPr>
          <w:ilvl w:val="0"/>
          <w:numId w:val="41"/>
        </w:numPr>
        <w:jc w:val="both"/>
      </w:pPr>
      <w:r>
        <w:t>duże natężenie ruchu pojazdów związanych z terenem przedsięwzięcia i sąsiednim budowanym zakładem przetwarzania odpadów (przywóz odpadów do przetworzenia oraz wywóz odpadów powstałych po przetworzeniu, przywóz i wywóz odpadów zbieranych)</w:t>
      </w:r>
    </w:p>
    <w:p w14:paraId="06120F96" w14:textId="77777777" w:rsidR="008547D5" w:rsidRDefault="002D394E">
      <w:pPr>
        <w:pStyle w:val="Akapitzlist"/>
        <w:numPr>
          <w:ilvl w:val="0"/>
          <w:numId w:val="41"/>
        </w:numPr>
        <w:jc w:val="both"/>
      </w:pPr>
      <w:r>
        <w:t>długi czas pracy maszyn (źródeł hałasu) na terenie Zakładu</w:t>
      </w:r>
    </w:p>
    <w:p w14:paraId="7DEC9EB7" w14:textId="16B94D40" w:rsidR="008547D5" w:rsidRDefault="002D394E">
      <w:pPr>
        <w:jc w:val="both"/>
      </w:pPr>
      <w:r>
        <w:t>W rzeczywistości oddziaływanie akustyczne planowane przedsięwzięcia może być niższe aniżeli wykazane w niniejszym opracowaniu.</w:t>
      </w:r>
    </w:p>
    <w:p w14:paraId="7991DFA4" w14:textId="77777777" w:rsidR="008547D5" w:rsidRDefault="002D394E">
      <w:pPr>
        <w:ind w:firstLine="708"/>
        <w:jc w:val="both"/>
      </w:pPr>
      <w:r>
        <w:t xml:space="preserve">Dla potrzeb określenia wpływu realizacji inwestycji na klimat akustyczny otoczenia wprowadzono do programu komputerowego </w:t>
      </w:r>
      <w:r>
        <w:rPr>
          <w:i/>
        </w:rPr>
        <w:t xml:space="preserve">SON2 </w:t>
      </w:r>
      <w:r>
        <w:t xml:space="preserve">siatkę obliczeniową. Obliczeń emisji hałasu, dokonano na siatce prostokątnej, na którą podzielono teren przedsięwzięcia wraz z sąsiedztwem. Punkty obliczeniowe zlokalizowano w węzłach siatki. Odległości pomiędzy węzłami przyjęto co 10,0 m. Ze względu na sąsiedztwo terenów chronionych o zabudowie niskiej obliczeń dokonano na wysokości 4m </w:t>
      </w:r>
      <w:proofErr w:type="spellStart"/>
      <w:r>
        <w:t>npt</w:t>
      </w:r>
      <w:proofErr w:type="spellEnd"/>
      <w:r>
        <w:t xml:space="preserve">., zgodnie z </w:t>
      </w:r>
      <w:r>
        <w:rPr>
          <w:i/>
          <w:iCs/>
        </w:rPr>
        <w:t>Rozporządzeniem Ministra Klimatu i Środowiska z dnia 7 września 2021 r. w sprawie wymagań w zakresie prowadzenia pomiarów wielkości emisji (Dz. U. z 2021 r. poz. 1710)</w:t>
      </w:r>
      <w:r>
        <w:rPr>
          <w:i/>
        </w:rPr>
        <w:t>.</w:t>
      </w:r>
      <w:r>
        <w:t xml:space="preserve"> </w:t>
      </w:r>
    </w:p>
    <w:p w14:paraId="6C3D9EDF" w14:textId="77777777" w:rsidR="008547D5" w:rsidRDefault="002D394E">
      <w:pPr>
        <w:ind w:firstLine="708"/>
        <w:jc w:val="both"/>
      </w:pPr>
      <w:r>
        <w:t>W wyniku obliczeń powstała mapa akustyczna terenu przedsięwzięcia i obszarów sąsiednich, odzwierciedlająca jego oddziaływanie akustyczne w porze dziennej. Mapa przedstawia rozkład izolinii (izofon) w przedziałach co 5 dB. Dla dokładniejszego określenia poziomu hałasu na granicy najbliższych terenów chronionych, obliczeń dokonano także w wybranych punktach obserwacji ulokowanych przy granicy najbliższych posesji mieszkalnych tj.:</w:t>
      </w:r>
    </w:p>
    <w:p w14:paraId="1304BA70" w14:textId="77777777" w:rsidR="008547D5" w:rsidRDefault="002D394E">
      <w:pPr>
        <w:pStyle w:val="Tekstpodstawowywcity2"/>
        <w:numPr>
          <w:ilvl w:val="0"/>
          <w:numId w:val="47"/>
        </w:numPr>
        <w:spacing w:before="120"/>
        <w:ind w:left="709" w:hanging="283"/>
      </w:pPr>
      <w:r>
        <w:t>Punkty nr 1 i 2 – przy najbliższej zabudowie mieszkaniowej od strony zachodniej</w:t>
      </w:r>
    </w:p>
    <w:p w14:paraId="3771240B" w14:textId="599F87B9" w:rsidR="008547D5" w:rsidRDefault="002D394E">
      <w:pPr>
        <w:pStyle w:val="Tekstpodstawowywcity2"/>
        <w:numPr>
          <w:ilvl w:val="0"/>
          <w:numId w:val="47"/>
        </w:numPr>
        <w:spacing w:before="120"/>
        <w:ind w:left="709" w:hanging="283"/>
      </w:pPr>
      <w:r>
        <w:t>Punkt nr 3 – przy najbliższej zabudowie mieszkaniowej na południowy</w:t>
      </w:r>
      <w:r w:rsidR="009A1851">
        <w:t xml:space="preserve"> </w:t>
      </w:r>
      <w:r>
        <w:t>-</w:t>
      </w:r>
      <w:r w:rsidR="009A1851">
        <w:t xml:space="preserve"> </w:t>
      </w:r>
      <w:r>
        <w:t>wschód od terenu przedsięwzięcia</w:t>
      </w:r>
    </w:p>
    <w:p w14:paraId="0A808D2C" w14:textId="77777777" w:rsidR="008547D5" w:rsidRDefault="002D394E">
      <w:pPr>
        <w:spacing w:before="120"/>
        <w:jc w:val="both"/>
      </w:pPr>
      <w:r>
        <w:t xml:space="preserve">Lokalizację wszystkich w/w punktów przedstawia mapa akustyczna (zał. nr 13). Punkty te podobnie jak węzły siatki obliczeniowej ulokowano na wysokości 4,0 m </w:t>
      </w:r>
      <w:proofErr w:type="spellStart"/>
      <w:r>
        <w:t>npt</w:t>
      </w:r>
      <w:proofErr w:type="spellEnd"/>
      <w:r>
        <w:t xml:space="preserve">. </w:t>
      </w:r>
    </w:p>
    <w:p w14:paraId="00B475EE" w14:textId="77777777" w:rsidR="008547D5" w:rsidRDefault="008547D5">
      <w:pPr>
        <w:ind w:firstLine="708"/>
        <w:jc w:val="both"/>
      </w:pPr>
    </w:p>
    <w:p w14:paraId="261CCDA1" w14:textId="77777777" w:rsidR="008547D5" w:rsidRDefault="008547D5">
      <w:pPr>
        <w:jc w:val="both"/>
      </w:pPr>
    </w:p>
    <w:p w14:paraId="3A096CBC" w14:textId="77777777" w:rsidR="008547D5" w:rsidRDefault="002D394E">
      <w:pPr>
        <w:pStyle w:val="nagwek30"/>
        <w:spacing w:line="240" w:lineRule="auto"/>
      </w:pPr>
      <w:bookmarkStart w:id="166" w:name="_Toc130973439"/>
      <w:bookmarkStart w:id="167" w:name="_Toc205694501"/>
      <w:bookmarkStart w:id="168" w:name="_Toc405138398"/>
      <w:bookmarkStart w:id="169" w:name="_Toc57380758"/>
      <w:bookmarkStart w:id="170" w:name="_Toc38624273"/>
      <w:bookmarkStart w:id="171" w:name="_Toc36054074"/>
      <w:bookmarkStart w:id="172" w:name="_Toc410978376"/>
      <w:bookmarkStart w:id="173" w:name="_Toc462131064"/>
      <w:bookmarkStart w:id="174" w:name="_Toc494090415"/>
      <w:bookmarkStart w:id="175" w:name="_Toc151708562"/>
      <w:r>
        <w:t>12.3.4. Stopień uciążliwości źródeł hałasu</w:t>
      </w:r>
      <w:bookmarkEnd w:id="166"/>
      <w:bookmarkEnd w:id="167"/>
      <w:bookmarkEnd w:id="168"/>
      <w:bookmarkEnd w:id="169"/>
      <w:bookmarkEnd w:id="170"/>
      <w:bookmarkEnd w:id="171"/>
      <w:bookmarkEnd w:id="172"/>
      <w:bookmarkEnd w:id="173"/>
      <w:bookmarkEnd w:id="174"/>
      <w:bookmarkEnd w:id="175"/>
    </w:p>
    <w:p w14:paraId="169D4613" w14:textId="77777777" w:rsidR="008547D5" w:rsidRDefault="008547D5">
      <w:pPr>
        <w:jc w:val="both"/>
        <w:rPr>
          <w:u w:val="single"/>
        </w:rPr>
      </w:pPr>
    </w:p>
    <w:p w14:paraId="2A95F390" w14:textId="77777777" w:rsidR="008547D5" w:rsidRDefault="002D394E">
      <w:pPr>
        <w:pStyle w:val="Standard"/>
        <w:ind w:firstLine="708"/>
        <w:jc w:val="both"/>
        <w:rPr>
          <w:bCs/>
        </w:rPr>
      </w:pPr>
      <w:r>
        <w:t>Moc akustyczną urządzeń (</w:t>
      </w:r>
      <w:r>
        <w:rPr>
          <w:u w:val="single"/>
        </w:rPr>
        <w:t>punktowych źródeł hałasu</w:t>
      </w:r>
      <w:r>
        <w:t xml:space="preserve">) przyjęto na podstawie danych katalogowych przedstawionych przez Inwestora. </w:t>
      </w:r>
      <w:r>
        <w:rPr>
          <w:bCs/>
        </w:rPr>
        <w:t xml:space="preserve">Podstawowe dane przyjętych </w:t>
      </w:r>
      <w:r>
        <w:t xml:space="preserve">punktowych </w:t>
      </w:r>
      <w:r>
        <w:rPr>
          <w:bCs/>
        </w:rPr>
        <w:t>źródeł hałasu przedstawiono w poniższej tabeli:</w:t>
      </w:r>
    </w:p>
    <w:p w14:paraId="55AD98AE" w14:textId="77777777" w:rsidR="008547D5" w:rsidRDefault="008547D5">
      <w:pPr>
        <w:pStyle w:val="Standard"/>
        <w:ind w:firstLine="708"/>
        <w:jc w:val="both"/>
        <w:rPr>
          <w:bCs/>
        </w:rPr>
      </w:pPr>
    </w:p>
    <w:tbl>
      <w:tblPr>
        <w:tblW w:w="9379" w:type="dxa"/>
        <w:jc w:val="center"/>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left w:w="40" w:type="dxa"/>
          <w:right w:w="40" w:type="dxa"/>
        </w:tblCellMar>
        <w:tblLook w:val="0000" w:firstRow="0" w:lastRow="0" w:firstColumn="0" w:lastColumn="0" w:noHBand="0" w:noVBand="0"/>
      </w:tblPr>
      <w:tblGrid>
        <w:gridCol w:w="3812"/>
        <w:gridCol w:w="1444"/>
        <w:gridCol w:w="1418"/>
        <w:gridCol w:w="1248"/>
        <w:gridCol w:w="1457"/>
      </w:tblGrid>
      <w:tr w:rsidR="008547D5" w14:paraId="34EA8DE6" w14:textId="77777777">
        <w:trPr>
          <w:trHeight w:val="633"/>
          <w:jc w:val="center"/>
        </w:trPr>
        <w:tc>
          <w:tcPr>
            <w:tcW w:w="3813" w:type="dxa"/>
            <w:vMerge w:val="restart"/>
            <w:tcBorders>
              <w:top w:val="single" w:sz="12" w:space="0" w:color="000000"/>
              <w:left w:val="single" w:sz="12" w:space="0" w:color="000000"/>
              <w:bottom w:val="single" w:sz="6" w:space="0" w:color="000000"/>
              <w:right w:val="single" w:sz="6" w:space="0" w:color="000000"/>
            </w:tcBorders>
            <w:shd w:val="clear" w:color="auto" w:fill="auto"/>
          </w:tcPr>
          <w:p w14:paraId="7FC71BFB" w14:textId="77777777" w:rsidR="008547D5" w:rsidRDefault="008547D5">
            <w:pPr>
              <w:jc w:val="center"/>
              <w:rPr>
                <w:b/>
                <w:sz w:val="22"/>
                <w:szCs w:val="22"/>
              </w:rPr>
            </w:pPr>
          </w:p>
          <w:p w14:paraId="1489650C" w14:textId="77777777" w:rsidR="008547D5" w:rsidRDefault="002D394E">
            <w:pPr>
              <w:jc w:val="center"/>
              <w:rPr>
                <w:b/>
                <w:sz w:val="22"/>
                <w:szCs w:val="22"/>
              </w:rPr>
            </w:pPr>
            <w:r>
              <w:rPr>
                <w:b/>
                <w:sz w:val="22"/>
                <w:szCs w:val="22"/>
              </w:rPr>
              <w:t>Źródło hałasu</w:t>
            </w:r>
          </w:p>
        </w:tc>
        <w:tc>
          <w:tcPr>
            <w:tcW w:w="2862" w:type="dxa"/>
            <w:gridSpan w:val="2"/>
            <w:tcBorders>
              <w:top w:val="single" w:sz="12" w:space="0" w:color="000000"/>
              <w:left w:val="single" w:sz="6" w:space="0" w:color="000000"/>
              <w:bottom w:val="single" w:sz="6" w:space="0" w:color="000000"/>
              <w:right w:val="single" w:sz="6" w:space="0" w:color="000000"/>
            </w:tcBorders>
            <w:shd w:val="clear" w:color="auto" w:fill="auto"/>
          </w:tcPr>
          <w:p w14:paraId="75F63062" w14:textId="77777777" w:rsidR="008547D5" w:rsidRDefault="002D394E">
            <w:pPr>
              <w:jc w:val="center"/>
              <w:rPr>
                <w:b/>
                <w:sz w:val="22"/>
                <w:szCs w:val="22"/>
              </w:rPr>
            </w:pPr>
            <w:r>
              <w:rPr>
                <w:b/>
                <w:sz w:val="22"/>
                <w:szCs w:val="22"/>
              </w:rPr>
              <w:t>Czas pracy źródeł w czasie odniesienia T</w:t>
            </w:r>
            <w:r>
              <w:rPr>
                <w:b/>
                <w:sz w:val="22"/>
                <w:szCs w:val="22"/>
              </w:rPr>
              <w:br/>
            </w:r>
            <w:r>
              <w:rPr>
                <w:b/>
                <w:bCs/>
                <w:sz w:val="22"/>
                <w:szCs w:val="22"/>
              </w:rPr>
              <w:t>[min]</w:t>
            </w:r>
          </w:p>
        </w:tc>
        <w:tc>
          <w:tcPr>
            <w:tcW w:w="1247" w:type="dxa"/>
            <w:vMerge w:val="restart"/>
            <w:tcBorders>
              <w:top w:val="single" w:sz="12" w:space="0" w:color="000000"/>
              <w:left w:val="single" w:sz="6" w:space="0" w:color="000000"/>
              <w:bottom w:val="single" w:sz="6" w:space="0" w:color="000000"/>
              <w:right w:val="single" w:sz="6" w:space="0" w:color="000000"/>
            </w:tcBorders>
            <w:shd w:val="clear" w:color="auto" w:fill="auto"/>
          </w:tcPr>
          <w:p w14:paraId="00AB1432" w14:textId="77777777" w:rsidR="008547D5" w:rsidRDefault="002D394E">
            <w:pPr>
              <w:jc w:val="center"/>
              <w:rPr>
                <w:b/>
                <w:sz w:val="22"/>
                <w:szCs w:val="22"/>
              </w:rPr>
            </w:pPr>
            <w:r>
              <w:rPr>
                <w:b/>
                <w:sz w:val="22"/>
                <w:szCs w:val="22"/>
              </w:rPr>
              <w:t>Moc akustyczna</w:t>
            </w:r>
          </w:p>
          <w:p w14:paraId="3E32678E" w14:textId="77777777" w:rsidR="008547D5" w:rsidRDefault="002D394E">
            <w:pPr>
              <w:jc w:val="center"/>
              <w:rPr>
                <w:b/>
                <w:sz w:val="22"/>
                <w:szCs w:val="22"/>
              </w:rPr>
            </w:pPr>
            <w:r>
              <w:rPr>
                <w:b/>
                <w:sz w:val="22"/>
                <w:szCs w:val="22"/>
              </w:rPr>
              <w:t>L</w:t>
            </w:r>
            <w:r>
              <w:rPr>
                <w:b/>
                <w:sz w:val="22"/>
                <w:szCs w:val="22"/>
                <w:vertAlign w:val="subscript"/>
              </w:rPr>
              <w:t>WA</w:t>
            </w:r>
          </w:p>
          <w:p w14:paraId="2EBB7E91" w14:textId="77777777" w:rsidR="008547D5" w:rsidRDefault="002D394E">
            <w:pPr>
              <w:jc w:val="center"/>
              <w:rPr>
                <w:sz w:val="22"/>
                <w:szCs w:val="22"/>
                <w:lang w:val="de-DE"/>
              </w:rPr>
            </w:pPr>
            <w:r>
              <w:rPr>
                <w:b/>
                <w:sz w:val="22"/>
                <w:szCs w:val="22"/>
              </w:rPr>
              <w:t>[dB]</w:t>
            </w:r>
          </w:p>
        </w:tc>
        <w:tc>
          <w:tcPr>
            <w:tcW w:w="1457" w:type="dxa"/>
            <w:vMerge w:val="restart"/>
            <w:tcBorders>
              <w:top w:val="single" w:sz="12" w:space="0" w:color="000000"/>
              <w:left w:val="single" w:sz="6" w:space="0" w:color="000000"/>
              <w:bottom w:val="single" w:sz="6" w:space="0" w:color="000000"/>
              <w:right w:val="single" w:sz="12" w:space="0" w:color="000000"/>
            </w:tcBorders>
            <w:shd w:val="clear" w:color="auto" w:fill="auto"/>
          </w:tcPr>
          <w:p w14:paraId="69F346A8" w14:textId="77777777" w:rsidR="008547D5" w:rsidRDefault="002D394E">
            <w:pPr>
              <w:jc w:val="center"/>
              <w:rPr>
                <w:b/>
                <w:bCs/>
                <w:sz w:val="22"/>
                <w:szCs w:val="22"/>
              </w:rPr>
            </w:pPr>
            <w:r>
              <w:rPr>
                <w:b/>
                <w:bCs/>
                <w:sz w:val="22"/>
                <w:szCs w:val="22"/>
              </w:rPr>
              <w:t xml:space="preserve">Symbol źródła w programie </w:t>
            </w:r>
            <w:r>
              <w:rPr>
                <w:b/>
                <w:bCs/>
                <w:i/>
                <w:sz w:val="22"/>
                <w:szCs w:val="22"/>
              </w:rPr>
              <w:t>SON2</w:t>
            </w:r>
          </w:p>
        </w:tc>
      </w:tr>
      <w:tr w:rsidR="008547D5" w14:paraId="73D53D24" w14:textId="77777777">
        <w:trPr>
          <w:trHeight w:val="632"/>
          <w:jc w:val="center"/>
        </w:trPr>
        <w:tc>
          <w:tcPr>
            <w:tcW w:w="3813" w:type="dxa"/>
            <w:vMerge/>
            <w:tcBorders>
              <w:top w:val="single" w:sz="6" w:space="0" w:color="000000"/>
              <w:left w:val="single" w:sz="12" w:space="0" w:color="000000"/>
              <w:bottom w:val="single" w:sz="6" w:space="0" w:color="000000"/>
              <w:right w:val="single" w:sz="6" w:space="0" w:color="000000"/>
            </w:tcBorders>
            <w:shd w:val="clear" w:color="auto" w:fill="auto"/>
          </w:tcPr>
          <w:p w14:paraId="2552757E" w14:textId="77777777" w:rsidR="008547D5" w:rsidRDefault="008547D5">
            <w:pPr>
              <w:jc w:val="center"/>
              <w:rPr>
                <w:b/>
                <w:sz w:val="22"/>
                <w:szCs w:val="22"/>
              </w:rPr>
            </w:pPr>
          </w:p>
        </w:tc>
        <w:tc>
          <w:tcPr>
            <w:tcW w:w="1444" w:type="dxa"/>
            <w:tcBorders>
              <w:top w:val="single" w:sz="12" w:space="0" w:color="000000"/>
              <w:left w:val="single" w:sz="6" w:space="0" w:color="000000"/>
              <w:bottom w:val="single" w:sz="6" w:space="0" w:color="000000"/>
              <w:right w:val="single" w:sz="6" w:space="0" w:color="000000"/>
            </w:tcBorders>
            <w:shd w:val="clear" w:color="auto" w:fill="auto"/>
          </w:tcPr>
          <w:p w14:paraId="67721A71" w14:textId="77777777" w:rsidR="008547D5" w:rsidRDefault="002D394E">
            <w:pPr>
              <w:jc w:val="center"/>
              <w:rPr>
                <w:b/>
                <w:sz w:val="22"/>
                <w:szCs w:val="22"/>
              </w:rPr>
            </w:pPr>
            <w:r>
              <w:rPr>
                <w:b/>
                <w:sz w:val="22"/>
                <w:szCs w:val="22"/>
              </w:rPr>
              <w:t>Pora dzienna</w:t>
            </w:r>
          </w:p>
          <w:p w14:paraId="1F6D5FAF" w14:textId="77777777" w:rsidR="008547D5" w:rsidRDefault="002D394E">
            <w:pPr>
              <w:jc w:val="center"/>
              <w:rPr>
                <w:b/>
                <w:sz w:val="22"/>
                <w:szCs w:val="22"/>
              </w:rPr>
            </w:pPr>
            <w:r>
              <w:rPr>
                <w:b/>
                <w:sz w:val="22"/>
                <w:szCs w:val="22"/>
              </w:rPr>
              <w:t>(6.00 – 22.00)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Pr>
          <w:p w14:paraId="41FC6F00" w14:textId="77777777" w:rsidR="008547D5" w:rsidRDefault="002D394E">
            <w:pPr>
              <w:jc w:val="center"/>
              <w:rPr>
                <w:b/>
                <w:sz w:val="22"/>
                <w:szCs w:val="22"/>
              </w:rPr>
            </w:pPr>
            <w:r>
              <w:rPr>
                <w:b/>
                <w:sz w:val="22"/>
                <w:szCs w:val="22"/>
              </w:rPr>
              <w:t>Pora nocna</w:t>
            </w:r>
          </w:p>
          <w:p w14:paraId="0C3B3635" w14:textId="77777777" w:rsidR="008547D5" w:rsidRDefault="002D394E">
            <w:pPr>
              <w:jc w:val="center"/>
              <w:rPr>
                <w:b/>
                <w:sz w:val="22"/>
                <w:szCs w:val="22"/>
              </w:rPr>
            </w:pPr>
            <w:r>
              <w:rPr>
                <w:b/>
                <w:sz w:val="22"/>
                <w:szCs w:val="22"/>
              </w:rPr>
              <w:t>(22.00 – 6.00)</w:t>
            </w:r>
          </w:p>
        </w:tc>
        <w:tc>
          <w:tcPr>
            <w:tcW w:w="1248" w:type="dxa"/>
            <w:vMerge/>
            <w:tcBorders>
              <w:top w:val="single" w:sz="6" w:space="0" w:color="000000"/>
              <w:left w:val="single" w:sz="6" w:space="0" w:color="000000"/>
              <w:bottom w:val="single" w:sz="6" w:space="0" w:color="000000"/>
              <w:right w:val="single" w:sz="6" w:space="0" w:color="000000"/>
            </w:tcBorders>
            <w:shd w:val="clear" w:color="auto" w:fill="auto"/>
          </w:tcPr>
          <w:p w14:paraId="569B559C" w14:textId="77777777" w:rsidR="008547D5" w:rsidRDefault="008547D5">
            <w:pPr>
              <w:jc w:val="center"/>
              <w:rPr>
                <w:b/>
                <w:sz w:val="22"/>
                <w:szCs w:val="22"/>
              </w:rPr>
            </w:pPr>
          </w:p>
        </w:tc>
        <w:tc>
          <w:tcPr>
            <w:tcW w:w="1456" w:type="dxa"/>
            <w:vMerge/>
            <w:tcBorders>
              <w:top w:val="single" w:sz="6" w:space="0" w:color="000000"/>
              <w:left w:val="single" w:sz="6" w:space="0" w:color="000000"/>
              <w:bottom w:val="single" w:sz="6" w:space="0" w:color="000000"/>
              <w:right w:val="single" w:sz="12" w:space="0" w:color="000000"/>
            </w:tcBorders>
            <w:shd w:val="clear" w:color="auto" w:fill="auto"/>
          </w:tcPr>
          <w:p w14:paraId="20303105" w14:textId="77777777" w:rsidR="008547D5" w:rsidRDefault="008547D5">
            <w:pPr>
              <w:jc w:val="center"/>
              <w:rPr>
                <w:b/>
                <w:bCs/>
                <w:sz w:val="22"/>
                <w:szCs w:val="22"/>
              </w:rPr>
            </w:pPr>
          </w:p>
        </w:tc>
      </w:tr>
      <w:tr w:rsidR="008547D5" w14:paraId="013339CB" w14:textId="77777777">
        <w:trPr>
          <w:jc w:val="center"/>
        </w:trPr>
        <w:tc>
          <w:tcPr>
            <w:tcW w:w="3813" w:type="dxa"/>
            <w:tcBorders>
              <w:top w:val="single" w:sz="4" w:space="0" w:color="000000"/>
              <w:left w:val="single" w:sz="12" w:space="0" w:color="000000"/>
              <w:bottom w:val="single" w:sz="4" w:space="0" w:color="000000"/>
              <w:right w:val="single" w:sz="4" w:space="0" w:color="000000"/>
            </w:tcBorders>
            <w:shd w:val="clear" w:color="auto" w:fill="auto"/>
          </w:tcPr>
          <w:p w14:paraId="56979459" w14:textId="77777777" w:rsidR="008547D5" w:rsidRDefault="002D394E">
            <w:pPr>
              <w:rPr>
                <w:sz w:val="22"/>
                <w:szCs w:val="22"/>
              </w:rPr>
            </w:pPr>
            <w:r>
              <w:rPr>
                <w:sz w:val="22"/>
                <w:szCs w:val="22"/>
              </w:rPr>
              <w:t>mobilny rozdrabniacz/przesiewacz (na terenie przedsięwzięcia)</w:t>
            </w:r>
          </w:p>
        </w:tc>
        <w:tc>
          <w:tcPr>
            <w:tcW w:w="1444" w:type="dxa"/>
            <w:tcBorders>
              <w:top w:val="single" w:sz="4" w:space="0" w:color="000000"/>
              <w:left w:val="single" w:sz="4" w:space="0" w:color="000000"/>
              <w:bottom w:val="single" w:sz="4" w:space="0" w:color="000000"/>
              <w:right w:val="single" w:sz="4" w:space="0" w:color="000000"/>
            </w:tcBorders>
            <w:shd w:val="clear" w:color="auto" w:fill="auto"/>
          </w:tcPr>
          <w:p w14:paraId="1023075B" w14:textId="77777777" w:rsidR="008547D5" w:rsidRDefault="002D394E">
            <w:pPr>
              <w:jc w:val="center"/>
              <w:rPr>
                <w:sz w:val="22"/>
                <w:szCs w:val="22"/>
              </w:rPr>
            </w:pPr>
            <w:r>
              <w:rPr>
                <w:sz w:val="22"/>
                <w:szCs w:val="22"/>
              </w:rPr>
              <w:t>210</w:t>
            </w:r>
          </w:p>
          <w:p w14:paraId="2ADDEC8D" w14:textId="77777777" w:rsidR="008547D5" w:rsidRDefault="002D394E">
            <w:pPr>
              <w:jc w:val="center"/>
              <w:rPr>
                <w:sz w:val="22"/>
                <w:szCs w:val="22"/>
              </w:rPr>
            </w:pPr>
            <w:r>
              <w:rPr>
                <w:sz w:val="22"/>
                <w:szCs w:val="22"/>
              </w:rPr>
              <w:t>(3,5 godz.)</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EC8A36F" w14:textId="77777777" w:rsidR="008547D5" w:rsidRDefault="002D394E">
            <w:pPr>
              <w:spacing w:before="40"/>
              <w:jc w:val="center"/>
              <w:rPr>
                <w:sz w:val="22"/>
                <w:szCs w:val="22"/>
              </w:rPr>
            </w:pPr>
            <w:r>
              <w:rPr>
                <w:sz w:val="22"/>
                <w:szCs w:val="22"/>
              </w:rPr>
              <w:t>-</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1232945F" w14:textId="77777777" w:rsidR="008547D5" w:rsidRDefault="002D394E">
            <w:pPr>
              <w:spacing w:before="40"/>
              <w:jc w:val="center"/>
              <w:rPr>
                <w:sz w:val="22"/>
                <w:szCs w:val="22"/>
              </w:rPr>
            </w:pPr>
            <w:r>
              <w:rPr>
                <w:sz w:val="22"/>
                <w:szCs w:val="22"/>
              </w:rPr>
              <w:t>112,0</w:t>
            </w:r>
          </w:p>
        </w:tc>
        <w:tc>
          <w:tcPr>
            <w:tcW w:w="1456" w:type="dxa"/>
            <w:tcBorders>
              <w:top w:val="single" w:sz="4" w:space="0" w:color="000000"/>
              <w:left w:val="single" w:sz="4" w:space="0" w:color="000000"/>
              <w:bottom w:val="single" w:sz="4" w:space="0" w:color="000000"/>
              <w:right w:val="single" w:sz="12" w:space="0" w:color="000000"/>
            </w:tcBorders>
            <w:shd w:val="clear" w:color="auto" w:fill="auto"/>
          </w:tcPr>
          <w:p w14:paraId="3972B915" w14:textId="77777777" w:rsidR="008547D5" w:rsidRDefault="002D394E">
            <w:pPr>
              <w:spacing w:before="40"/>
              <w:jc w:val="center"/>
              <w:rPr>
                <w:sz w:val="22"/>
                <w:szCs w:val="22"/>
              </w:rPr>
            </w:pPr>
            <w:r>
              <w:rPr>
                <w:sz w:val="22"/>
                <w:szCs w:val="22"/>
              </w:rPr>
              <w:t xml:space="preserve">ZP 1 </w:t>
            </w:r>
          </w:p>
        </w:tc>
      </w:tr>
      <w:tr w:rsidR="008547D5" w14:paraId="7F1E9BE4" w14:textId="77777777">
        <w:trPr>
          <w:jc w:val="center"/>
        </w:trPr>
        <w:tc>
          <w:tcPr>
            <w:tcW w:w="3813" w:type="dxa"/>
            <w:tcBorders>
              <w:top w:val="single" w:sz="4" w:space="0" w:color="000000"/>
              <w:left w:val="single" w:sz="12" w:space="0" w:color="000000"/>
              <w:bottom w:val="single" w:sz="12" w:space="0" w:color="000000"/>
              <w:right w:val="single" w:sz="4" w:space="0" w:color="000000"/>
            </w:tcBorders>
            <w:shd w:val="clear" w:color="auto" w:fill="auto"/>
          </w:tcPr>
          <w:p w14:paraId="253CC816" w14:textId="77777777" w:rsidR="008547D5" w:rsidRDefault="002D394E">
            <w:pPr>
              <w:rPr>
                <w:sz w:val="22"/>
                <w:szCs w:val="22"/>
              </w:rPr>
            </w:pPr>
            <w:r>
              <w:rPr>
                <w:sz w:val="22"/>
                <w:szCs w:val="22"/>
              </w:rPr>
              <w:t>Wentylatory dachowe – 4 szt. (na dachu projektowanej hali sortowni obok terenu przedsięwzięcia)</w:t>
            </w:r>
          </w:p>
        </w:tc>
        <w:tc>
          <w:tcPr>
            <w:tcW w:w="1444" w:type="dxa"/>
            <w:tcBorders>
              <w:top w:val="single" w:sz="4" w:space="0" w:color="000000"/>
              <w:left w:val="single" w:sz="4" w:space="0" w:color="000000"/>
              <w:bottom w:val="single" w:sz="12" w:space="0" w:color="000000"/>
              <w:right w:val="single" w:sz="4" w:space="0" w:color="000000"/>
            </w:tcBorders>
            <w:shd w:val="clear" w:color="auto" w:fill="auto"/>
          </w:tcPr>
          <w:p w14:paraId="27D4B555" w14:textId="77777777" w:rsidR="008547D5" w:rsidRDefault="002D394E">
            <w:pPr>
              <w:jc w:val="center"/>
              <w:rPr>
                <w:sz w:val="22"/>
                <w:szCs w:val="22"/>
              </w:rPr>
            </w:pPr>
            <w:r>
              <w:rPr>
                <w:sz w:val="22"/>
                <w:szCs w:val="22"/>
              </w:rPr>
              <w:t>420</w:t>
            </w:r>
          </w:p>
          <w:p w14:paraId="263D4BD8" w14:textId="77777777" w:rsidR="008547D5" w:rsidRDefault="002D394E">
            <w:pPr>
              <w:jc w:val="center"/>
              <w:rPr>
                <w:sz w:val="22"/>
                <w:szCs w:val="22"/>
              </w:rPr>
            </w:pPr>
            <w:r>
              <w:rPr>
                <w:sz w:val="22"/>
                <w:szCs w:val="22"/>
              </w:rPr>
              <w:t>(7,0 godz.)</w:t>
            </w:r>
          </w:p>
        </w:tc>
        <w:tc>
          <w:tcPr>
            <w:tcW w:w="1418" w:type="dxa"/>
            <w:tcBorders>
              <w:top w:val="single" w:sz="4" w:space="0" w:color="000000"/>
              <w:left w:val="single" w:sz="4" w:space="0" w:color="000000"/>
              <w:bottom w:val="single" w:sz="12" w:space="0" w:color="000000"/>
              <w:right w:val="single" w:sz="4" w:space="0" w:color="000000"/>
            </w:tcBorders>
            <w:shd w:val="clear" w:color="auto" w:fill="auto"/>
          </w:tcPr>
          <w:p w14:paraId="18936404" w14:textId="77777777" w:rsidR="008547D5" w:rsidRDefault="002D394E">
            <w:pPr>
              <w:spacing w:before="40"/>
              <w:jc w:val="center"/>
              <w:rPr>
                <w:sz w:val="22"/>
                <w:szCs w:val="22"/>
              </w:rPr>
            </w:pPr>
            <w:r>
              <w:rPr>
                <w:sz w:val="22"/>
                <w:szCs w:val="22"/>
              </w:rPr>
              <w:t>-</w:t>
            </w:r>
          </w:p>
        </w:tc>
        <w:tc>
          <w:tcPr>
            <w:tcW w:w="1248" w:type="dxa"/>
            <w:tcBorders>
              <w:top w:val="single" w:sz="4" w:space="0" w:color="000000"/>
              <w:left w:val="single" w:sz="4" w:space="0" w:color="000000"/>
              <w:bottom w:val="single" w:sz="12" w:space="0" w:color="000000"/>
              <w:right w:val="single" w:sz="4" w:space="0" w:color="000000"/>
            </w:tcBorders>
            <w:shd w:val="clear" w:color="auto" w:fill="auto"/>
          </w:tcPr>
          <w:p w14:paraId="6970B4AC" w14:textId="77777777" w:rsidR="008547D5" w:rsidRDefault="002D394E">
            <w:pPr>
              <w:spacing w:before="40"/>
              <w:jc w:val="center"/>
              <w:rPr>
                <w:sz w:val="22"/>
                <w:szCs w:val="22"/>
              </w:rPr>
            </w:pPr>
            <w:r>
              <w:rPr>
                <w:sz w:val="22"/>
                <w:szCs w:val="22"/>
              </w:rPr>
              <w:t>94,0</w:t>
            </w:r>
          </w:p>
        </w:tc>
        <w:tc>
          <w:tcPr>
            <w:tcW w:w="1456" w:type="dxa"/>
            <w:tcBorders>
              <w:top w:val="single" w:sz="4" w:space="0" w:color="000000"/>
              <w:left w:val="single" w:sz="4" w:space="0" w:color="000000"/>
              <w:bottom w:val="single" w:sz="12" w:space="0" w:color="000000"/>
              <w:right w:val="single" w:sz="12" w:space="0" w:color="000000"/>
            </w:tcBorders>
            <w:shd w:val="clear" w:color="auto" w:fill="auto"/>
          </w:tcPr>
          <w:p w14:paraId="23D00A0F" w14:textId="77777777" w:rsidR="008547D5" w:rsidRDefault="002D394E">
            <w:pPr>
              <w:spacing w:before="40"/>
              <w:jc w:val="center"/>
              <w:rPr>
                <w:sz w:val="22"/>
                <w:szCs w:val="22"/>
              </w:rPr>
            </w:pPr>
            <w:r>
              <w:rPr>
                <w:sz w:val="22"/>
                <w:szCs w:val="22"/>
              </w:rPr>
              <w:t>ZP 2 – ZP 5</w:t>
            </w:r>
          </w:p>
        </w:tc>
      </w:tr>
    </w:tbl>
    <w:p w14:paraId="544F6DBE" w14:textId="77777777" w:rsidR="008547D5" w:rsidRDefault="008547D5">
      <w:pPr>
        <w:ind w:firstLine="708"/>
        <w:jc w:val="both"/>
        <w:rPr>
          <w:u w:val="single"/>
        </w:rPr>
      </w:pPr>
    </w:p>
    <w:p w14:paraId="0631EBDE" w14:textId="2F03ACF5" w:rsidR="008547D5" w:rsidRDefault="002D394E">
      <w:pPr>
        <w:ind w:firstLine="709"/>
        <w:jc w:val="both"/>
      </w:pPr>
      <w:r>
        <w:t xml:space="preserve">Planowany rozdrabniacz/przesiewacz będzie urządzeniem mobilnym i zgodnie z założeniami projektowymi będzie pracować w wyznaczonym rejonie placu. Przyjęto, że w ciągu jednego dnia roboczego będzie pracować w jednym wyznaczonym miejscu. </w:t>
      </w:r>
      <w:r w:rsidR="00101590">
        <w:t xml:space="preserve">Zgodnie z założeniami urządzenia będą pracować zamienne tj. w danym dniu roboczym będzie pracowało tylko jedno z nich. </w:t>
      </w:r>
    </w:p>
    <w:p w14:paraId="44324EF5" w14:textId="77777777" w:rsidR="008547D5" w:rsidRDefault="008547D5">
      <w:pPr>
        <w:ind w:firstLine="709"/>
        <w:jc w:val="both"/>
        <w:rPr>
          <w:u w:val="single"/>
        </w:rPr>
      </w:pPr>
    </w:p>
    <w:p w14:paraId="590BE664" w14:textId="77777777" w:rsidR="008547D5" w:rsidRDefault="002D394E">
      <w:pPr>
        <w:ind w:firstLine="709"/>
        <w:jc w:val="both"/>
      </w:pPr>
      <w:r>
        <w:t xml:space="preserve">Jako </w:t>
      </w:r>
      <w:r>
        <w:rPr>
          <w:u w:val="single"/>
        </w:rPr>
        <w:t>wtórne źródła hałasu</w:t>
      </w:r>
      <w:r>
        <w:t xml:space="preserve"> do obliczeń przyjęto następujące obiekty na terenie budowanego obecnie zakładu gospodarki odpadami:</w:t>
      </w:r>
    </w:p>
    <w:p w14:paraId="38927EEB" w14:textId="77777777" w:rsidR="008547D5" w:rsidRDefault="002D394E">
      <w:pPr>
        <w:pStyle w:val="Akapitzlist"/>
        <w:numPr>
          <w:ilvl w:val="0"/>
          <w:numId w:val="29"/>
        </w:numPr>
        <w:spacing w:before="100" w:after="120"/>
        <w:jc w:val="both"/>
      </w:pPr>
      <w:r>
        <w:t>budynek sortowni odpadów</w:t>
      </w:r>
    </w:p>
    <w:p w14:paraId="671BC91F" w14:textId="77777777" w:rsidR="008547D5" w:rsidRDefault="002D394E">
      <w:pPr>
        <w:pStyle w:val="Akapitzlist"/>
        <w:numPr>
          <w:ilvl w:val="0"/>
          <w:numId w:val="29"/>
        </w:numPr>
        <w:spacing w:before="100" w:after="120"/>
        <w:jc w:val="both"/>
      </w:pPr>
      <w:r>
        <w:t>wiatą nad placem kompostowni</w:t>
      </w:r>
    </w:p>
    <w:p w14:paraId="2FFF9C9B" w14:textId="77777777" w:rsidR="008547D5" w:rsidRDefault="002D394E">
      <w:pPr>
        <w:spacing w:before="100" w:after="120"/>
        <w:jc w:val="both"/>
      </w:pPr>
      <w:r>
        <w:t>Obiekty te stanowić będą źródła emitujące hałas poprzez swoje ściany i dach wskutek hałasu powodowanego wewnątrz podczas pracy urządzeń. Na podstawie własnych pomiarów przeprowadzonych na istniejących analogicznych obiektach, przyjęto:</w:t>
      </w:r>
    </w:p>
    <w:p w14:paraId="7C27A0D3" w14:textId="77777777" w:rsidR="008547D5" w:rsidRDefault="002D394E">
      <w:pPr>
        <w:pStyle w:val="Akapitzlist"/>
        <w:numPr>
          <w:ilvl w:val="0"/>
          <w:numId w:val="30"/>
        </w:numPr>
        <w:spacing w:after="120"/>
        <w:contextualSpacing/>
        <w:jc w:val="both"/>
      </w:pPr>
      <w:r>
        <w:t xml:space="preserve">Budynek sortowni (ZB 1) - w budynku źródłem hałasu będzie m.in.: linia do segregacji odpadów oraz praca ładowarek. Dla budynku sortowni przyjęto średni poziom hałasu w jej wnętrzu w odległości 1,0 m od ścian oraz dachu na poziomie 85,0 dB podczas pracy maszyn. Przyjmując czas emisji hałasu (pracy maszyn) na poziomie 7 godz. w ciągu 8 godz. czasu odniesienia pory dziennej, równoważny poziom hałasu wewnątrz hali wyniósł 84,4 dB dla pory dziennej. Dla ścian i dachu budynku sortowni projektowanych z płyt warstwowych z rdzeniem z pianki (ściany częściowo wykonane z pustaka gazobetonowego), przyjęto średni wskaźnik izolacyjności akustycznej na poziomie 23 dB. </w:t>
      </w:r>
    </w:p>
    <w:p w14:paraId="1751B98A" w14:textId="77777777" w:rsidR="008547D5" w:rsidRDefault="002D394E">
      <w:pPr>
        <w:pStyle w:val="Akapitzlist"/>
        <w:numPr>
          <w:ilvl w:val="0"/>
          <w:numId w:val="30"/>
        </w:numPr>
        <w:spacing w:after="120"/>
        <w:contextualSpacing/>
        <w:jc w:val="both"/>
      </w:pPr>
      <w:r>
        <w:t xml:space="preserve">Wiata nad płytą kompostową (ZB 2) - w pomieszczeniu źródłem hałasu będzie praca m.in.: kontenerów kompostujących oraz praca ładowarki. Analogicznie jak dla sąsiedniego budynku sortowni przyjęto średni poziom hałasu w jej wnętrzu w odległości 1,0 m od ścian oraz dachu na poziomie 85,0 dB podczas pracy maszyn. Przyjmując czas emisji hałasu (pracy maszyn) na poziomie 7 godz. w ciągu 8 godz. czasu odniesienia pory dziennej, równoważny poziom hałasu wewnątrz hali wyniósł 84,4 dB dla pory dziennej. Ściany wiaty są częściowo wykonane z bloczków z betonu, przyjęto dla nich zatem średni wskaźnik izolacyjności akustycznej na poziomie 43 dB uwzględniając, że ok. 50 % powierzchni ścian jest otwartych (współczynnik odbicia 0,4). Dla dachu wiaty </w:t>
      </w:r>
      <w:r>
        <w:lastRenderedPageBreak/>
        <w:t>wykonanego z blachy przyjęto średni wskaźnik izolacyjności akustycznej na poziomie 10 dB.</w:t>
      </w:r>
    </w:p>
    <w:p w14:paraId="3547926A" w14:textId="77777777" w:rsidR="008547D5" w:rsidRDefault="002D394E">
      <w:pPr>
        <w:ind w:right="72" w:firstLine="708"/>
        <w:jc w:val="both"/>
      </w:pPr>
      <w:r>
        <w:rPr>
          <w:u w:val="single"/>
        </w:rPr>
        <w:t>Ruchomymi źródłami hałasu</w:t>
      </w:r>
      <w:r>
        <w:t xml:space="preserve"> na terenie planowanego przedsięwzięcia i sąsiedniego  eksploatowanego zakładu przetwarzania odpadów będą pojazdy mechaniczne (samochody ciężarowe, ładowarki, wózki widłowe i samochody osobowe) poruszające się w ich obrębie. Przejazdy pojazdów będą związane z:</w:t>
      </w:r>
    </w:p>
    <w:p w14:paraId="15C8B797" w14:textId="77777777" w:rsidR="008547D5" w:rsidRDefault="002D394E">
      <w:pPr>
        <w:pStyle w:val="Akapitzlist"/>
        <w:numPr>
          <w:ilvl w:val="0"/>
          <w:numId w:val="15"/>
        </w:numPr>
        <w:spacing w:before="120"/>
        <w:ind w:right="72"/>
        <w:contextualSpacing/>
        <w:jc w:val="both"/>
        <w:rPr>
          <w:rFonts w:cs="Times New Roman"/>
          <w:szCs w:val="24"/>
        </w:rPr>
      </w:pPr>
      <w:r>
        <w:rPr>
          <w:rFonts w:cs="Times New Roman"/>
          <w:szCs w:val="24"/>
        </w:rPr>
        <w:t>przywozem i wywozem odpadów (samochody ciężarowe)</w:t>
      </w:r>
    </w:p>
    <w:p w14:paraId="5037CF7B" w14:textId="77777777" w:rsidR="008547D5" w:rsidRDefault="002D394E">
      <w:pPr>
        <w:numPr>
          <w:ilvl w:val="0"/>
          <w:numId w:val="16"/>
        </w:numPr>
        <w:ind w:right="72"/>
        <w:jc w:val="both"/>
      </w:pPr>
      <w:r>
        <w:t>załadunek/wyładunek i przewóz odpadów w obrębie zakładu (ładowarki i wózek widłowy)</w:t>
      </w:r>
    </w:p>
    <w:p w14:paraId="081F814C" w14:textId="77777777" w:rsidR="008547D5" w:rsidRDefault="002D394E">
      <w:pPr>
        <w:numPr>
          <w:ilvl w:val="0"/>
          <w:numId w:val="16"/>
        </w:numPr>
        <w:ind w:right="72"/>
        <w:jc w:val="both"/>
      </w:pPr>
      <w:r>
        <w:t>przyjazdy pracowników zakładu (samochody osobowe)</w:t>
      </w:r>
    </w:p>
    <w:p w14:paraId="3BAFEB65" w14:textId="77777777" w:rsidR="008547D5" w:rsidRDefault="002D394E">
      <w:pPr>
        <w:pStyle w:val="Tekstpodstawowy2"/>
        <w:spacing w:after="0" w:line="240" w:lineRule="auto"/>
        <w:jc w:val="both"/>
      </w:pPr>
      <w:r>
        <w:t xml:space="preserve">Przyjęto (zgodnie z </w:t>
      </w:r>
      <w:r>
        <w:rPr>
          <w:i/>
          <w:iCs/>
        </w:rPr>
        <w:t xml:space="preserve">Załącznikiem Nr 5 do Instrukcji Nr 338/2003 Instytutu Techniki Budowlanej </w:t>
      </w:r>
      <w:r>
        <w:rPr>
          <w:iCs/>
        </w:rPr>
        <w:t>oraz danymi katalogowymi</w:t>
      </w:r>
      <w:r>
        <w:t>) następujące moce akustyczne dla ruchomych źródeł hałasu:</w:t>
      </w:r>
    </w:p>
    <w:p w14:paraId="66E650AA" w14:textId="77777777" w:rsidR="008547D5" w:rsidRDefault="002D394E">
      <w:pPr>
        <w:pStyle w:val="Tekstpodstawowy2"/>
        <w:numPr>
          <w:ilvl w:val="0"/>
          <w:numId w:val="17"/>
        </w:numPr>
        <w:spacing w:after="0" w:line="240" w:lineRule="auto"/>
        <w:jc w:val="both"/>
      </w:pPr>
      <w:r>
        <w:t>dla pojazdów ciężkich (samochody ciężarowe) – L</w:t>
      </w:r>
      <w:r>
        <w:rPr>
          <w:vertAlign w:val="subscript"/>
        </w:rPr>
        <w:t>WA</w:t>
      </w:r>
      <w:r>
        <w:t xml:space="preserve"> = 100,0 dB</w:t>
      </w:r>
    </w:p>
    <w:p w14:paraId="2CB174D5" w14:textId="77777777" w:rsidR="008547D5" w:rsidRDefault="002D394E">
      <w:pPr>
        <w:pStyle w:val="Tekstpodstawowy2"/>
        <w:numPr>
          <w:ilvl w:val="0"/>
          <w:numId w:val="17"/>
        </w:numPr>
        <w:spacing w:after="0" w:line="240" w:lineRule="auto"/>
        <w:jc w:val="both"/>
      </w:pPr>
      <w:r>
        <w:t>dla ładowarki lub wózka widłowego- L</w:t>
      </w:r>
      <w:r>
        <w:rPr>
          <w:vertAlign w:val="subscript"/>
        </w:rPr>
        <w:t>WA</w:t>
      </w:r>
      <w:r>
        <w:t xml:space="preserve"> = 104,0 dB</w:t>
      </w:r>
    </w:p>
    <w:p w14:paraId="2EDBD883" w14:textId="77777777" w:rsidR="008547D5" w:rsidRDefault="002D394E">
      <w:pPr>
        <w:pStyle w:val="Tekstpodstawowy2"/>
        <w:numPr>
          <w:ilvl w:val="0"/>
          <w:numId w:val="17"/>
        </w:numPr>
        <w:spacing w:after="0" w:line="240" w:lineRule="auto"/>
        <w:jc w:val="both"/>
      </w:pPr>
      <w:r>
        <w:t>dla pojazdów lekkich (samochody osobowe i dostawcze) - L</w:t>
      </w:r>
      <w:r>
        <w:rPr>
          <w:vertAlign w:val="subscript"/>
        </w:rPr>
        <w:t>WA</w:t>
      </w:r>
      <w:r>
        <w:t xml:space="preserve"> = 94,0 dB</w:t>
      </w:r>
    </w:p>
    <w:p w14:paraId="430DD7DB" w14:textId="77777777" w:rsidR="008547D5" w:rsidRDefault="002D394E">
      <w:pPr>
        <w:pStyle w:val="Tekstpodstawowy2"/>
        <w:spacing w:after="0" w:line="240" w:lineRule="auto"/>
        <w:jc w:val="both"/>
      </w:pPr>
      <w:r>
        <w:t xml:space="preserve">W programie </w:t>
      </w:r>
      <w:r>
        <w:rPr>
          <w:i/>
          <w:iCs/>
        </w:rPr>
        <w:t>SON2</w:t>
      </w:r>
      <w:r>
        <w:t xml:space="preserve"> przejazdy pojazdów po terenie planowanego przedsięwzięcia i sąsiedniego zakładu zastąpiono liniowymi źródłami hałasu (wzdłuż głównych dróg wewnętrznych i placów manewrowych) o długości odcinków równych 10,0 m. Wyznaczono następujące główne trasy przejazdu:</w:t>
      </w:r>
    </w:p>
    <w:p w14:paraId="051EC43B" w14:textId="77777777" w:rsidR="008547D5" w:rsidRDefault="002D394E">
      <w:pPr>
        <w:pStyle w:val="Tekstpodstawowy2"/>
        <w:numPr>
          <w:ilvl w:val="0"/>
          <w:numId w:val="24"/>
        </w:numPr>
        <w:spacing w:after="0" w:line="240" w:lineRule="auto"/>
        <w:jc w:val="both"/>
      </w:pPr>
      <w:r>
        <w:t xml:space="preserve">Trasa I – przejazdy pojazdów ciężkich po drogach wewnętrznych i placach manewrowych (teren przedsięwzięcia i będąca w budowie sortownia wraz z kompostownią) - trasa oznaczona w programie </w:t>
      </w:r>
      <w:r>
        <w:rPr>
          <w:i/>
        </w:rPr>
        <w:t xml:space="preserve">SON2 </w:t>
      </w:r>
      <w:r>
        <w:t>symbolem ZL 1</w:t>
      </w:r>
    </w:p>
    <w:p w14:paraId="085AAC7B" w14:textId="77777777" w:rsidR="008547D5" w:rsidRDefault="002D394E">
      <w:pPr>
        <w:pStyle w:val="Tekstpodstawowy2"/>
        <w:numPr>
          <w:ilvl w:val="0"/>
          <w:numId w:val="24"/>
        </w:numPr>
        <w:spacing w:after="0" w:line="240" w:lineRule="auto"/>
        <w:jc w:val="both"/>
      </w:pPr>
      <w:r>
        <w:t>Trasa II – przejazdy ładowarek lub wózka widłowego po drogach wewnętrznych i placach manewrowych – ZL 2</w:t>
      </w:r>
    </w:p>
    <w:p w14:paraId="1997A222" w14:textId="77777777" w:rsidR="008547D5" w:rsidRDefault="002D394E">
      <w:pPr>
        <w:pStyle w:val="Tekstpodstawowy2"/>
        <w:numPr>
          <w:ilvl w:val="0"/>
          <w:numId w:val="24"/>
        </w:numPr>
        <w:spacing w:after="0" w:line="240" w:lineRule="auto"/>
        <w:jc w:val="both"/>
      </w:pPr>
      <w:r>
        <w:t>Trasa III – przejazdy pojazdów lekkich – ZL 3</w:t>
      </w:r>
    </w:p>
    <w:p w14:paraId="7FCEEC44" w14:textId="77777777" w:rsidR="008547D5" w:rsidRDefault="002D394E">
      <w:pPr>
        <w:spacing w:before="100" w:after="120"/>
        <w:jc w:val="both"/>
      </w:pPr>
      <w:r>
        <w:t>Dla w/w tras przyjęto następujące natężenia ruchu pojazdów w ciągu 8 godz. czasu odniesienia pory dziennej:</w:t>
      </w:r>
    </w:p>
    <w:p w14:paraId="404AF526" w14:textId="77777777" w:rsidR="008547D5" w:rsidRDefault="002D394E">
      <w:pPr>
        <w:numPr>
          <w:ilvl w:val="0"/>
          <w:numId w:val="22"/>
        </w:numPr>
        <w:jc w:val="both"/>
      </w:pPr>
      <w:r>
        <w:t>Trasa I – 16 przejazdów pojazdów ciężkich</w:t>
      </w:r>
    </w:p>
    <w:p w14:paraId="16AB83CE" w14:textId="77777777" w:rsidR="008547D5" w:rsidRDefault="002D394E">
      <w:pPr>
        <w:numPr>
          <w:ilvl w:val="0"/>
          <w:numId w:val="22"/>
        </w:numPr>
        <w:jc w:val="both"/>
      </w:pPr>
      <w:r>
        <w:t>Trasa III – 40 przejazdów ładowarki/wózka widłowego</w:t>
      </w:r>
    </w:p>
    <w:p w14:paraId="4CEC36E0" w14:textId="77777777" w:rsidR="008547D5" w:rsidRDefault="002D394E">
      <w:pPr>
        <w:numPr>
          <w:ilvl w:val="0"/>
          <w:numId w:val="22"/>
        </w:numPr>
        <w:jc w:val="both"/>
      </w:pPr>
      <w:r>
        <w:t>Trasa III – 24 przejazdy pojazdów lekkich</w:t>
      </w:r>
    </w:p>
    <w:p w14:paraId="1D01FC54" w14:textId="77777777" w:rsidR="008547D5" w:rsidRDefault="002D394E">
      <w:pPr>
        <w:spacing w:before="100" w:after="120"/>
        <w:jc w:val="both"/>
      </w:pPr>
      <w:r>
        <w:t>Biorąc pod uwagę średnią prędkość pojazdów na poziomie 10 km/h oraz w/w planowane natężenie ruchu, czas przejazdu 10-metrowych odcinków tras w ciągu 8 godz. czasu odniesienia obliczono następująco:</w:t>
      </w:r>
    </w:p>
    <w:p w14:paraId="7039EAE5" w14:textId="77777777" w:rsidR="008547D5" w:rsidRDefault="002D394E">
      <w:pPr>
        <w:numPr>
          <w:ilvl w:val="0"/>
          <w:numId w:val="23"/>
        </w:numPr>
        <w:tabs>
          <w:tab w:val="left" w:pos="1440"/>
        </w:tabs>
        <w:jc w:val="both"/>
      </w:pPr>
      <w:r>
        <w:t>Trasa II – 57,6 sek. tj. 0,016 godz.</w:t>
      </w:r>
    </w:p>
    <w:p w14:paraId="78F53EDC" w14:textId="77777777" w:rsidR="008547D5" w:rsidRDefault="002D394E">
      <w:pPr>
        <w:numPr>
          <w:ilvl w:val="0"/>
          <w:numId w:val="23"/>
        </w:numPr>
        <w:tabs>
          <w:tab w:val="left" w:pos="1440"/>
        </w:tabs>
        <w:jc w:val="both"/>
      </w:pPr>
      <w:r>
        <w:t>Trasa III – 144 sek. tj. 0,04 godz.</w:t>
      </w:r>
    </w:p>
    <w:p w14:paraId="73797EDF" w14:textId="77777777" w:rsidR="008547D5" w:rsidRDefault="002D394E">
      <w:pPr>
        <w:numPr>
          <w:ilvl w:val="0"/>
          <w:numId w:val="23"/>
        </w:numPr>
        <w:tabs>
          <w:tab w:val="left" w:pos="1440"/>
        </w:tabs>
        <w:jc w:val="both"/>
      </w:pPr>
      <w:r>
        <w:t>Trasa III – 86,4 sek. tj. 0,024 godz.</w:t>
      </w:r>
    </w:p>
    <w:p w14:paraId="17052215" w14:textId="77777777" w:rsidR="008547D5" w:rsidRDefault="008547D5">
      <w:pPr>
        <w:jc w:val="both"/>
        <w:rPr>
          <w:b/>
        </w:rPr>
      </w:pPr>
    </w:p>
    <w:p w14:paraId="3AF936DA" w14:textId="77777777" w:rsidR="008547D5" w:rsidRDefault="002D394E">
      <w:pPr>
        <w:jc w:val="both"/>
      </w:pPr>
      <w:r>
        <w:tab/>
        <w:t xml:space="preserve">Wszystkie powyżej wymienione źródła hałasu (punktowe, wtórne i liniowe) zostały wprowadzone do programu </w:t>
      </w:r>
      <w:r>
        <w:rPr>
          <w:i/>
        </w:rPr>
        <w:t>SON2</w:t>
      </w:r>
      <w:r>
        <w:t xml:space="preserve">, jako dane źródłowe do obliczeń. Istniejące w sąsiedztwie obiekty kubaturowe zostały uwzględnione jako ekrany - budynki. Do programu wprowadzono także sąsiednie obszary leśne – jako obszary zieleni. Zał. nr 8 to wydruk z w/w programu przedstawiający wszystkie dane źródłowe do niego wprowadzone. Załącznik nr  9 stanowi plan sytuacyjny ogólny przedstawiający położenie wszystkich obiektów wprowadzonych do programu </w:t>
      </w:r>
      <w:r>
        <w:rPr>
          <w:i/>
          <w:iCs/>
        </w:rPr>
        <w:t>SON2</w:t>
      </w:r>
      <w:r>
        <w:t xml:space="preserve">, natomiast zał. nr 10 przedstawia szczegółową lokalizację wszystkich źródeł hałasu. </w:t>
      </w:r>
      <w:bookmarkStart w:id="176" w:name="_Toc405138399"/>
      <w:bookmarkStart w:id="177" w:name="_Toc205694502"/>
      <w:bookmarkStart w:id="178" w:name="_Toc213739554"/>
      <w:bookmarkStart w:id="179" w:name="_Toc241640503"/>
      <w:bookmarkStart w:id="180" w:name="_Toc283906924"/>
      <w:bookmarkStart w:id="181" w:name="_Toc293565639"/>
      <w:bookmarkStart w:id="182" w:name="_Toc298405368"/>
      <w:bookmarkEnd w:id="176"/>
      <w:bookmarkEnd w:id="177"/>
      <w:bookmarkEnd w:id="178"/>
      <w:bookmarkEnd w:id="179"/>
      <w:bookmarkEnd w:id="180"/>
      <w:bookmarkEnd w:id="181"/>
      <w:bookmarkEnd w:id="182"/>
    </w:p>
    <w:p w14:paraId="05BA1E05" w14:textId="77777777" w:rsidR="008547D5" w:rsidRDefault="008547D5">
      <w:pPr>
        <w:jc w:val="both"/>
        <w:rPr>
          <w:highlight w:val="yellow"/>
        </w:rPr>
      </w:pPr>
    </w:p>
    <w:p w14:paraId="501E4A9B" w14:textId="77777777" w:rsidR="008547D5" w:rsidRDefault="002D394E">
      <w:pPr>
        <w:pStyle w:val="Nagwek3"/>
        <w:rPr>
          <w:szCs w:val="24"/>
        </w:rPr>
      </w:pPr>
      <w:bookmarkStart w:id="183" w:name="_Toc231694434"/>
      <w:bookmarkStart w:id="184" w:name="_Toc221606298"/>
      <w:bookmarkStart w:id="185" w:name="_Toc210456903"/>
      <w:bookmarkStart w:id="186" w:name="_Toc177527097"/>
      <w:bookmarkStart w:id="187" w:name="_Toc57380759"/>
      <w:bookmarkStart w:id="188" w:name="_Toc38624274"/>
      <w:bookmarkStart w:id="189" w:name="_Toc6409122"/>
      <w:bookmarkStart w:id="190" w:name="_Toc528065372"/>
      <w:bookmarkStart w:id="191" w:name="_Toc470771022"/>
      <w:bookmarkStart w:id="192" w:name="_Toc441480064"/>
      <w:bookmarkStart w:id="193" w:name="_Toc440391959"/>
      <w:bookmarkStart w:id="194" w:name="_Toc390846289"/>
      <w:bookmarkStart w:id="195" w:name="_Toc375037559"/>
      <w:bookmarkStart w:id="196" w:name="_Toc336107071"/>
      <w:bookmarkStart w:id="197" w:name="_Toc334864062"/>
      <w:bookmarkStart w:id="198" w:name="_Toc303251188"/>
      <w:bookmarkStart w:id="199" w:name="_Toc274325990"/>
      <w:bookmarkStart w:id="200" w:name="_Toc151708563"/>
      <w:r>
        <w:rPr>
          <w:szCs w:val="24"/>
        </w:rPr>
        <w:lastRenderedPageBreak/>
        <w:t>12.3.5. Wynik</w:t>
      </w:r>
      <w:bookmarkEnd w:id="183"/>
      <w:bookmarkEnd w:id="184"/>
      <w:bookmarkEnd w:id="185"/>
      <w:bookmarkEnd w:id="186"/>
      <w:r>
        <w:rPr>
          <w:szCs w:val="24"/>
        </w:rPr>
        <w:t>i obliczeń prognozowanego oddziaływania akustycznego oraz ich analiza</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3520FD44" w14:textId="77777777" w:rsidR="008547D5" w:rsidRDefault="002D394E">
      <w:pPr>
        <w:pStyle w:val="Tekstpodstawowywcity3"/>
        <w:spacing w:after="0"/>
        <w:ind w:left="0" w:firstLine="708"/>
        <w:jc w:val="both"/>
        <w:rPr>
          <w:sz w:val="24"/>
          <w:szCs w:val="24"/>
        </w:rPr>
      </w:pPr>
      <w:r>
        <w:rPr>
          <w:sz w:val="24"/>
          <w:szCs w:val="24"/>
        </w:rPr>
        <w:t xml:space="preserve">Uzyskane wyniki obliczeń w postaci tabelarycznej w węzłach przyjętej siatki obliczeniowej stanowi zał. nr 11 </w:t>
      </w:r>
      <w:r>
        <w:rPr>
          <w:iCs/>
          <w:sz w:val="24"/>
          <w:szCs w:val="24"/>
        </w:rPr>
        <w:t>(ze względu na znaczną objętość załącznika został dołączony do opracowania jedynie w formie elektronicznej), natomiast w wybranych punktach obserwacji – zał. nr 12.</w:t>
      </w:r>
      <w:r>
        <w:rPr>
          <w:sz w:val="24"/>
          <w:szCs w:val="24"/>
        </w:rPr>
        <w:t xml:space="preserve"> Wyniki obliczeń równoważnego poziomu dźwięku w postaci zasięgu izofon (linii równego poziomu dźwięku) przedstawia mapa akustyczna dla pory dziennej obejmujące teren projektowanego Zakładu i jego sąsiedztwo (zał. nr 13). </w:t>
      </w:r>
    </w:p>
    <w:p w14:paraId="4DA0F531" w14:textId="77777777" w:rsidR="008547D5" w:rsidRDefault="002D394E">
      <w:pPr>
        <w:ind w:firstLine="708"/>
        <w:jc w:val="both"/>
      </w:pPr>
      <w:r>
        <w:t xml:space="preserve">Przeprowadzone obliczenia wykazały, że emisja hałasu z terenu analizowanego Zakładu, uwzględniając oddziaływanie sąsiedniego zakładu gospodarki odpadami (będąca w eksploatacji sortownia odpadów wraz z kompostownią), nie będzie przekraczać dopuszczalnej normy dla najbliższych terenów chronionych akustycznie (zabudowa mieszkaniowa jednorodzinna), w porze dziennej tj. </w:t>
      </w:r>
      <w:proofErr w:type="spellStart"/>
      <w:r>
        <w:t>L</w:t>
      </w:r>
      <w:r>
        <w:rPr>
          <w:vertAlign w:val="subscript"/>
        </w:rPr>
        <w:t>Aeq</w:t>
      </w:r>
      <w:proofErr w:type="spellEnd"/>
      <w:r>
        <w:rPr>
          <w:vertAlign w:val="subscript"/>
        </w:rPr>
        <w:t xml:space="preserve"> D</w:t>
      </w:r>
      <w:r>
        <w:t xml:space="preserve"> = 50,0 dB. Uzyskane poziomy emitowanego dźwięku w wybranych punktach obserwacji ulokowanych na granicy najbliższych terenów chronionych akustycznie w porze dziennej mieszczą się w przedziale od 36,2 dB (Pkt nr 3) do 44,9 dB (Pkt nr 2). W porze nocnej planowane przedsięwzięcie nie będzie funkcjonowało i nie będzie miało wpływu na klimat akustyczny otoczenia.  </w:t>
      </w:r>
    </w:p>
    <w:p w14:paraId="32EB2A53" w14:textId="77777777" w:rsidR="008547D5" w:rsidRDefault="002D394E">
      <w:pPr>
        <w:ind w:firstLine="708"/>
        <w:jc w:val="both"/>
      </w:pPr>
      <w:r>
        <w:t xml:space="preserve">Z analizy wykonanych obliczeń wynika, że oddziaływanie akustyczne planowanego przedsięwzięcia wraz z eksploatowanym w sąsiedztwie zakładem przetwarzania odpadów będzie lokalne i zmniejszać się będzie stosunkowo szybko wraz z odległością od źródeł dźwięku. Wynika to z logarytmicznego rozkładu natężenia dźwięku w powietrzu. Największy poziom hałasu będzie występował w środkowej części terenu przedsięwzięcia, gdzie będzie pracować mobilny rozdrabniacz i gdzie będzie największe natężenie ruchu pojazdów. </w:t>
      </w:r>
    </w:p>
    <w:p w14:paraId="02C37D9C" w14:textId="77777777" w:rsidR="008547D5" w:rsidRDefault="002D394E">
      <w:pPr>
        <w:ind w:firstLine="708"/>
        <w:jc w:val="both"/>
      </w:pPr>
      <w:r>
        <w:t xml:space="preserve">Korzystny wpływ pod względem ograniczenia rozprzestrzeniania się hałasu na najbliższe tereny chronione ma obecność lasów i terenów zadrzewionych w sąsiedztwie terenu zakładu.  </w:t>
      </w:r>
    </w:p>
    <w:p w14:paraId="20B679C7" w14:textId="77777777" w:rsidR="008547D5" w:rsidRDefault="008547D5">
      <w:pPr>
        <w:rPr>
          <w:highlight w:val="yellow"/>
        </w:rPr>
      </w:pPr>
    </w:p>
    <w:p w14:paraId="136A924D" w14:textId="77777777" w:rsidR="008547D5" w:rsidRDefault="002D394E">
      <w:pPr>
        <w:pStyle w:val="Nagwek3"/>
        <w:rPr>
          <w:szCs w:val="24"/>
        </w:rPr>
      </w:pPr>
      <w:bookmarkStart w:id="201" w:name="_Toc409080056"/>
      <w:bookmarkStart w:id="202" w:name="_Toc57380760"/>
      <w:bookmarkStart w:id="203" w:name="_Toc38624275"/>
      <w:bookmarkStart w:id="204" w:name="_Toc6409123"/>
      <w:bookmarkStart w:id="205" w:name="_Toc500507769"/>
      <w:bookmarkStart w:id="206" w:name="_Toc476570909"/>
      <w:bookmarkStart w:id="207" w:name="_Toc151708564"/>
      <w:r>
        <w:rPr>
          <w:szCs w:val="24"/>
        </w:rPr>
        <w:t xml:space="preserve">12.3.6. Oddziaływanie akustyczne na etapie realizacji i likwidacji </w:t>
      </w:r>
      <w:bookmarkEnd w:id="201"/>
      <w:r>
        <w:rPr>
          <w:szCs w:val="24"/>
        </w:rPr>
        <w:t>przedsięwzięcia</w:t>
      </w:r>
      <w:bookmarkEnd w:id="202"/>
      <w:bookmarkEnd w:id="203"/>
      <w:bookmarkEnd w:id="204"/>
      <w:bookmarkEnd w:id="205"/>
      <w:bookmarkEnd w:id="206"/>
      <w:bookmarkEnd w:id="207"/>
    </w:p>
    <w:p w14:paraId="7A7B57A1" w14:textId="77777777" w:rsidR="008547D5" w:rsidRDefault="002D394E">
      <w:pPr>
        <w:ind w:firstLine="708"/>
        <w:jc w:val="both"/>
      </w:pPr>
      <w:r>
        <w:t>Realizacja i likwidacja planowanego przedsięwzięcia będzie również związana z emisją hałasu do środowiska. Na etapie realizacji planowanego przedsięwzięcia źródłem emisji hałasu do środowiska będą:</w:t>
      </w:r>
    </w:p>
    <w:p w14:paraId="68DDBC83" w14:textId="77777777" w:rsidR="008547D5" w:rsidRDefault="002D394E">
      <w:pPr>
        <w:numPr>
          <w:ilvl w:val="0"/>
          <w:numId w:val="31"/>
        </w:numPr>
        <w:jc w:val="both"/>
      </w:pPr>
      <w:r>
        <w:t>przejazdy pojazdów ciężarowych i dostawczych (m.in. dowóz materiałów budowlanych, wyposażenia instalacji)</w:t>
      </w:r>
    </w:p>
    <w:p w14:paraId="1D95E5B4" w14:textId="77777777" w:rsidR="008547D5" w:rsidRDefault="002D394E">
      <w:pPr>
        <w:numPr>
          <w:ilvl w:val="0"/>
          <w:numId w:val="31"/>
        </w:numPr>
        <w:jc w:val="both"/>
      </w:pPr>
      <w:r>
        <w:t xml:space="preserve">praca koparki </w:t>
      </w:r>
    </w:p>
    <w:p w14:paraId="1A99E463" w14:textId="77777777" w:rsidR="008547D5" w:rsidRDefault="002D394E">
      <w:pPr>
        <w:jc w:val="both"/>
      </w:pPr>
      <w:r>
        <w:t>Emisja hałasu podczas prac realizacyjnych będzie występowała jedynie w porze dziennej (max 6</w:t>
      </w:r>
      <w:r>
        <w:rPr>
          <w:vertAlign w:val="superscript"/>
        </w:rPr>
        <w:t>00</w:t>
      </w:r>
      <w:r>
        <w:t xml:space="preserve"> – 22</w:t>
      </w:r>
      <w:r>
        <w:rPr>
          <w:vertAlign w:val="superscript"/>
        </w:rPr>
        <w:t>00</w:t>
      </w:r>
      <w:r>
        <w:t>). Będzie to emisja krótkoterminowa ograniczona do czasu wykonywania w/w prac. Analogiczna sytuacja będzie występować na etapie likwidacji przedsięwzięcia.</w:t>
      </w:r>
    </w:p>
    <w:p w14:paraId="1CDB7412" w14:textId="77777777" w:rsidR="008547D5" w:rsidRDefault="002D394E">
      <w:pPr>
        <w:pStyle w:val="Standard"/>
      </w:pPr>
      <w:r>
        <w:tab/>
        <w:t>Biorąc pod uwagę:</w:t>
      </w:r>
    </w:p>
    <w:p w14:paraId="2A00A2AB" w14:textId="77777777" w:rsidR="008547D5" w:rsidRDefault="002D394E">
      <w:pPr>
        <w:pStyle w:val="Standard"/>
        <w:numPr>
          <w:ilvl w:val="0"/>
          <w:numId w:val="32"/>
        </w:numPr>
      </w:pPr>
      <w:r>
        <w:t>charakter prac na etapie realizacji i likwidacji przedsięwzięcia</w:t>
      </w:r>
    </w:p>
    <w:p w14:paraId="756D4293" w14:textId="77777777" w:rsidR="008547D5" w:rsidRDefault="002D394E">
      <w:pPr>
        <w:pStyle w:val="Standard"/>
        <w:numPr>
          <w:ilvl w:val="0"/>
          <w:numId w:val="32"/>
        </w:numPr>
      </w:pPr>
      <w:r>
        <w:t>ograniczenie emisji hałasu wyłącznie do pory dziennej (max 6</w:t>
      </w:r>
      <w:r>
        <w:rPr>
          <w:vertAlign w:val="superscript"/>
        </w:rPr>
        <w:t>00</w:t>
      </w:r>
      <w:r>
        <w:t xml:space="preserve"> – 22</w:t>
      </w:r>
      <w:r>
        <w:rPr>
          <w:vertAlign w:val="superscript"/>
        </w:rPr>
        <w:t>00</w:t>
      </w:r>
      <w:r>
        <w:t>)</w:t>
      </w:r>
    </w:p>
    <w:p w14:paraId="7B9FF40A" w14:textId="77777777" w:rsidR="008547D5" w:rsidRDefault="002D394E">
      <w:pPr>
        <w:pStyle w:val="Standard"/>
        <w:numPr>
          <w:ilvl w:val="0"/>
          <w:numId w:val="32"/>
        </w:numPr>
      </w:pPr>
      <w:r>
        <w:t>znaczne oddalenie od najbliższych terenów chronionych akustycznie i sąsiedztwo terenów leśnych</w:t>
      </w:r>
    </w:p>
    <w:p w14:paraId="4262208A" w14:textId="77777777" w:rsidR="008547D5" w:rsidRDefault="002D394E">
      <w:pPr>
        <w:pStyle w:val="Standard"/>
        <w:jc w:val="both"/>
      </w:pPr>
      <w:r>
        <w:t>nie przewiduje się negatywnego oddziaływania planowanego przedsięwzięcia na etapie realizacji i likwidacji. Dopuszczalne poziomy hałasu na granicy najbliższych terenów chronionych akustycznie nie będą przekraczane.</w:t>
      </w:r>
    </w:p>
    <w:p w14:paraId="4987202E" w14:textId="77777777" w:rsidR="008547D5" w:rsidRDefault="008547D5">
      <w:pPr>
        <w:pStyle w:val="Standard"/>
        <w:ind w:left="45" w:firstLine="663"/>
        <w:jc w:val="both"/>
      </w:pPr>
    </w:p>
    <w:p w14:paraId="5FEA5A94" w14:textId="77777777" w:rsidR="008547D5" w:rsidRDefault="002D394E">
      <w:pPr>
        <w:pStyle w:val="Nagwek3"/>
        <w:ind w:left="851" w:hanging="851"/>
        <w:rPr>
          <w:szCs w:val="24"/>
        </w:rPr>
      </w:pPr>
      <w:bookmarkStart w:id="208" w:name="_Toc6409124"/>
      <w:bookmarkStart w:id="209" w:name="_Toc500507770"/>
      <w:bookmarkStart w:id="210" w:name="_Toc473703259"/>
      <w:bookmarkStart w:id="211" w:name="_Toc57380761"/>
      <w:bookmarkStart w:id="212" w:name="_Toc38624276"/>
      <w:bookmarkStart w:id="213" w:name="_Toc151708565"/>
      <w:r>
        <w:rPr>
          <w:szCs w:val="24"/>
        </w:rPr>
        <w:t>12.3.7. Oddziaływania na klimat akustyczny pod względem charakteru oraz aspektu czasowego</w:t>
      </w:r>
      <w:bookmarkEnd w:id="208"/>
      <w:bookmarkEnd w:id="209"/>
      <w:bookmarkEnd w:id="210"/>
      <w:bookmarkEnd w:id="211"/>
      <w:bookmarkEnd w:id="212"/>
      <w:bookmarkEnd w:id="213"/>
    </w:p>
    <w:p w14:paraId="3CA1BFC0" w14:textId="77777777" w:rsidR="008547D5" w:rsidRDefault="002D394E">
      <w:pPr>
        <w:ind w:firstLine="708"/>
        <w:jc w:val="both"/>
      </w:pPr>
      <w:r>
        <w:t xml:space="preserve">Jako oddziaływanie pośrednie i wtórne na klimat akustyczny planowanego przedsięwzięcia należy wymienić emisję hałasu do środowiska od pojazdów (samochodów ciężarowych) jeżdżących w związku z funkcjonowaniem Zakładu (przywóz i wywóz odpadów), a poruszających się już po sąsiednich drogach publicznych, poza jej terenem. Dbanie </w:t>
      </w:r>
      <w:r>
        <w:lastRenderedPageBreak/>
        <w:t xml:space="preserve">o jakość dróg w sąsiedztwie planowanego przedsięwzięcia, leży w gestii stosownych zarządców dróg publicznych i ma bardzo duży wpływ na wielkość emisji hałasu do środowiska. Dobrej jakości i odpowiedniej szerokości nawierzchnie jezdni zapewniają mniejszą emisję hałasu. Ponadto zarządzający mogą wprowadzać rozwiązania mające wpływ na uciążliwości ruchu samochodowego np. ograniczenia czasowe w ruchu samochodów ciężkich, ograniczenia prędkości itp. </w:t>
      </w:r>
    </w:p>
    <w:p w14:paraId="2445F661" w14:textId="77777777" w:rsidR="008547D5" w:rsidRDefault="002D394E">
      <w:pPr>
        <w:widowControl w:val="0"/>
        <w:ind w:firstLine="709"/>
        <w:jc w:val="both"/>
      </w:pPr>
      <w:r>
        <w:t xml:space="preserve">W celu określenia skumulowanego oddziaływania akustycznego analizowanego przedsięwzięcia w obliczeniach symulacyjnych uwzględniono wszystkie źródła hałasu związane z projektowanym Zakładem oraz źródła związane z działalnością na sąsiednim terenie (będąca w eksploatacji sortownia odpadów i kompostownia). </w:t>
      </w:r>
    </w:p>
    <w:p w14:paraId="2B09A19C" w14:textId="5FC01F0B" w:rsidR="008547D5" w:rsidRDefault="002D394E">
      <w:pPr>
        <w:widowControl w:val="0"/>
        <w:ind w:firstLine="709"/>
        <w:jc w:val="both"/>
      </w:pPr>
      <w:r>
        <w:t>Dla najbliższego terenu chronionego akustycznie znajdującego się na zachód od terenu przedsięwzięcia należy także uwzględnić wyniki pomiarów hałasu związanych z funkcjonowaniem składowiska odpadów. W pomiarach tych uwzględniono pracę spycharki na składowisku (tylko w porze dziennej, w porze nocnej spycharka nie pracuje). W przypadku terenów chronionych znajdujących się na południowy</w:t>
      </w:r>
      <w:r w:rsidR="009A1851">
        <w:t xml:space="preserve"> </w:t>
      </w:r>
      <w:r>
        <w:t>-</w:t>
      </w:r>
      <w:r w:rsidR="009A1851">
        <w:t xml:space="preserve"> </w:t>
      </w:r>
      <w:r>
        <w:t xml:space="preserve">wschód pomiary te nie są wykonywane (większe oddalenie od składowiska, obecność terenów leśnych tłumiących propagację dźwięku).  W punkcie Nr 2 obliczony poziom emisji hałasu z terenu przedsięwzięcia i budowanej na sąsiednim terenie sortowni z kompostownią wyniósł </w:t>
      </w:r>
      <w:proofErr w:type="spellStart"/>
      <w:r>
        <w:t>L</w:t>
      </w:r>
      <w:r>
        <w:rPr>
          <w:vertAlign w:val="subscript"/>
        </w:rPr>
        <w:t>Aeq</w:t>
      </w:r>
      <w:proofErr w:type="spellEnd"/>
      <w:r>
        <w:rPr>
          <w:vertAlign w:val="subscript"/>
        </w:rPr>
        <w:t xml:space="preserve"> D</w:t>
      </w:r>
      <w:r>
        <w:t xml:space="preserve"> = 44,9 dB, natomiast zmierzony poziom emisji z terenu składowiska </w:t>
      </w:r>
      <w:proofErr w:type="spellStart"/>
      <w:r>
        <w:t>L</w:t>
      </w:r>
      <w:r>
        <w:rPr>
          <w:vertAlign w:val="subscript"/>
        </w:rPr>
        <w:t>Aeq</w:t>
      </w:r>
      <w:proofErr w:type="spellEnd"/>
      <w:r>
        <w:rPr>
          <w:vertAlign w:val="subscript"/>
        </w:rPr>
        <w:t xml:space="preserve"> D</w:t>
      </w:r>
      <w:r>
        <w:t xml:space="preserve"> = 45,5 dB. Suma poziomów wynosi zatem </w:t>
      </w:r>
      <w:proofErr w:type="spellStart"/>
      <w:r>
        <w:t>L</w:t>
      </w:r>
      <w:r>
        <w:rPr>
          <w:vertAlign w:val="subscript"/>
        </w:rPr>
        <w:t>Aeq</w:t>
      </w:r>
      <w:proofErr w:type="spellEnd"/>
      <w:r>
        <w:rPr>
          <w:vertAlign w:val="subscript"/>
        </w:rPr>
        <w:t xml:space="preserve"> D</w:t>
      </w:r>
      <w:r>
        <w:t xml:space="preserve"> = 48,2 dB. Jest to wartość niższa od dopuszczalnej </w:t>
      </w:r>
      <w:proofErr w:type="spellStart"/>
      <w:r>
        <w:t>L</w:t>
      </w:r>
      <w:r>
        <w:rPr>
          <w:vertAlign w:val="subscript"/>
        </w:rPr>
        <w:t>Aeq</w:t>
      </w:r>
      <w:proofErr w:type="spellEnd"/>
      <w:r>
        <w:rPr>
          <w:vertAlign w:val="subscript"/>
        </w:rPr>
        <w:t xml:space="preserve"> D</w:t>
      </w:r>
      <w:r>
        <w:t xml:space="preserve"> = 50,0 dB. </w:t>
      </w:r>
    </w:p>
    <w:p w14:paraId="2B89A442" w14:textId="6873CD06" w:rsidR="008547D5" w:rsidRDefault="002D394E">
      <w:pPr>
        <w:ind w:firstLine="708"/>
        <w:jc w:val="both"/>
      </w:pPr>
      <w:r>
        <w:t>Analizując oddziaływanie akustyczne planowanego przedsięwzięcia w aspekcie czasowym, to oddziaływanie to można określić w większości jako stałe i długoterminowe, ze względu na stałe, powtarzalne procesy technologiczne podczas działalności Zakładu. Będą one prowadzone przy wykorzystaniu tego samego urządzenia (mobilny rozdrabniacz,</w:t>
      </w:r>
      <w:r w:rsidR="009A1851">
        <w:t xml:space="preserve"> </w:t>
      </w:r>
      <w:r>
        <w:t xml:space="preserve">przesiewacz) i pojazdów poruszających się po jej terenie (ładowarka, wózki widłowe, samochody ciężarowe). </w:t>
      </w:r>
    </w:p>
    <w:p w14:paraId="5A6F2F7F" w14:textId="77777777" w:rsidR="008547D5" w:rsidRDefault="002D394E">
      <w:pPr>
        <w:pStyle w:val="Standard"/>
        <w:ind w:firstLine="708"/>
        <w:jc w:val="both"/>
      </w:pPr>
      <w:r>
        <w:t xml:space="preserve">Oddziaływania o charakterze chwilowym </w:t>
      </w:r>
      <w:r>
        <w:rPr>
          <w:bCs/>
          <w:iCs/>
        </w:rPr>
        <w:t xml:space="preserve">(krótko i średnioterminowe) będą związane z etapami </w:t>
      </w:r>
      <w:r>
        <w:t>realizacji i likwidacji planowanego przedsięwzięcia (montaż i demontaż obiektów oraz urządzeń na terenie przedsięwzięcia).</w:t>
      </w:r>
    </w:p>
    <w:p w14:paraId="767E0BD3" w14:textId="77777777" w:rsidR="008547D5" w:rsidRDefault="008547D5">
      <w:pPr>
        <w:pStyle w:val="Standard"/>
        <w:jc w:val="both"/>
        <w:rPr>
          <w:highlight w:val="yellow"/>
        </w:rPr>
      </w:pPr>
    </w:p>
    <w:p w14:paraId="5C98A50C" w14:textId="77777777" w:rsidR="008547D5" w:rsidRDefault="002D394E">
      <w:pPr>
        <w:pStyle w:val="Nagwek3"/>
        <w:rPr>
          <w:szCs w:val="24"/>
        </w:rPr>
      </w:pPr>
      <w:bookmarkStart w:id="214" w:name="_Toc57380762"/>
      <w:bookmarkStart w:id="215" w:name="_Toc38624277"/>
      <w:bookmarkStart w:id="216" w:name="_Toc6409125"/>
      <w:bookmarkStart w:id="217" w:name="_Toc500507771"/>
      <w:bookmarkStart w:id="218" w:name="_Toc476570910"/>
      <w:bookmarkStart w:id="219" w:name="_Toc410978378"/>
      <w:bookmarkStart w:id="220" w:name="_Toc151708566"/>
      <w:r>
        <w:rPr>
          <w:szCs w:val="24"/>
        </w:rPr>
        <w:t>12.3.8. Wnioski i zalecenia</w:t>
      </w:r>
      <w:bookmarkEnd w:id="214"/>
      <w:bookmarkEnd w:id="215"/>
      <w:bookmarkEnd w:id="216"/>
      <w:bookmarkEnd w:id="217"/>
      <w:bookmarkEnd w:id="218"/>
      <w:bookmarkEnd w:id="219"/>
      <w:bookmarkEnd w:id="220"/>
    </w:p>
    <w:p w14:paraId="67009FE3" w14:textId="77777777" w:rsidR="008547D5" w:rsidRDefault="002D394E">
      <w:pPr>
        <w:pStyle w:val="Tekstpodstawowy2"/>
        <w:spacing w:after="0" w:line="240" w:lineRule="auto"/>
        <w:ind w:firstLine="708"/>
        <w:jc w:val="both"/>
      </w:pPr>
      <w:r>
        <w:t>Na podstawie przeprowadzonej analizy obliczeniowej, należy stwierdzić, że planowane przedsięwzięcie, nie będzie negatywnie oddziaływało na klimat akustyczny otoczenia. Dopuszczalne poziomy hałasu na granicy najbliższych terenów chronionych nie będą przekraczane. Warunkiem jest prowadzenie działalności zgodnie z założeniami przyjętymi w pkt. 2.1 i 2.2 Raportu.</w:t>
      </w:r>
    </w:p>
    <w:p w14:paraId="6AE0E63B" w14:textId="77777777" w:rsidR="008547D5" w:rsidRDefault="008547D5">
      <w:pPr>
        <w:rPr>
          <w:rFonts w:eastAsia="Calibri"/>
          <w:b/>
          <w:bCs/>
        </w:rPr>
      </w:pPr>
    </w:p>
    <w:p w14:paraId="50ED5F1E" w14:textId="77777777" w:rsidR="008547D5" w:rsidRDefault="002D394E">
      <w:pPr>
        <w:pStyle w:val="Nagwek2"/>
        <w:spacing w:before="0" w:after="0"/>
        <w:ind w:left="567" w:hanging="567"/>
        <w:rPr>
          <w:rFonts w:cs="Times New Roman"/>
          <w:i/>
          <w:iCs w:val="0"/>
          <w:szCs w:val="24"/>
        </w:rPr>
      </w:pPr>
      <w:bookmarkStart w:id="221" w:name="_Toc470677080"/>
      <w:bookmarkStart w:id="222" w:name="_Toc391984321"/>
      <w:bookmarkStart w:id="223" w:name="_Toc38624278"/>
      <w:bookmarkStart w:id="224" w:name="_Toc151708567"/>
      <w:r>
        <w:rPr>
          <w:rFonts w:cs="Times New Roman"/>
          <w:i/>
          <w:iCs w:val="0"/>
          <w:szCs w:val="24"/>
        </w:rPr>
        <w:t>12.4. Oddziaływanie analizowanego wariantu w zakresie emisji zanieczyszczeń do powietrza</w:t>
      </w:r>
      <w:bookmarkEnd w:id="221"/>
      <w:bookmarkEnd w:id="222"/>
      <w:bookmarkEnd w:id="223"/>
      <w:bookmarkEnd w:id="224"/>
    </w:p>
    <w:p w14:paraId="3419766C" w14:textId="6FC88001" w:rsidR="00143A25" w:rsidRDefault="00143A25" w:rsidP="00143A25">
      <w:pPr>
        <w:pStyle w:val="Standard"/>
        <w:ind w:firstLine="708"/>
        <w:jc w:val="both"/>
      </w:pPr>
      <w:bookmarkStart w:id="225" w:name="_Hlk8124152"/>
      <w:bookmarkEnd w:id="225"/>
      <w:r>
        <w:t xml:space="preserve">Niniejsza analiza dotyczy planowanego przedsięwzięcia </w:t>
      </w:r>
      <w:r w:rsidR="00A11D9F">
        <w:t>tj.</w:t>
      </w:r>
      <w:r>
        <w:rPr>
          <w:rStyle w:val="Pogrubienie"/>
          <w:rFonts w:eastAsia="Calibri"/>
          <w:b w:val="0"/>
          <w:bCs w:val="0"/>
        </w:rPr>
        <w:t xml:space="preserve"> instalacji mechanicznego przetwarzania odpadów oraz punktu zbierania odpadów</w:t>
      </w:r>
      <w:r>
        <w:t>.</w:t>
      </w:r>
      <w:r>
        <w:rPr>
          <w:b/>
          <w:bCs/>
        </w:rPr>
        <w:t xml:space="preserve"> </w:t>
      </w:r>
      <w:r>
        <w:t xml:space="preserve">Przedsięwzięcie zlokalizowane jest w </w:t>
      </w:r>
      <w:proofErr w:type="spellStart"/>
      <w:r>
        <w:t>msc</w:t>
      </w:r>
      <w:proofErr w:type="spellEnd"/>
      <w:r>
        <w:t>. Borszowice gm. Sędziszów</w:t>
      </w:r>
      <w:r>
        <w:rPr>
          <w:bCs/>
        </w:rPr>
        <w:t xml:space="preserve">. </w:t>
      </w:r>
      <w:r>
        <w:t xml:space="preserve">Zakres opracowania obejmuje wpływ wszystkich projektowanych źródeł emisji zanieczyszczeń na terenie zakładu na stan jakości powietrza z uwzględnieniem źródeł zlokalizowanych na terenie zakładu będącego obecnie w </w:t>
      </w:r>
      <w:r w:rsidR="00E01496">
        <w:t xml:space="preserve">początkowym etapie eksploatacji </w:t>
      </w:r>
      <w:r>
        <w:t xml:space="preserve">(emisja skumulowana) oraz aktualnego tła zanieczyszczenia powietrza kształtowanego w rejonie inwestycji głównie przez źródła emisji niskiej (kotłownie domowe, ruch samochodowy, rolnictwo). Obecnie w bezpośrednim sąsiedztwie przedsięwzięcia </w:t>
      </w:r>
      <w:r w:rsidR="00E01496">
        <w:t xml:space="preserve">funkcjonuje od niedawna </w:t>
      </w:r>
      <w:r>
        <w:t xml:space="preserve">zakład mechaniczno-biologicznego przetwarzania odpadów (ozn. zakład istniejący). </w:t>
      </w:r>
    </w:p>
    <w:p w14:paraId="4FE0D863" w14:textId="77777777" w:rsidR="00143A25" w:rsidRDefault="00143A25" w:rsidP="00143A25">
      <w:pPr>
        <w:pStyle w:val="Standard"/>
        <w:jc w:val="both"/>
      </w:pPr>
      <w:r>
        <w:t>Projektowane w ramach przedsięwzięcia instalacje oraz instalacje zakładu istniejącego, związane są z emisją zanieczyszczeń pyłowo-gazowych zarówno o charakterze zorganizowanym jak i niezorganizowanym.</w:t>
      </w:r>
    </w:p>
    <w:p w14:paraId="7FDA2EEB" w14:textId="77777777" w:rsidR="00143A25" w:rsidRDefault="00143A25" w:rsidP="00143A25">
      <w:pPr>
        <w:pStyle w:val="Standard"/>
        <w:jc w:val="both"/>
      </w:pPr>
    </w:p>
    <w:p w14:paraId="7046EF38" w14:textId="77777777" w:rsidR="00143A25" w:rsidRDefault="00143A25" w:rsidP="00143A25">
      <w:pPr>
        <w:pStyle w:val="Nagwek3"/>
        <w:rPr>
          <w:szCs w:val="24"/>
        </w:rPr>
      </w:pPr>
      <w:bookmarkStart w:id="226" w:name="_Toc102020226"/>
      <w:bookmarkStart w:id="227" w:name="_Toc151708568"/>
      <w:r>
        <w:rPr>
          <w:szCs w:val="24"/>
        </w:rPr>
        <w:t>12.4.1. Charakterystyka źródeł emisji</w:t>
      </w:r>
      <w:bookmarkEnd w:id="226"/>
      <w:bookmarkEnd w:id="227"/>
    </w:p>
    <w:p w14:paraId="6C542F4D" w14:textId="77777777" w:rsidR="00143A25" w:rsidRDefault="00143A25" w:rsidP="00143A25">
      <w:pPr>
        <w:pStyle w:val="Standard"/>
        <w:ind w:firstLine="720"/>
        <w:jc w:val="both"/>
      </w:pPr>
      <w:r>
        <w:t>Wyróżniamy następujące procesy i instalacje w których powstają i są emitowane zanieczyszczenia oraz źródła ich powstawania:</w:t>
      </w:r>
    </w:p>
    <w:p w14:paraId="74A795D4" w14:textId="77777777" w:rsidR="00143A25" w:rsidRDefault="00143A25" w:rsidP="00143A25">
      <w:pPr>
        <w:pStyle w:val="Standard"/>
        <w:ind w:firstLine="720"/>
        <w:jc w:val="both"/>
      </w:pPr>
    </w:p>
    <w:p w14:paraId="5C2BE5C4" w14:textId="77777777" w:rsidR="00143A25" w:rsidRDefault="00143A25" w:rsidP="00143A25">
      <w:pPr>
        <w:pStyle w:val="Standard"/>
        <w:rPr>
          <w:u w:val="single"/>
        </w:rPr>
      </w:pPr>
      <w:r>
        <w:rPr>
          <w:u w:val="single"/>
        </w:rPr>
        <w:t>Źródła emisji zorganizowanej związane z planowanym przedsięwzięciem:</w:t>
      </w:r>
    </w:p>
    <w:p w14:paraId="1B1A84DE" w14:textId="77777777" w:rsidR="00143A25" w:rsidRDefault="00143A25" w:rsidP="00143A25">
      <w:pPr>
        <w:pStyle w:val="Standard"/>
        <w:spacing w:before="170"/>
        <w:ind w:left="709" w:hanging="709"/>
      </w:pPr>
      <w:r>
        <w:t>E-1A, E-1B – emisja z pracy silnika spalinowego mobilnego rozdrabniacza odpadów oraz unos pyłu z rozdrabniania. Parametry emitora: h = 3,0 m, d = 0,05 m. Czas pracy emitorów do ok. 2 100 h/rok każdy (zamiennie z przesiewaczem mobilnym z silnikiem spalinowym o mocy nie większej niż silnik rozdrabniacza).</w:t>
      </w:r>
    </w:p>
    <w:p w14:paraId="63680B5E" w14:textId="77777777" w:rsidR="00143A25" w:rsidRDefault="00143A25" w:rsidP="00143A25">
      <w:pPr>
        <w:pStyle w:val="Standard"/>
        <w:rPr>
          <w:u w:val="single"/>
        </w:rPr>
      </w:pPr>
    </w:p>
    <w:p w14:paraId="2989035F" w14:textId="79E38FC9" w:rsidR="00143A25" w:rsidRDefault="00143A25" w:rsidP="00143A25">
      <w:pPr>
        <w:pStyle w:val="Standard"/>
        <w:rPr>
          <w:u w:val="single"/>
        </w:rPr>
      </w:pPr>
      <w:r>
        <w:rPr>
          <w:u w:val="single"/>
        </w:rPr>
        <w:t>Źródła emisji zorganizowanej związane z istniejącym zakładem:</w:t>
      </w:r>
    </w:p>
    <w:p w14:paraId="08530E69" w14:textId="77777777" w:rsidR="00143A25" w:rsidRDefault="00143A25" w:rsidP="00143A25">
      <w:pPr>
        <w:pStyle w:val="Standard"/>
        <w:spacing w:before="170"/>
        <w:ind w:left="567" w:hanging="567"/>
      </w:pPr>
      <w:r>
        <w:t xml:space="preserve">E-2 – E-5 – emisja z wentylacji mechanicznej istniejącej hali przetwarzania odpadów (4 wentylatory dachowe). Parametry emitorów: h = 10,0 m, d = 0,30 m każdy. </w:t>
      </w:r>
      <w:r>
        <w:br/>
        <w:t>Czas pracy emitorów do ok. 3 150 h/rok każdy.</w:t>
      </w:r>
    </w:p>
    <w:p w14:paraId="755C7CC7" w14:textId="77777777" w:rsidR="00143A25" w:rsidRDefault="00143A25" w:rsidP="00143A25">
      <w:pPr>
        <w:pStyle w:val="Standard"/>
        <w:spacing w:before="170"/>
        <w:ind w:left="567" w:hanging="567"/>
      </w:pPr>
      <w:r>
        <w:t xml:space="preserve">E-6 – emisja z procesu biostabilizacji odpadów w 3 kontenerach. </w:t>
      </w:r>
      <w:r>
        <w:br/>
        <w:t xml:space="preserve">Parametry emitora: h = 4,0 m, d = 0,25 m, emitor zastępczy. </w:t>
      </w:r>
      <w:r>
        <w:br/>
        <w:t>Czas pracy emitora do ok. 8 000 h/rok.</w:t>
      </w:r>
    </w:p>
    <w:p w14:paraId="782BC5B1" w14:textId="77777777" w:rsidR="00143A25" w:rsidRDefault="00143A25" w:rsidP="00143A25">
      <w:pPr>
        <w:pStyle w:val="Standard"/>
        <w:rPr>
          <w:u w:val="single"/>
        </w:rPr>
      </w:pPr>
    </w:p>
    <w:p w14:paraId="424C0A9E" w14:textId="2A1001BD" w:rsidR="00143A25" w:rsidRDefault="00143A25" w:rsidP="00143A25">
      <w:r>
        <w:rPr>
          <w:u w:val="single"/>
        </w:rPr>
        <w:t>Źródła emisji niezorganizowanej związane z planowanym przedsięwzięciem oraz istniejącym zakładem:</w:t>
      </w:r>
    </w:p>
    <w:p w14:paraId="7A4017DA" w14:textId="6E021D6D" w:rsidR="00143A25" w:rsidRDefault="00143A25" w:rsidP="00143A25">
      <w:pPr>
        <w:pStyle w:val="Standard"/>
        <w:widowControl w:val="0"/>
        <w:spacing w:before="120"/>
        <w:ind w:left="709" w:hanging="709"/>
      </w:pPr>
      <w:r>
        <w:t xml:space="preserve">E-7 – E-9 – ruch pojazdów ciężarowych, drogi wewnętrzne zakładu (planowanego przedsięwzięcia oraz zakładu </w:t>
      </w:r>
      <w:r w:rsidR="00A103D8">
        <w:t>istniejącego</w:t>
      </w:r>
      <w:r>
        <w:t xml:space="preserve">). Emitory liniowe. </w:t>
      </w:r>
      <w:r>
        <w:br/>
        <w:t>Czas emisji do ok. 4 800 h/rok,</w:t>
      </w:r>
    </w:p>
    <w:p w14:paraId="07DFF8D7" w14:textId="77777777" w:rsidR="00143A25" w:rsidRDefault="00143A25" w:rsidP="00143A25">
      <w:pPr>
        <w:pStyle w:val="Standard"/>
        <w:spacing w:before="170"/>
        <w:ind w:left="709" w:hanging="709"/>
      </w:pPr>
      <w:r>
        <w:t xml:space="preserve">E-10 – ruch samochodów osobowych pracowników. Emitor liniowy. </w:t>
      </w:r>
      <w:r>
        <w:br/>
        <w:t>Czas emisji do ok. 300 h/rok.</w:t>
      </w:r>
    </w:p>
    <w:p w14:paraId="365A0049" w14:textId="77777777" w:rsidR="00143A25" w:rsidRDefault="00143A25" w:rsidP="00143A25">
      <w:pPr>
        <w:pStyle w:val="Standard"/>
        <w:spacing w:before="170"/>
        <w:ind w:left="709" w:hanging="709"/>
      </w:pPr>
      <w:r>
        <w:t xml:space="preserve">E-11 – E-12 – ruch ładowarek (przeładunek odpadów). Emitory liniowe. </w:t>
      </w:r>
      <w:r>
        <w:br/>
        <w:t>Czas pracy do ok. 4 800 h/rok.</w:t>
      </w:r>
    </w:p>
    <w:p w14:paraId="35C9C27E" w14:textId="77777777" w:rsidR="00143A25" w:rsidRDefault="00143A25" w:rsidP="00143A25">
      <w:pPr>
        <w:pStyle w:val="Standard"/>
        <w:ind w:left="1134" w:hanging="1134"/>
        <w:jc w:val="both"/>
      </w:pPr>
    </w:p>
    <w:p w14:paraId="18372AAD" w14:textId="77777777" w:rsidR="00143A25" w:rsidRDefault="00143A25" w:rsidP="00143A25">
      <w:pPr>
        <w:pStyle w:val="Standard"/>
        <w:jc w:val="both"/>
      </w:pPr>
      <w:r>
        <w:t>Lokalizację emitorów przedstawiono na schemacie stanowiącym załącznik nr 14.</w:t>
      </w:r>
    </w:p>
    <w:p w14:paraId="176CEC97" w14:textId="77777777" w:rsidR="00143A25" w:rsidRDefault="00143A25" w:rsidP="00143A25"/>
    <w:p w14:paraId="48BD2A1B" w14:textId="77777777" w:rsidR="00143A25" w:rsidRDefault="00143A25" w:rsidP="00143A25">
      <w:pPr>
        <w:pStyle w:val="Nagwek3"/>
        <w:rPr>
          <w:szCs w:val="24"/>
        </w:rPr>
      </w:pPr>
      <w:bookmarkStart w:id="228" w:name="_Toc102020227"/>
      <w:bookmarkStart w:id="229" w:name="_Toc151708569"/>
      <w:r>
        <w:rPr>
          <w:szCs w:val="24"/>
        </w:rPr>
        <w:t>12.4.2. Obliczenie wielkości emisji zorganizowanej z terenu planowanego przedsięwzięcia</w:t>
      </w:r>
      <w:bookmarkEnd w:id="228"/>
      <w:bookmarkEnd w:id="229"/>
    </w:p>
    <w:p w14:paraId="1C053211" w14:textId="77777777" w:rsidR="00143A25" w:rsidRDefault="00143A25" w:rsidP="00143A25"/>
    <w:p w14:paraId="0E5E6B01" w14:textId="77777777" w:rsidR="00143A25" w:rsidRDefault="00143A25" w:rsidP="00143A25">
      <w:pPr>
        <w:pStyle w:val="Standard"/>
        <w:jc w:val="both"/>
      </w:pPr>
      <w:r>
        <w:rPr>
          <w:rFonts w:eastAsia="TimesNewRoman, ''Arial Unicode"/>
          <w:b/>
          <w:i/>
          <w:color w:val="000000"/>
        </w:rPr>
        <w:t>E-1A i E-1B. Projektowany rozdrabniacz odpadów lub przesiewacz</w:t>
      </w:r>
    </w:p>
    <w:p w14:paraId="573BBB03" w14:textId="77777777" w:rsidR="00143A25" w:rsidRDefault="00143A25" w:rsidP="00143A25">
      <w:pPr>
        <w:ind w:firstLine="708"/>
        <w:jc w:val="both"/>
      </w:pPr>
      <w:r>
        <w:t>Na terenie przedsięwzięcia rozdrabnianie odpadów innych niż niebezpieczne będzie odbywać się przy pomocy mobilnego wolnoobrotowego, spalinowego rozdrabniacza. Maszyna wyposażona będzie w nowoczesny silnik o mocy ok. 280 kW i spełniający europejską normę emisji spalin „</w:t>
      </w:r>
      <w:proofErr w:type="spellStart"/>
      <w:r>
        <w:t>Stage</w:t>
      </w:r>
      <w:proofErr w:type="spellEnd"/>
      <w:r>
        <w:t xml:space="preserve"> V”. Rozdrabniacz posiadać będzie możliwość wyboru programu sterującego wałami rozdrabniającymi w zależności od rodzaju materiału wsadowego. Mobilny rozdrabniacz stosowany do rozdrabniania odpadów będzie mógł dziennie przetworzyć ok. </w:t>
      </w:r>
      <w:r>
        <w:br/>
        <w:t>70 Mg odpadów, przy zakładanej wydajności ok. 10 Mg/godz. oraz pracy 7 godz. w ciągu jednego dnia roboczego. Przyjmując pracę rozdrabniacza przez 300 dni w roku, przewiduje się rozdrabnianie max 21 000 Mg odpadów rocznie.  Przesiewanie odpadów odbywać się będzie za pomocą mobilnego, spalinowego przesiewacza. Maszyna wyposażona będzie również w silnik o mocy 280 kW i spełniający europejską normę spalin „</w:t>
      </w:r>
      <w:proofErr w:type="spellStart"/>
      <w:r>
        <w:t>Stage</w:t>
      </w:r>
      <w:proofErr w:type="spellEnd"/>
      <w:r>
        <w:t xml:space="preserve"> V” Urządzenia będą wykorzystywane zamiennie.</w:t>
      </w:r>
    </w:p>
    <w:p w14:paraId="29823E07" w14:textId="77777777" w:rsidR="00143A25" w:rsidRDefault="00143A25" w:rsidP="00143A25">
      <w:pPr>
        <w:jc w:val="both"/>
        <w:rPr>
          <w:u w:val="single"/>
        </w:rPr>
      </w:pPr>
    </w:p>
    <w:p w14:paraId="04926784" w14:textId="77777777" w:rsidR="00143A25" w:rsidRDefault="00143A25" w:rsidP="00143A25">
      <w:pPr>
        <w:jc w:val="both"/>
      </w:pPr>
      <w:r>
        <w:rPr>
          <w:u w:val="single"/>
        </w:rPr>
        <w:lastRenderedPageBreak/>
        <w:t>Obliczenie wielkości emisji ze spalania paliwa</w:t>
      </w:r>
      <w:r>
        <w:t xml:space="preserve"> (E-1A) w silniku urządzenia wykonano w oparciu o moduł </w:t>
      </w:r>
      <w:r>
        <w:rPr>
          <w:i/>
          <w:iCs/>
        </w:rPr>
        <w:t>„Emisja z maszyn roboczych na podstawie norm europejskich”</w:t>
      </w:r>
      <w:r>
        <w:t xml:space="preserve"> wchodzącego w skład oprogramowania „</w:t>
      </w:r>
      <w:r>
        <w:rPr>
          <w:i/>
          <w:iCs/>
        </w:rPr>
        <w:t>Operat FB”</w:t>
      </w:r>
      <w:r>
        <w:t>.</w:t>
      </w:r>
    </w:p>
    <w:p w14:paraId="7F99E5AD" w14:textId="77777777" w:rsidR="00143A25" w:rsidRDefault="00143A25" w:rsidP="00143A25">
      <w:pPr>
        <w:jc w:val="both"/>
      </w:pPr>
      <w:r>
        <w:t>Poniżej przedstawiono zestawienie danych i wyników obliczenia wielkości emisji.</w:t>
      </w:r>
    </w:p>
    <w:p w14:paraId="4E0D1CED" w14:textId="77777777" w:rsidR="00143A25" w:rsidRDefault="00143A25" w:rsidP="00143A25">
      <w:pPr>
        <w:jc w:val="both"/>
      </w:pPr>
    </w:p>
    <w:p w14:paraId="681B8C55" w14:textId="77777777" w:rsidR="00143A25" w:rsidRDefault="00143A25" w:rsidP="00143A25">
      <w:pPr>
        <w:widowControl w:val="0"/>
        <w:rPr>
          <w:b/>
          <w:bCs/>
          <w:color w:val="000000"/>
        </w:rPr>
      </w:pPr>
      <w:r>
        <w:rPr>
          <w:b/>
          <w:bCs/>
          <w:color w:val="000000"/>
        </w:rPr>
        <w:t>Zestawienie danych i emisji z maszyn roboczych</w:t>
      </w:r>
    </w:p>
    <w:tbl>
      <w:tblPr>
        <w:tblW w:w="7818" w:type="dxa"/>
        <w:tblCellMar>
          <w:left w:w="70" w:type="dxa"/>
          <w:right w:w="70" w:type="dxa"/>
        </w:tblCellMar>
        <w:tblLook w:val="04A0" w:firstRow="1" w:lastRow="0" w:firstColumn="1" w:lastColumn="0" w:noHBand="0" w:noVBand="1"/>
      </w:tblPr>
      <w:tblGrid>
        <w:gridCol w:w="2881"/>
        <w:gridCol w:w="1681"/>
        <w:gridCol w:w="1629"/>
        <w:gridCol w:w="1627"/>
      </w:tblGrid>
      <w:tr w:rsidR="00143A25" w14:paraId="3D6A6772" w14:textId="77777777" w:rsidTr="00E479F2">
        <w:trPr>
          <w:trHeight w:val="312"/>
        </w:trPr>
        <w:tc>
          <w:tcPr>
            <w:tcW w:w="2880" w:type="dxa"/>
            <w:shd w:val="clear" w:color="auto" w:fill="auto"/>
            <w:vAlign w:val="center"/>
          </w:tcPr>
          <w:p w14:paraId="03E389BA"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Nazwa:</w:t>
            </w:r>
          </w:p>
        </w:tc>
        <w:tc>
          <w:tcPr>
            <w:tcW w:w="3310" w:type="dxa"/>
            <w:gridSpan w:val="2"/>
            <w:shd w:val="clear" w:color="auto" w:fill="auto"/>
            <w:vAlign w:val="bottom"/>
          </w:tcPr>
          <w:p w14:paraId="4B2746D0"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 xml:space="preserve">Rozdrabniacz / Przesiewacz                  </w:t>
            </w:r>
          </w:p>
        </w:tc>
        <w:tc>
          <w:tcPr>
            <w:tcW w:w="1627" w:type="dxa"/>
            <w:shd w:val="clear" w:color="auto" w:fill="auto"/>
            <w:vAlign w:val="bottom"/>
          </w:tcPr>
          <w:p w14:paraId="3CD473C7" w14:textId="77777777" w:rsidR="00143A25" w:rsidRDefault="00143A25" w:rsidP="00E479F2">
            <w:pPr>
              <w:rPr>
                <w:rFonts w:ascii="Calibri" w:hAnsi="Calibri" w:cs="Calibri"/>
                <w:color w:val="000000"/>
                <w:sz w:val="22"/>
                <w:szCs w:val="22"/>
              </w:rPr>
            </w:pPr>
          </w:p>
        </w:tc>
      </w:tr>
      <w:tr w:rsidR="00143A25" w14:paraId="33CBBDE5" w14:textId="77777777" w:rsidTr="00E479F2">
        <w:trPr>
          <w:trHeight w:val="312"/>
        </w:trPr>
        <w:tc>
          <w:tcPr>
            <w:tcW w:w="2880" w:type="dxa"/>
            <w:shd w:val="clear" w:color="auto" w:fill="auto"/>
            <w:vAlign w:val="center"/>
          </w:tcPr>
          <w:p w14:paraId="360F4533"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Grupa:</w:t>
            </w:r>
          </w:p>
        </w:tc>
        <w:tc>
          <w:tcPr>
            <w:tcW w:w="3310" w:type="dxa"/>
            <w:gridSpan w:val="2"/>
            <w:shd w:val="clear" w:color="auto" w:fill="auto"/>
            <w:vAlign w:val="bottom"/>
          </w:tcPr>
          <w:p w14:paraId="02DE85A1"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 xml:space="preserve">Diesel, </w:t>
            </w:r>
            <w:proofErr w:type="spellStart"/>
            <w:r>
              <w:rPr>
                <w:rFonts w:ascii="Calibri" w:hAnsi="Calibri" w:cs="Calibri"/>
                <w:color w:val="000000"/>
                <w:sz w:val="20"/>
                <w:szCs w:val="20"/>
              </w:rPr>
              <w:t>Stage</w:t>
            </w:r>
            <w:proofErr w:type="spellEnd"/>
            <w:r>
              <w:rPr>
                <w:rFonts w:ascii="Calibri" w:hAnsi="Calibri" w:cs="Calibri"/>
                <w:color w:val="000000"/>
                <w:sz w:val="20"/>
                <w:szCs w:val="20"/>
              </w:rPr>
              <w:t xml:space="preserve"> V                        </w:t>
            </w:r>
          </w:p>
        </w:tc>
        <w:tc>
          <w:tcPr>
            <w:tcW w:w="1627" w:type="dxa"/>
            <w:shd w:val="clear" w:color="auto" w:fill="auto"/>
            <w:vAlign w:val="bottom"/>
          </w:tcPr>
          <w:p w14:paraId="2DB92BA2" w14:textId="77777777" w:rsidR="00143A25" w:rsidRDefault="00143A25" w:rsidP="00E479F2">
            <w:pPr>
              <w:rPr>
                <w:rFonts w:ascii="Calibri" w:hAnsi="Calibri" w:cs="Calibri"/>
                <w:color w:val="000000"/>
                <w:sz w:val="22"/>
                <w:szCs w:val="22"/>
              </w:rPr>
            </w:pPr>
          </w:p>
        </w:tc>
      </w:tr>
      <w:tr w:rsidR="00143A25" w14:paraId="565C6865" w14:textId="77777777" w:rsidTr="00E479F2">
        <w:trPr>
          <w:trHeight w:val="312"/>
        </w:trPr>
        <w:tc>
          <w:tcPr>
            <w:tcW w:w="2880" w:type="dxa"/>
            <w:shd w:val="clear" w:color="auto" w:fill="auto"/>
            <w:vAlign w:val="center"/>
          </w:tcPr>
          <w:p w14:paraId="2A40D515"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Moc:</w:t>
            </w:r>
          </w:p>
        </w:tc>
        <w:tc>
          <w:tcPr>
            <w:tcW w:w="1681" w:type="dxa"/>
            <w:shd w:val="clear" w:color="auto" w:fill="auto"/>
            <w:vAlign w:val="bottom"/>
          </w:tcPr>
          <w:p w14:paraId="143B46C5" w14:textId="77777777" w:rsidR="00143A25" w:rsidRDefault="00143A25" w:rsidP="00E479F2">
            <w:pPr>
              <w:jc w:val="right"/>
              <w:rPr>
                <w:rFonts w:ascii="Calibri" w:hAnsi="Calibri" w:cs="Calibri"/>
                <w:color w:val="000000"/>
                <w:sz w:val="20"/>
                <w:szCs w:val="20"/>
              </w:rPr>
            </w:pPr>
            <w:bookmarkStart w:id="230" w:name="RANGE!B3"/>
            <w:r>
              <w:rPr>
                <w:rFonts w:ascii="Calibri" w:hAnsi="Calibri" w:cs="Calibri"/>
                <w:color w:val="000000"/>
                <w:sz w:val="20"/>
                <w:szCs w:val="20"/>
              </w:rPr>
              <w:t>280</w:t>
            </w:r>
            <w:bookmarkEnd w:id="230"/>
          </w:p>
        </w:tc>
        <w:tc>
          <w:tcPr>
            <w:tcW w:w="1629" w:type="dxa"/>
            <w:shd w:val="clear" w:color="auto" w:fill="auto"/>
            <w:vAlign w:val="bottom"/>
          </w:tcPr>
          <w:p w14:paraId="4116B9A0"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kW</w:t>
            </w:r>
          </w:p>
        </w:tc>
        <w:tc>
          <w:tcPr>
            <w:tcW w:w="1627" w:type="dxa"/>
            <w:shd w:val="clear" w:color="auto" w:fill="auto"/>
            <w:vAlign w:val="bottom"/>
          </w:tcPr>
          <w:p w14:paraId="1FDC0299" w14:textId="77777777" w:rsidR="00143A25" w:rsidRDefault="00143A25" w:rsidP="00E479F2">
            <w:pPr>
              <w:rPr>
                <w:rFonts w:ascii="Calibri" w:hAnsi="Calibri" w:cs="Calibri"/>
                <w:color w:val="000000"/>
              </w:rPr>
            </w:pPr>
          </w:p>
        </w:tc>
      </w:tr>
      <w:tr w:rsidR="00143A25" w14:paraId="398B7EFC" w14:textId="77777777" w:rsidTr="00E479F2">
        <w:trPr>
          <w:trHeight w:val="312"/>
        </w:trPr>
        <w:tc>
          <w:tcPr>
            <w:tcW w:w="2880" w:type="dxa"/>
            <w:shd w:val="clear" w:color="auto" w:fill="auto"/>
            <w:vAlign w:val="center"/>
          </w:tcPr>
          <w:p w14:paraId="321DC91A"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Normy:</w:t>
            </w:r>
          </w:p>
        </w:tc>
        <w:tc>
          <w:tcPr>
            <w:tcW w:w="4937" w:type="dxa"/>
            <w:gridSpan w:val="3"/>
            <w:shd w:val="clear" w:color="auto" w:fill="auto"/>
            <w:vAlign w:val="bottom"/>
          </w:tcPr>
          <w:p w14:paraId="3BB8BF31"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 xml:space="preserve">CO 3,5 g/kW, HC 0,19 g/kW, </w:t>
            </w:r>
            <w:proofErr w:type="spellStart"/>
            <w:r>
              <w:rPr>
                <w:rFonts w:ascii="Calibri" w:hAnsi="Calibri" w:cs="Calibri"/>
                <w:color w:val="000000"/>
                <w:sz w:val="20"/>
                <w:szCs w:val="20"/>
              </w:rPr>
              <w:t>NOx</w:t>
            </w:r>
            <w:proofErr w:type="spellEnd"/>
            <w:r>
              <w:rPr>
                <w:rFonts w:ascii="Calibri" w:hAnsi="Calibri" w:cs="Calibri"/>
                <w:color w:val="000000"/>
                <w:sz w:val="20"/>
                <w:szCs w:val="20"/>
              </w:rPr>
              <w:t xml:space="preserve"> 0,4 g/kW, PM 1 g/kW</w:t>
            </w:r>
          </w:p>
        </w:tc>
      </w:tr>
      <w:tr w:rsidR="00143A25" w14:paraId="7C0CB833" w14:textId="77777777" w:rsidTr="00E479F2">
        <w:trPr>
          <w:trHeight w:val="312"/>
        </w:trPr>
        <w:tc>
          <w:tcPr>
            <w:tcW w:w="2880" w:type="dxa"/>
            <w:shd w:val="clear" w:color="auto" w:fill="auto"/>
            <w:vAlign w:val="center"/>
          </w:tcPr>
          <w:p w14:paraId="37936EA0"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Przyjęte  inne wskaźniki:</w:t>
            </w:r>
          </w:p>
        </w:tc>
        <w:tc>
          <w:tcPr>
            <w:tcW w:w="4937" w:type="dxa"/>
            <w:gridSpan w:val="3"/>
            <w:shd w:val="clear" w:color="auto" w:fill="auto"/>
            <w:vAlign w:val="bottom"/>
          </w:tcPr>
          <w:p w14:paraId="2E07CB3D"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 xml:space="preserve"> zawartość siarki w paliwie 10 mg/kg</w:t>
            </w:r>
          </w:p>
        </w:tc>
      </w:tr>
      <w:tr w:rsidR="00143A25" w14:paraId="72FAD465" w14:textId="77777777" w:rsidTr="00E479F2">
        <w:trPr>
          <w:trHeight w:val="312"/>
        </w:trPr>
        <w:tc>
          <w:tcPr>
            <w:tcW w:w="2880" w:type="dxa"/>
            <w:shd w:val="clear" w:color="auto" w:fill="auto"/>
            <w:vAlign w:val="center"/>
          </w:tcPr>
          <w:p w14:paraId="0F0382F4"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Wskaźnik zużycia paliwa</w:t>
            </w:r>
          </w:p>
        </w:tc>
        <w:tc>
          <w:tcPr>
            <w:tcW w:w="1681" w:type="dxa"/>
            <w:shd w:val="clear" w:color="auto" w:fill="auto"/>
            <w:vAlign w:val="bottom"/>
          </w:tcPr>
          <w:p w14:paraId="14C37906" w14:textId="77777777" w:rsidR="00143A25" w:rsidRDefault="00143A25" w:rsidP="00E479F2">
            <w:pPr>
              <w:jc w:val="right"/>
              <w:rPr>
                <w:rFonts w:ascii="Calibri" w:hAnsi="Calibri" w:cs="Calibri"/>
                <w:color w:val="000000"/>
                <w:sz w:val="20"/>
                <w:szCs w:val="20"/>
              </w:rPr>
            </w:pPr>
            <w:bookmarkStart w:id="231" w:name="RANGE!B6"/>
            <w:r>
              <w:rPr>
                <w:rFonts w:ascii="Calibri" w:hAnsi="Calibri" w:cs="Calibri"/>
                <w:color w:val="000000"/>
                <w:sz w:val="20"/>
                <w:szCs w:val="20"/>
              </w:rPr>
              <w:t>90</w:t>
            </w:r>
            <w:bookmarkEnd w:id="231"/>
          </w:p>
        </w:tc>
        <w:tc>
          <w:tcPr>
            <w:tcW w:w="1629" w:type="dxa"/>
            <w:shd w:val="clear" w:color="auto" w:fill="auto"/>
            <w:vAlign w:val="bottom"/>
          </w:tcPr>
          <w:p w14:paraId="2A069F5E"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g/kW</w:t>
            </w:r>
          </w:p>
        </w:tc>
        <w:tc>
          <w:tcPr>
            <w:tcW w:w="1627" w:type="dxa"/>
            <w:shd w:val="clear" w:color="auto" w:fill="auto"/>
            <w:vAlign w:val="bottom"/>
          </w:tcPr>
          <w:p w14:paraId="5B1C97DD" w14:textId="77777777" w:rsidR="00143A25" w:rsidRDefault="00143A25" w:rsidP="00E479F2">
            <w:pPr>
              <w:rPr>
                <w:rFonts w:ascii="Calibri" w:hAnsi="Calibri" w:cs="Calibri"/>
                <w:color w:val="000000"/>
              </w:rPr>
            </w:pPr>
          </w:p>
        </w:tc>
      </w:tr>
      <w:tr w:rsidR="00143A25" w14:paraId="7473AB3D" w14:textId="77777777" w:rsidTr="00E479F2">
        <w:trPr>
          <w:trHeight w:val="312"/>
        </w:trPr>
        <w:tc>
          <w:tcPr>
            <w:tcW w:w="2880" w:type="dxa"/>
            <w:shd w:val="clear" w:color="auto" w:fill="auto"/>
            <w:vAlign w:val="center"/>
          </w:tcPr>
          <w:p w14:paraId="1BB3221A" w14:textId="77777777" w:rsidR="00143A25" w:rsidRDefault="00143A25" w:rsidP="00E479F2">
            <w:pPr>
              <w:rPr>
                <w:rFonts w:ascii="Calibri" w:hAnsi="Calibri" w:cs="Calibri"/>
                <w:color w:val="000000"/>
              </w:rPr>
            </w:pPr>
            <w:r>
              <w:rPr>
                <w:rFonts w:ascii="Calibri" w:hAnsi="Calibri" w:cs="Calibri"/>
                <w:color w:val="000000"/>
              </w:rPr>
              <w:t xml:space="preserve"> </w:t>
            </w:r>
          </w:p>
        </w:tc>
        <w:tc>
          <w:tcPr>
            <w:tcW w:w="1681" w:type="dxa"/>
            <w:shd w:val="clear" w:color="auto" w:fill="auto"/>
            <w:vAlign w:val="bottom"/>
          </w:tcPr>
          <w:p w14:paraId="422FF937" w14:textId="77777777" w:rsidR="00143A25" w:rsidRDefault="00143A25" w:rsidP="00E479F2">
            <w:pPr>
              <w:rPr>
                <w:rFonts w:ascii="Calibri" w:hAnsi="Calibri" w:cs="Calibri"/>
                <w:color w:val="000000"/>
              </w:rPr>
            </w:pPr>
          </w:p>
        </w:tc>
        <w:tc>
          <w:tcPr>
            <w:tcW w:w="1629" w:type="dxa"/>
            <w:shd w:val="clear" w:color="auto" w:fill="auto"/>
            <w:vAlign w:val="bottom"/>
          </w:tcPr>
          <w:p w14:paraId="45788E8B" w14:textId="77777777" w:rsidR="00143A25" w:rsidRDefault="00143A25" w:rsidP="00E479F2">
            <w:pPr>
              <w:rPr>
                <w:sz w:val="20"/>
                <w:szCs w:val="20"/>
              </w:rPr>
            </w:pPr>
          </w:p>
        </w:tc>
        <w:tc>
          <w:tcPr>
            <w:tcW w:w="1627" w:type="dxa"/>
            <w:shd w:val="clear" w:color="auto" w:fill="auto"/>
            <w:vAlign w:val="bottom"/>
          </w:tcPr>
          <w:p w14:paraId="3D0142FD" w14:textId="77777777" w:rsidR="00143A25" w:rsidRDefault="00143A25" w:rsidP="00E479F2">
            <w:pPr>
              <w:rPr>
                <w:sz w:val="20"/>
                <w:szCs w:val="20"/>
              </w:rPr>
            </w:pPr>
          </w:p>
        </w:tc>
      </w:tr>
      <w:tr w:rsidR="00143A25" w14:paraId="0CFD6212" w14:textId="77777777" w:rsidTr="00E479F2">
        <w:trPr>
          <w:trHeight w:val="450"/>
        </w:trPr>
        <w:tc>
          <w:tcPr>
            <w:tcW w:w="2880" w:type="dxa"/>
            <w:tcBorders>
              <w:top w:val="single" w:sz="4" w:space="0" w:color="000000"/>
              <w:left w:val="single" w:sz="4" w:space="0" w:color="000000"/>
              <w:right w:val="single" w:sz="4" w:space="0" w:color="000000"/>
            </w:tcBorders>
            <w:shd w:val="clear" w:color="auto" w:fill="auto"/>
            <w:vAlign w:val="center"/>
          </w:tcPr>
          <w:p w14:paraId="147D405E" w14:textId="77777777" w:rsidR="00143A25" w:rsidRPr="00A11D9F" w:rsidRDefault="00143A25" w:rsidP="00E479F2">
            <w:pPr>
              <w:rPr>
                <w:rFonts w:ascii="Calibri" w:hAnsi="Calibri" w:cs="Calibri"/>
                <w:b/>
                <w:bCs/>
                <w:color w:val="000000"/>
                <w:sz w:val="20"/>
                <w:szCs w:val="20"/>
              </w:rPr>
            </w:pPr>
            <w:r w:rsidRPr="00A11D9F">
              <w:rPr>
                <w:rFonts w:ascii="Calibri" w:hAnsi="Calibri" w:cs="Calibri"/>
                <w:b/>
                <w:bCs/>
                <w:color w:val="000000"/>
                <w:sz w:val="20"/>
                <w:szCs w:val="20"/>
              </w:rPr>
              <w:t>Okres obliczeniowy</w:t>
            </w:r>
          </w:p>
        </w:tc>
        <w:tc>
          <w:tcPr>
            <w:tcW w:w="1681" w:type="dxa"/>
            <w:tcBorders>
              <w:top w:val="single" w:sz="4" w:space="0" w:color="000000"/>
              <w:right w:val="single" w:sz="4" w:space="0" w:color="000000"/>
            </w:tcBorders>
            <w:shd w:val="clear" w:color="auto" w:fill="auto"/>
            <w:vAlign w:val="center"/>
          </w:tcPr>
          <w:p w14:paraId="241B1DB5" w14:textId="77777777" w:rsidR="00143A25" w:rsidRPr="00A11D9F" w:rsidRDefault="00143A25" w:rsidP="00E479F2">
            <w:pPr>
              <w:jc w:val="center"/>
              <w:rPr>
                <w:rFonts w:ascii="Calibri" w:hAnsi="Calibri" w:cs="Calibri"/>
                <w:b/>
                <w:bCs/>
                <w:color w:val="000000"/>
                <w:sz w:val="20"/>
                <w:szCs w:val="20"/>
              </w:rPr>
            </w:pPr>
            <w:r w:rsidRPr="00A11D9F">
              <w:rPr>
                <w:rFonts w:ascii="Calibri" w:hAnsi="Calibri" w:cs="Calibri"/>
                <w:b/>
                <w:bCs/>
                <w:color w:val="000000"/>
                <w:sz w:val="20"/>
                <w:szCs w:val="20"/>
              </w:rPr>
              <w:t>1</w:t>
            </w:r>
          </w:p>
        </w:tc>
        <w:tc>
          <w:tcPr>
            <w:tcW w:w="1629" w:type="dxa"/>
            <w:tcBorders>
              <w:top w:val="single" w:sz="4" w:space="0" w:color="000000"/>
              <w:right w:val="single" w:sz="4" w:space="0" w:color="000000"/>
            </w:tcBorders>
            <w:shd w:val="clear" w:color="auto" w:fill="auto"/>
            <w:vAlign w:val="center"/>
          </w:tcPr>
          <w:p w14:paraId="3F4F6E23" w14:textId="77777777" w:rsidR="00143A25" w:rsidRPr="00A11D9F" w:rsidRDefault="00143A25" w:rsidP="00E479F2">
            <w:pPr>
              <w:jc w:val="center"/>
              <w:rPr>
                <w:rFonts w:ascii="Calibri" w:hAnsi="Calibri" w:cs="Calibri"/>
                <w:b/>
                <w:bCs/>
                <w:color w:val="000000"/>
                <w:sz w:val="20"/>
                <w:szCs w:val="20"/>
              </w:rPr>
            </w:pPr>
            <w:r w:rsidRPr="00A11D9F">
              <w:rPr>
                <w:rFonts w:ascii="Calibri" w:hAnsi="Calibri" w:cs="Calibri"/>
                <w:b/>
                <w:bCs/>
                <w:color w:val="000000"/>
                <w:sz w:val="20"/>
                <w:szCs w:val="20"/>
              </w:rPr>
              <w:t>2</w:t>
            </w:r>
          </w:p>
        </w:tc>
        <w:tc>
          <w:tcPr>
            <w:tcW w:w="1627" w:type="dxa"/>
            <w:tcBorders>
              <w:top w:val="single" w:sz="4" w:space="0" w:color="000000"/>
              <w:right w:val="single" w:sz="4" w:space="0" w:color="000000"/>
            </w:tcBorders>
            <w:shd w:val="clear" w:color="auto" w:fill="auto"/>
            <w:vAlign w:val="center"/>
          </w:tcPr>
          <w:p w14:paraId="65411632" w14:textId="77777777" w:rsidR="00143A25" w:rsidRPr="00A11D9F" w:rsidRDefault="00143A25" w:rsidP="00E479F2">
            <w:pPr>
              <w:jc w:val="center"/>
              <w:rPr>
                <w:rFonts w:ascii="Calibri" w:hAnsi="Calibri" w:cs="Calibri"/>
                <w:b/>
                <w:bCs/>
                <w:color w:val="000000"/>
                <w:sz w:val="20"/>
                <w:szCs w:val="20"/>
              </w:rPr>
            </w:pPr>
            <w:r w:rsidRPr="00A11D9F">
              <w:rPr>
                <w:rFonts w:ascii="Calibri" w:hAnsi="Calibri" w:cs="Calibri"/>
                <w:b/>
                <w:bCs/>
                <w:color w:val="000000"/>
                <w:sz w:val="20"/>
                <w:szCs w:val="20"/>
              </w:rPr>
              <w:t>3</w:t>
            </w:r>
          </w:p>
        </w:tc>
      </w:tr>
      <w:tr w:rsidR="00143A25" w14:paraId="099837A7" w14:textId="77777777" w:rsidTr="00E479F2">
        <w:trPr>
          <w:trHeight w:val="450"/>
        </w:trPr>
        <w:tc>
          <w:tcPr>
            <w:tcW w:w="2880" w:type="dxa"/>
            <w:tcBorders>
              <w:left w:val="single" w:sz="4" w:space="0" w:color="000000"/>
              <w:bottom w:val="single" w:sz="4" w:space="0" w:color="000000"/>
              <w:right w:val="single" w:sz="4" w:space="0" w:color="000000"/>
            </w:tcBorders>
            <w:shd w:val="clear" w:color="auto" w:fill="auto"/>
            <w:vAlign w:val="center"/>
          </w:tcPr>
          <w:p w14:paraId="6FA80136" w14:textId="77777777" w:rsidR="00143A25" w:rsidRPr="00A11D9F" w:rsidRDefault="00143A25" w:rsidP="00E479F2">
            <w:pPr>
              <w:jc w:val="right"/>
              <w:rPr>
                <w:rFonts w:ascii="Calibri" w:hAnsi="Calibri" w:cs="Calibri"/>
                <w:b/>
                <w:bCs/>
                <w:color w:val="000000"/>
                <w:sz w:val="20"/>
                <w:szCs w:val="20"/>
              </w:rPr>
            </w:pPr>
            <w:r w:rsidRPr="00A11D9F">
              <w:rPr>
                <w:rFonts w:ascii="Calibri" w:hAnsi="Calibri" w:cs="Calibri"/>
                <w:b/>
                <w:bCs/>
                <w:color w:val="000000"/>
                <w:sz w:val="20"/>
                <w:szCs w:val="20"/>
              </w:rPr>
              <w:t xml:space="preserve">Czas trwania, godzin </w:t>
            </w:r>
          </w:p>
        </w:tc>
        <w:tc>
          <w:tcPr>
            <w:tcW w:w="1681" w:type="dxa"/>
            <w:tcBorders>
              <w:bottom w:val="single" w:sz="4" w:space="0" w:color="000000"/>
              <w:right w:val="single" w:sz="4" w:space="0" w:color="000000"/>
            </w:tcBorders>
            <w:shd w:val="clear" w:color="auto" w:fill="auto"/>
            <w:vAlign w:val="center"/>
          </w:tcPr>
          <w:p w14:paraId="1B43690F" w14:textId="77777777" w:rsidR="00143A25" w:rsidRPr="00A11D9F" w:rsidRDefault="00143A25" w:rsidP="00E479F2">
            <w:pPr>
              <w:jc w:val="center"/>
              <w:rPr>
                <w:rFonts w:ascii="Calibri" w:hAnsi="Calibri" w:cs="Calibri"/>
                <w:b/>
                <w:bCs/>
                <w:color w:val="000000"/>
                <w:sz w:val="20"/>
                <w:szCs w:val="20"/>
              </w:rPr>
            </w:pPr>
            <w:r w:rsidRPr="00A11D9F">
              <w:rPr>
                <w:rFonts w:ascii="Calibri" w:hAnsi="Calibri" w:cs="Calibri"/>
                <w:b/>
                <w:bCs/>
                <w:color w:val="000000"/>
                <w:sz w:val="20"/>
                <w:szCs w:val="20"/>
              </w:rPr>
              <w:t>2920</w:t>
            </w:r>
          </w:p>
        </w:tc>
        <w:tc>
          <w:tcPr>
            <w:tcW w:w="1629" w:type="dxa"/>
            <w:tcBorders>
              <w:bottom w:val="single" w:sz="4" w:space="0" w:color="000000"/>
              <w:right w:val="single" w:sz="4" w:space="0" w:color="000000"/>
            </w:tcBorders>
            <w:shd w:val="clear" w:color="auto" w:fill="auto"/>
            <w:vAlign w:val="center"/>
          </w:tcPr>
          <w:p w14:paraId="0422226B" w14:textId="77777777" w:rsidR="00143A25" w:rsidRPr="00A11D9F" w:rsidRDefault="00143A25" w:rsidP="00E479F2">
            <w:pPr>
              <w:jc w:val="center"/>
              <w:rPr>
                <w:rFonts w:ascii="Calibri" w:hAnsi="Calibri" w:cs="Calibri"/>
                <w:b/>
                <w:bCs/>
                <w:color w:val="000000"/>
                <w:sz w:val="20"/>
                <w:szCs w:val="20"/>
              </w:rPr>
            </w:pPr>
            <w:r w:rsidRPr="00A11D9F">
              <w:rPr>
                <w:rFonts w:ascii="Calibri" w:hAnsi="Calibri" w:cs="Calibri"/>
                <w:b/>
                <w:bCs/>
                <w:color w:val="000000"/>
                <w:sz w:val="20"/>
                <w:szCs w:val="20"/>
              </w:rPr>
              <w:t>2920</w:t>
            </w:r>
          </w:p>
        </w:tc>
        <w:tc>
          <w:tcPr>
            <w:tcW w:w="1627" w:type="dxa"/>
            <w:tcBorders>
              <w:bottom w:val="single" w:sz="4" w:space="0" w:color="000000"/>
              <w:right w:val="single" w:sz="4" w:space="0" w:color="000000"/>
            </w:tcBorders>
            <w:shd w:val="clear" w:color="auto" w:fill="auto"/>
            <w:vAlign w:val="center"/>
          </w:tcPr>
          <w:p w14:paraId="2C8F1EAA" w14:textId="77777777" w:rsidR="00143A25" w:rsidRPr="00A11D9F" w:rsidRDefault="00143A25" w:rsidP="00E479F2">
            <w:pPr>
              <w:jc w:val="center"/>
              <w:rPr>
                <w:rFonts w:ascii="Calibri" w:hAnsi="Calibri" w:cs="Calibri"/>
                <w:b/>
                <w:bCs/>
                <w:color w:val="000000"/>
                <w:sz w:val="20"/>
                <w:szCs w:val="20"/>
              </w:rPr>
            </w:pPr>
            <w:r w:rsidRPr="00A11D9F">
              <w:rPr>
                <w:rFonts w:ascii="Calibri" w:hAnsi="Calibri" w:cs="Calibri"/>
                <w:b/>
                <w:bCs/>
                <w:color w:val="000000"/>
                <w:sz w:val="20"/>
                <w:szCs w:val="20"/>
              </w:rPr>
              <w:t>2920</w:t>
            </w:r>
          </w:p>
        </w:tc>
      </w:tr>
      <w:tr w:rsidR="00143A25" w14:paraId="2E30D815" w14:textId="77777777" w:rsidTr="00E479F2">
        <w:trPr>
          <w:trHeight w:val="315"/>
        </w:trPr>
        <w:tc>
          <w:tcPr>
            <w:tcW w:w="2880" w:type="dxa"/>
            <w:tcBorders>
              <w:left w:val="single" w:sz="4" w:space="0" w:color="000000"/>
              <w:bottom w:val="single" w:sz="4" w:space="0" w:color="000000"/>
              <w:right w:val="single" w:sz="4" w:space="0" w:color="000000"/>
            </w:tcBorders>
            <w:shd w:val="clear" w:color="auto" w:fill="auto"/>
            <w:vAlign w:val="center"/>
          </w:tcPr>
          <w:p w14:paraId="2F9BB79E"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Czas pracy, godzin</w:t>
            </w:r>
          </w:p>
        </w:tc>
        <w:tc>
          <w:tcPr>
            <w:tcW w:w="1681" w:type="dxa"/>
            <w:tcBorders>
              <w:bottom w:val="single" w:sz="4" w:space="0" w:color="000000"/>
              <w:right w:val="single" w:sz="4" w:space="0" w:color="000000"/>
            </w:tcBorders>
            <w:shd w:val="clear" w:color="auto" w:fill="auto"/>
            <w:vAlign w:val="center"/>
          </w:tcPr>
          <w:p w14:paraId="03DFF9D9"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1050</w:t>
            </w:r>
          </w:p>
        </w:tc>
        <w:tc>
          <w:tcPr>
            <w:tcW w:w="1629" w:type="dxa"/>
            <w:tcBorders>
              <w:bottom w:val="single" w:sz="4" w:space="0" w:color="000000"/>
              <w:right w:val="single" w:sz="4" w:space="0" w:color="000000"/>
            </w:tcBorders>
            <w:shd w:val="clear" w:color="auto" w:fill="auto"/>
            <w:vAlign w:val="center"/>
          </w:tcPr>
          <w:p w14:paraId="4280BE51"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1050</w:t>
            </w:r>
          </w:p>
        </w:tc>
        <w:tc>
          <w:tcPr>
            <w:tcW w:w="1627" w:type="dxa"/>
            <w:tcBorders>
              <w:bottom w:val="single" w:sz="4" w:space="0" w:color="000000"/>
              <w:right w:val="single" w:sz="4" w:space="0" w:color="000000"/>
            </w:tcBorders>
            <w:shd w:val="clear" w:color="auto" w:fill="auto"/>
            <w:vAlign w:val="center"/>
          </w:tcPr>
          <w:p w14:paraId="60120403"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0</w:t>
            </w:r>
          </w:p>
        </w:tc>
      </w:tr>
      <w:tr w:rsidR="00143A25" w14:paraId="61601B6E" w14:textId="77777777" w:rsidTr="00E479F2">
        <w:trPr>
          <w:trHeight w:val="360"/>
        </w:trPr>
        <w:tc>
          <w:tcPr>
            <w:tcW w:w="2880" w:type="dxa"/>
            <w:tcBorders>
              <w:left w:val="single" w:sz="4" w:space="0" w:color="000000"/>
              <w:bottom w:val="single" w:sz="4" w:space="0" w:color="000000"/>
              <w:right w:val="single" w:sz="4" w:space="0" w:color="000000"/>
            </w:tcBorders>
            <w:shd w:val="clear" w:color="auto" w:fill="auto"/>
            <w:vAlign w:val="center"/>
          </w:tcPr>
          <w:p w14:paraId="22DE742C"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Obciążenie, %</w:t>
            </w:r>
          </w:p>
        </w:tc>
        <w:tc>
          <w:tcPr>
            <w:tcW w:w="1681" w:type="dxa"/>
            <w:tcBorders>
              <w:bottom w:val="single" w:sz="4" w:space="0" w:color="000000"/>
              <w:right w:val="single" w:sz="4" w:space="0" w:color="000000"/>
            </w:tcBorders>
            <w:shd w:val="clear" w:color="auto" w:fill="auto"/>
            <w:vAlign w:val="center"/>
          </w:tcPr>
          <w:p w14:paraId="4B1B8DF5"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50</w:t>
            </w:r>
          </w:p>
        </w:tc>
        <w:tc>
          <w:tcPr>
            <w:tcW w:w="1629" w:type="dxa"/>
            <w:tcBorders>
              <w:bottom w:val="single" w:sz="4" w:space="0" w:color="000000"/>
              <w:right w:val="single" w:sz="4" w:space="0" w:color="000000"/>
            </w:tcBorders>
            <w:shd w:val="clear" w:color="auto" w:fill="auto"/>
            <w:vAlign w:val="center"/>
          </w:tcPr>
          <w:p w14:paraId="7B21BEE6"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50</w:t>
            </w:r>
          </w:p>
        </w:tc>
        <w:tc>
          <w:tcPr>
            <w:tcW w:w="1627" w:type="dxa"/>
            <w:tcBorders>
              <w:bottom w:val="single" w:sz="4" w:space="0" w:color="000000"/>
              <w:right w:val="single" w:sz="4" w:space="0" w:color="000000"/>
            </w:tcBorders>
            <w:shd w:val="clear" w:color="auto" w:fill="auto"/>
            <w:vAlign w:val="center"/>
          </w:tcPr>
          <w:p w14:paraId="58A58805"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0</w:t>
            </w:r>
          </w:p>
        </w:tc>
      </w:tr>
      <w:tr w:rsidR="00143A25" w14:paraId="160EC55B" w14:textId="77777777" w:rsidTr="00E479F2">
        <w:trPr>
          <w:trHeight w:val="312"/>
        </w:trPr>
        <w:tc>
          <w:tcPr>
            <w:tcW w:w="2880" w:type="dxa"/>
            <w:tcBorders>
              <w:left w:val="single" w:sz="4" w:space="0" w:color="000000"/>
              <w:bottom w:val="single" w:sz="4" w:space="0" w:color="000000"/>
              <w:right w:val="single" w:sz="4" w:space="0" w:color="000000"/>
            </w:tcBorders>
            <w:shd w:val="clear" w:color="auto" w:fill="auto"/>
            <w:vAlign w:val="center"/>
          </w:tcPr>
          <w:p w14:paraId="3F092F37"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Zużycie paliwa , kg</w:t>
            </w:r>
          </w:p>
        </w:tc>
        <w:tc>
          <w:tcPr>
            <w:tcW w:w="1681" w:type="dxa"/>
            <w:tcBorders>
              <w:bottom w:val="single" w:sz="4" w:space="0" w:color="000000"/>
              <w:right w:val="single" w:sz="4" w:space="0" w:color="000000"/>
            </w:tcBorders>
            <w:shd w:val="clear" w:color="auto" w:fill="auto"/>
            <w:vAlign w:val="bottom"/>
          </w:tcPr>
          <w:p w14:paraId="5E652C2B"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13230</w:t>
            </w:r>
          </w:p>
        </w:tc>
        <w:tc>
          <w:tcPr>
            <w:tcW w:w="1629" w:type="dxa"/>
            <w:tcBorders>
              <w:bottom w:val="single" w:sz="4" w:space="0" w:color="000000"/>
              <w:right w:val="single" w:sz="4" w:space="0" w:color="000000"/>
            </w:tcBorders>
            <w:shd w:val="clear" w:color="auto" w:fill="auto"/>
            <w:vAlign w:val="bottom"/>
          </w:tcPr>
          <w:p w14:paraId="6A5C49A1"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13230</w:t>
            </w:r>
          </w:p>
        </w:tc>
        <w:tc>
          <w:tcPr>
            <w:tcW w:w="1627" w:type="dxa"/>
            <w:tcBorders>
              <w:bottom w:val="single" w:sz="4" w:space="0" w:color="000000"/>
              <w:right w:val="single" w:sz="4" w:space="0" w:color="000000"/>
            </w:tcBorders>
            <w:shd w:val="clear" w:color="auto" w:fill="auto"/>
            <w:vAlign w:val="bottom"/>
          </w:tcPr>
          <w:p w14:paraId="7181A7C9"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0</w:t>
            </w:r>
          </w:p>
        </w:tc>
      </w:tr>
      <w:tr w:rsidR="00143A25" w14:paraId="3C97B998" w14:textId="77777777" w:rsidTr="00E479F2">
        <w:trPr>
          <w:trHeight w:val="312"/>
        </w:trPr>
        <w:tc>
          <w:tcPr>
            <w:tcW w:w="2880" w:type="dxa"/>
            <w:tcBorders>
              <w:left w:val="single" w:sz="4" w:space="0" w:color="000000"/>
              <w:bottom w:val="single" w:sz="4" w:space="0" w:color="000000"/>
              <w:right w:val="single" w:sz="4" w:space="0" w:color="000000"/>
            </w:tcBorders>
            <w:shd w:val="clear" w:color="auto" w:fill="auto"/>
            <w:vAlign w:val="center"/>
          </w:tcPr>
          <w:p w14:paraId="4FB5E6EF" w14:textId="77777777" w:rsidR="00143A25" w:rsidRDefault="00143A25" w:rsidP="00E479F2">
            <w:pPr>
              <w:rPr>
                <w:rFonts w:ascii="Calibri" w:hAnsi="Calibri" w:cs="Calibri"/>
                <w:color w:val="000000"/>
                <w:sz w:val="20"/>
                <w:szCs w:val="20"/>
              </w:rPr>
            </w:pPr>
            <w:r>
              <w:rPr>
                <w:rFonts w:ascii="Calibri" w:hAnsi="Calibri" w:cs="Calibri"/>
                <w:color w:val="000000"/>
                <w:sz w:val="20"/>
                <w:szCs w:val="20"/>
              </w:rPr>
              <w:t>Wyprodukowana moc, kWh</w:t>
            </w:r>
          </w:p>
        </w:tc>
        <w:tc>
          <w:tcPr>
            <w:tcW w:w="1681" w:type="dxa"/>
            <w:tcBorders>
              <w:bottom w:val="single" w:sz="4" w:space="0" w:color="000000"/>
              <w:right w:val="single" w:sz="4" w:space="0" w:color="000000"/>
            </w:tcBorders>
            <w:shd w:val="clear" w:color="auto" w:fill="auto"/>
            <w:vAlign w:val="bottom"/>
          </w:tcPr>
          <w:p w14:paraId="1069457B"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147000</w:t>
            </w:r>
          </w:p>
        </w:tc>
        <w:tc>
          <w:tcPr>
            <w:tcW w:w="1629" w:type="dxa"/>
            <w:tcBorders>
              <w:bottom w:val="single" w:sz="4" w:space="0" w:color="000000"/>
              <w:right w:val="single" w:sz="4" w:space="0" w:color="000000"/>
            </w:tcBorders>
            <w:shd w:val="clear" w:color="auto" w:fill="auto"/>
            <w:vAlign w:val="bottom"/>
          </w:tcPr>
          <w:p w14:paraId="319B2D51"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147000</w:t>
            </w:r>
          </w:p>
        </w:tc>
        <w:tc>
          <w:tcPr>
            <w:tcW w:w="1627" w:type="dxa"/>
            <w:tcBorders>
              <w:bottom w:val="single" w:sz="4" w:space="0" w:color="000000"/>
              <w:right w:val="single" w:sz="4" w:space="0" w:color="000000"/>
            </w:tcBorders>
            <w:shd w:val="clear" w:color="auto" w:fill="auto"/>
            <w:vAlign w:val="bottom"/>
          </w:tcPr>
          <w:p w14:paraId="292647A8" w14:textId="77777777" w:rsidR="00143A25" w:rsidRDefault="00143A25" w:rsidP="00E479F2">
            <w:pPr>
              <w:jc w:val="center"/>
              <w:rPr>
                <w:rFonts w:ascii="Calibri" w:hAnsi="Calibri" w:cs="Calibri"/>
                <w:color w:val="000000"/>
                <w:sz w:val="20"/>
                <w:szCs w:val="20"/>
              </w:rPr>
            </w:pPr>
            <w:r>
              <w:rPr>
                <w:rFonts w:ascii="Calibri" w:hAnsi="Calibri" w:cs="Calibri"/>
                <w:color w:val="000000"/>
                <w:sz w:val="20"/>
                <w:szCs w:val="20"/>
              </w:rPr>
              <w:t>0</w:t>
            </w:r>
          </w:p>
        </w:tc>
      </w:tr>
    </w:tbl>
    <w:p w14:paraId="23B7D396" w14:textId="77777777" w:rsidR="00143A25" w:rsidRDefault="00143A25" w:rsidP="00A11D9F"/>
    <w:tbl>
      <w:tblPr>
        <w:tblW w:w="9467" w:type="dxa"/>
        <w:tblCellMar>
          <w:left w:w="70" w:type="dxa"/>
          <w:right w:w="70" w:type="dxa"/>
        </w:tblCellMar>
        <w:tblLook w:val="04A0" w:firstRow="1" w:lastRow="0" w:firstColumn="1" w:lastColumn="0" w:noHBand="0" w:noVBand="1"/>
      </w:tblPr>
      <w:tblGrid>
        <w:gridCol w:w="2110"/>
        <w:gridCol w:w="1033"/>
        <w:gridCol w:w="918"/>
        <w:gridCol w:w="1220"/>
        <w:gridCol w:w="1171"/>
        <w:gridCol w:w="899"/>
        <w:gridCol w:w="768"/>
        <w:gridCol w:w="1348"/>
      </w:tblGrid>
      <w:tr w:rsidR="00143A25" w:rsidRPr="00A11D9F" w14:paraId="3B8A6650" w14:textId="77777777" w:rsidTr="00E479F2">
        <w:trPr>
          <w:trHeight w:val="312"/>
        </w:trPr>
        <w:tc>
          <w:tcPr>
            <w:tcW w:w="2110" w:type="dxa"/>
            <w:shd w:val="clear" w:color="auto" w:fill="auto"/>
            <w:vAlign w:val="bottom"/>
          </w:tcPr>
          <w:p w14:paraId="5E3CF363" w14:textId="77777777" w:rsidR="00143A25" w:rsidRPr="00A11D9F" w:rsidRDefault="00143A25" w:rsidP="00A11D9F">
            <w:pPr>
              <w:rPr>
                <w:rFonts w:asciiTheme="minorHAnsi" w:hAnsiTheme="minorHAnsi" w:cstheme="minorHAnsi"/>
                <w:sz w:val="20"/>
                <w:szCs w:val="20"/>
              </w:rPr>
            </w:pPr>
          </w:p>
        </w:tc>
        <w:tc>
          <w:tcPr>
            <w:tcW w:w="1033" w:type="dxa"/>
            <w:shd w:val="clear" w:color="auto" w:fill="auto"/>
            <w:vAlign w:val="bottom"/>
          </w:tcPr>
          <w:p w14:paraId="63520B42" w14:textId="77777777" w:rsidR="00143A25" w:rsidRPr="00A11D9F" w:rsidRDefault="00143A25" w:rsidP="00A11D9F">
            <w:pPr>
              <w:rPr>
                <w:rFonts w:asciiTheme="minorHAnsi" w:hAnsiTheme="minorHAnsi" w:cstheme="minorHAnsi"/>
                <w:sz w:val="20"/>
                <w:szCs w:val="20"/>
              </w:rPr>
            </w:pPr>
          </w:p>
        </w:tc>
        <w:tc>
          <w:tcPr>
            <w:tcW w:w="918" w:type="dxa"/>
            <w:shd w:val="clear" w:color="auto" w:fill="auto"/>
            <w:vAlign w:val="bottom"/>
          </w:tcPr>
          <w:p w14:paraId="5D86CB33" w14:textId="77777777" w:rsidR="00143A25" w:rsidRPr="00A11D9F" w:rsidRDefault="00143A25" w:rsidP="00A11D9F">
            <w:pPr>
              <w:rPr>
                <w:rFonts w:asciiTheme="minorHAnsi" w:hAnsiTheme="minorHAnsi" w:cstheme="minorHAnsi"/>
                <w:sz w:val="20"/>
                <w:szCs w:val="20"/>
              </w:rPr>
            </w:pPr>
          </w:p>
        </w:tc>
        <w:tc>
          <w:tcPr>
            <w:tcW w:w="1220" w:type="dxa"/>
            <w:shd w:val="clear" w:color="auto" w:fill="auto"/>
            <w:vAlign w:val="bottom"/>
          </w:tcPr>
          <w:p w14:paraId="172E56C5" w14:textId="77777777" w:rsidR="00143A25" w:rsidRPr="00A11D9F" w:rsidRDefault="00143A25" w:rsidP="00A11D9F">
            <w:pPr>
              <w:rPr>
                <w:rFonts w:asciiTheme="minorHAnsi" w:hAnsiTheme="minorHAnsi" w:cstheme="minorHAnsi"/>
                <w:sz w:val="20"/>
                <w:szCs w:val="20"/>
              </w:rPr>
            </w:pPr>
          </w:p>
        </w:tc>
        <w:tc>
          <w:tcPr>
            <w:tcW w:w="1171" w:type="dxa"/>
            <w:shd w:val="clear" w:color="auto" w:fill="auto"/>
            <w:vAlign w:val="bottom"/>
          </w:tcPr>
          <w:p w14:paraId="67C384FA"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Emisja , Mg</w:t>
            </w:r>
          </w:p>
        </w:tc>
        <w:tc>
          <w:tcPr>
            <w:tcW w:w="899" w:type="dxa"/>
            <w:shd w:val="clear" w:color="auto" w:fill="auto"/>
            <w:vAlign w:val="bottom"/>
          </w:tcPr>
          <w:p w14:paraId="52D15A9D" w14:textId="77777777" w:rsidR="00143A25" w:rsidRPr="00A11D9F" w:rsidRDefault="00143A25" w:rsidP="00A11D9F">
            <w:pPr>
              <w:rPr>
                <w:rFonts w:asciiTheme="minorHAnsi" w:hAnsiTheme="minorHAnsi" w:cstheme="minorHAnsi"/>
                <w:sz w:val="20"/>
                <w:szCs w:val="20"/>
              </w:rPr>
            </w:pPr>
          </w:p>
        </w:tc>
        <w:tc>
          <w:tcPr>
            <w:tcW w:w="768" w:type="dxa"/>
            <w:shd w:val="clear" w:color="auto" w:fill="auto"/>
            <w:vAlign w:val="bottom"/>
          </w:tcPr>
          <w:p w14:paraId="448E132D" w14:textId="77777777" w:rsidR="00143A25" w:rsidRPr="00A11D9F" w:rsidRDefault="00143A25" w:rsidP="00A11D9F">
            <w:pPr>
              <w:rPr>
                <w:rFonts w:asciiTheme="minorHAnsi" w:hAnsiTheme="minorHAnsi" w:cstheme="minorHAnsi"/>
                <w:sz w:val="20"/>
                <w:szCs w:val="20"/>
              </w:rPr>
            </w:pPr>
          </w:p>
        </w:tc>
        <w:tc>
          <w:tcPr>
            <w:tcW w:w="1348" w:type="dxa"/>
            <w:shd w:val="clear" w:color="auto" w:fill="auto"/>
            <w:vAlign w:val="bottom"/>
          </w:tcPr>
          <w:p w14:paraId="19826C88" w14:textId="77777777" w:rsidR="00143A25" w:rsidRPr="00A11D9F" w:rsidRDefault="00143A25" w:rsidP="00A11D9F">
            <w:pPr>
              <w:rPr>
                <w:rFonts w:asciiTheme="minorHAnsi" w:hAnsiTheme="minorHAnsi" w:cstheme="minorHAnsi"/>
                <w:sz w:val="20"/>
                <w:szCs w:val="20"/>
              </w:rPr>
            </w:pPr>
          </w:p>
        </w:tc>
      </w:tr>
      <w:tr w:rsidR="00143A25" w:rsidRPr="00A11D9F" w14:paraId="56DD7EE1" w14:textId="77777777" w:rsidTr="00E479F2">
        <w:trPr>
          <w:trHeight w:val="312"/>
        </w:trPr>
        <w:tc>
          <w:tcPr>
            <w:tcW w:w="21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83DAC9"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Zanieczyszczenie</w:t>
            </w:r>
          </w:p>
        </w:tc>
        <w:tc>
          <w:tcPr>
            <w:tcW w:w="1033"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286D350D"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 xml:space="preserve">wskaźnik </w:t>
            </w:r>
          </w:p>
          <w:p w14:paraId="0098FA02"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emisji</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07BBE0BE"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 xml:space="preserve">Jedn. </w:t>
            </w:r>
          </w:p>
          <w:p w14:paraId="4DA98D79" w14:textId="77777777" w:rsidR="00143A25" w:rsidRPr="00A11D9F" w:rsidRDefault="00143A25" w:rsidP="00A11D9F">
            <w:pPr>
              <w:rPr>
                <w:rFonts w:asciiTheme="minorHAnsi" w:hAnsiTheme="minorHAnsi" w:cstheme="minorHAnsi"/>
                <w:b/>
                <w:bCs/>
                <w:sz w:val="20"/>
                <w:szCs w:val="20"/>
              </w:rPr>
            </w:pPr>
            <w:proofErr w:type="spellStart"/>
            <w:r w:rsidRPr="00A11D9F">
              <w:rPr>
                <w:rFonts w:asciiTheme="minorHAnsi" w:hAnsiTheme="minorHAnsi" w:cstheme="minorHAnsi"/>
                <w:b/>
                <w:bCs/>
                <w:sz w:val="20"/>
                <w:szCs w:val="20"/>
              </w:rPr>
              <w:t>wskaźn</w:t>
            </w:r>
            <w:proofErr w:type="spellEnd"/>
            <w:r w:rsidRPr="00A11D9F">
              <w:rPr>
                <w:rFonts w:asciiTheme="minorHAnsi" w:hAnsiTheme="minorHAnsi" w:cstheme="minorHAnsi"/>
                <w:b/>
                <w:bCs/>
                <w:sz w:val="20"/>
                <w:szCs w:val="20"/>
              </w:rPr>
              <w:t>.</w:t>
            </w:r>
          </w:p>
        </w:tc>
        <w:tc>
          <w:tcPr>
            <w:tcW w:w="122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7CA545FD"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wskaźnik przeliczony  g/kW</w:t>
            </w:r>
          </w:p>
        </w:tc>
        <w:tc>
          <w:tcPr>
            <w:tcW w:w="2838" w:type="dxa"/>
            <w:gridSpan w:val="3"/>
            <w:tcBorders>
              <w:top w:val="single" w:sz="4" w:space="0" w:color="000000"/>
              <w:bottom w:val="single" w:sz="4" w:space="0" w:color="000000"/>
              <w:right w:val="single" w:sz="4" w:space="0" w:color="000000"/>
            </w:tcBorders>
            <w:shd w:val="clear" w:color="auto" w:fill="auto"/>
            <w:vAlign w:val="bottom"/>
          </w:tcPr>
          <w:p w14:paraId="6B7AFA23"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Okres obliczeniowy</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AFB09"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Emisja roczna</w:t>
            </w:r>
          </w:p>
        </w:tc>
      </w:tr>
      <w:tr w:rsidR="00143A25" w:rsidRPr="00A11D9F" w14:paraId="112DFDFE" w14:textId="77777777" w:rsidTr="00E479F2">
        <w:trPr>
          <w:trHeight w:val="630"/>
        </w:trPr>
        <w:tc>
          <w:tcPr>
            <w:tcW w:w="2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596C30" w14:textId="77777777" w:rsidR="00143A25" w:rsidRPr="00A11D9F" w:rsidRDefault="00143A25" w:rsidP="00A11D9F">
            <w:pPr>
              <w:rPr>
                <w:rFonts w:asciiTheme="minorHAnsi" w:hAnsiTheme="minorHAnsi" w:cstheme="minorHAnsi"/>
                <w:b/>
                <w:bCs/>
                <w:sz w:val="20"/>
                <w:szCs w:val="20"/>
              </w:rPr>
            </w:pPr>
          </w:p>
        </w:tc>
        <w:tc>
          <w:tcPr>
            <w:tcW w:w="10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9816E0" w14:textId="77777777" w:rsidR="00143A25" w:rsidRPr="00A11D9F" w:rsidRDefault="00143A25" w:rsidP="00A11D9F">
            <w:pPr>
              <w:rPr>
                <w:rFonts w:asciiTheme="minorHAnsi" w:hAnsiTheme="minorHAnsi" w:cstheme="minorHAnsi"/>
                <w:b/>
                <w:bCs/>
                <w:sz w:val="20"/>
                <w:szCs w:val="20"/>
              </w:rPr>
            </w:pPr>
          </w:p>
        </w:tc>
        <w:tc>
          <w:tcPr>
            <w:tcW w:w="9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B25403" w14:textId="77777777" w:rsidR="00143A25" w:rsidRPr="00A11D9F" w:rsidRDefault="00143A25" w:rsidP="00A11D9F">
            <w:pPr>
              <w:rPr>
                <w:rFonts w:asciiTheme="minorHAnsi" w:hAnsiTheme="minorHAnsi" w:cstheme="minorHAnsi"/>
                <w:b/>
                <w:bCs/>
                <w:sz w:val="20"/>
                <w:szCs w:val="20"/>
              </w:rPr>
            </w:pPr>
          </w:p>
        </w:tc>
        <w:tc>
          <w:tcPr>
            <w:tcW w:w="12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4DB941" w14:textId="77777777" w:rsidR="00143A25" w:rsidRPr="00A11D9F" w:rsidRDefault="00143A25" w:rsidP="00A11D9F">
            <w:pPr>
              <w:rPr>
                <w:rFonts w:asciiTheme="minorHAnsi" w:hAnsiTheme="minorHAnsi" w:cstheme="minorHAnsi"/>
                <w:b/>
                <w:bCs/>
                <w:sz w:val="20"/>
                <w:szCs w:val="20"/>
              </w:rPr>
            </w:pPr>
          </w:p>
        </w:tc>
        <w:tc>
          <w:tcPr>
            <w:tcW w:w="1171" w:type="dxa"/>
            <w:tcBorders>
              <w:bottom w:val="single" w:sz="4" w:space="0" w:color="000000"/>
              <w:right w:val="single" w:sz="4" w:space="0" w:color="000000"/>
            </w:tcBorders>
            <w:shd w:val="clear" w:color="auto" w:fill="auto"/>
            <w:vAlign w:val="center"/>
          </w:tcPr>
          <w:p w14:paraId="40C8B500"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1</w:t>
            </w:r>
          </w:p>
        </w:tc>
        <w:tc>
          <w:tcPr>
            <w:tcW w:w="899" w:type="dxa"/>
            <w:tcBorders>
              <w:bottom w:val="single" w:sz="4" w:space="0" w:color="000000"/>
              <w:right w:val="single" w:sz="4" w:space="0" w:color="000000"/>
            </w:tcBorders>
            <w:shd w:val="clear" w:color="auto" w:fill="auto"/>
            <w:vAlign w:val="center"/>
          </w:tcPr>
          <w:p w14:paraId="6ED4984A"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2</w:t>
            </w:r>
          </w:p>
        </w:tc>
        <w:tc>
          <w:tcPr>
            <w:tcW w:w="768" w:type="dxa"/>
            <w:tcBorders>
              <w:bottom w:val="single" w:sz="4" w:space="0" w:color="000000"/>
              <w:right w:val="single" w:sz="4" w:space="0" w:color="000000"/>
            </w:tcBorders>
            <w:shd w:val="clear" w:color="auto" w:fill="auto"/>
            <w:vAlign w:val="center"/>
          </w:tcPr>
          <w:p w14:paraId="6CE34E8F" w14:textId="77777777" w:rsidR="00143A25" w:rsidRPr="00A11D9F" w:rsidRDefault="00143A25" w:rsidP="00A11D9F">
            <w:pPr>
              <w:rPr>
                <w:rFonts w:asciiTheme="minorHAnsi" w:hAnsiTheme="minorHAnsi" w:cstheme="minorHAnsi"/>
                <w:b/>
                <w:bCs/>
                <w:sz w:val="20"/>
                <w:szCs w:val="20"/>
              </w:rPr>
            </w:pPr>
            <w:r w:rsidRPr="00A11D9F">
              <w:rPr>
                <w:rFonts w:asciiTheme="minorHAnsi" w:hAnsiTheme="minorHAnsi" w:cstheme="minorHAnsi"/>
                <w:b/>
                <w:bCs/>
                <w:sz w:val="20"/>
                <w:szCs w:val="20"/>
              </w:rPr>
              <w:t>3</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9B191" w14:textId="77777777" w:rsidR="00143A25" w:rsidRPr="00A11D9F" w:rsidRDefault="00143A25" w:rsidP="00A11D9F">
            <w:pPr>
              <w:rPr>
                <w:rFonts w:asciiTheme="minorHAnsi" w:hAnsiTheme="minorHAnsi" w:cstheme="minorHAnsi"/>
                <w:b/>
                <w:bCs/>
                <w:sz w:val="20"/>
                <w:szCs w:val="20"/>
              </w:rPr>
            </w:pPr>
          </w:p>
        </w:tc>
      </w:tr>
      <w:tr w:rsidR="00143A25" w:rsidRPr="00A11D9F" w14:paraId="47FC2E27" w14:textId="77777777" w:rsidTr="00E479F2">
        <w:trPr>
          <w:trHeight w:val="312"/>
        </w:trPr>
        <w:tc>
          <w:tcPr>
            <w:tcW w:w="2110" w:type="dxa"/>
            <w:tcBorders>
              <w:left w:val="single" w:sz="4" w:space="0" w:color="000000"/>
              <w:bottom w:val="single" w:sz="4" w:space="0" w:color="000000"/>
              <w:right w:val="single" w:sz="4" w:space="0" w:color="000000"/>
            </w:tcBorders>
            <w:shd w:val="clear" w:color="auto" w:fill="auto"/>
            <w:vAlign w:val="center"/>
          </w:tcPr>
          <w:p w14:paraId="2C75A57C"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Pył zawieszony ogółem</w:t>
            </w:r>
          </w:p>
        </w:tc>
        <w:tc>
          <w:tcPr>
            <w:tcW w:w="1033" w:type="dxa"/>
            <w:tcBorders>
              <w:bottom w:val="single" w:sz="4" w:space="0" w:color="000000"/>
              <w:right w:val="single" w:sz="4" w:space="0" w:color="000000"/>
            </w:tcBorders>
            <w:shd w:val="clear" w:color="auto" w:fill="auto"/>
            <w:vAlign w:val="center"/>
          </w:tcPr>
          <w:p w14:paraId="385A3FF8"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1</w:t>
            </w:r>
          </w:p>
        </w:tc>
        <w:tc>
          <w:tcPr>
            <w:tcW w:w="918" w:type="dxa"/>
            <w:tcBorders>
              <w:bottom w:val="single" w:sz="4" w:space="0" w:color="000000"/>
              <w:right w:val="single" w:sz="4" w:space="0" w:color="000000"/>
            </w:tcBorders>
            <w:shd w:val="clear" w:color="auto" w:fill="auto"/>
            <w:vAlign w:val="center"/>
          </w:tcPr>
          <w:p w14:paraId="7954D03A"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g/kWh</w:t>
            </w:r>
          </w:p>
        </w:tc>
        <w:tc>
          <w:tcPr>
            <w:tcW w:w="1220" w:type="dxa"/>
            <w:tcBorders>
              <w:bottom w:val="single" w:sz="4" w:space="0" w:color="000000"/>
              <w:right w:val="single" w:sz="4" w:space="0" w:color="000000"/>
            </w:tcBorders>
            <w:shd w:val="clear" w:color="auto" w:fill="auto"/>
            <w:vAlign w:val="center"/>
          </w:tcPr>
          <w:p w14:paraId="45C537AF"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1</w:t>
            </w:r>
          </w:p>
        </w:tc>
        <w:tc>
          <w:tcPr>
            <w:tcW w:w="1171" w:type="dxa"/>
            <w:tcBorders>
              <w:bottom w:val="single" w:sz="4" w:space="0" w:color="000000"/>
              <w:right w:val="single" w:sz="4" w:space="0" w:color="000000"/>
            </w:tcBorders>
            <w:shd w:val="clear" w:color="auto" w:fill="auto"/>
            <w:vAlign w:val="center"/>
          </w:tcPr>
          <w:p w14:paraId="39F5FCBB"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0,147</w:t>
            </w:r>
          </w:p>
        </w:tc>
        <w:tc>
          <w:tcPr>
            <w:tcW w:w="899" w:type="dxa"/>
            <w:tcBorders>
              <w:bottom w:val="single" w:sz="4" w:space="0" w:color="000000"/>
              <w:right w:val="single" w:sz="4" w:space="0" w:color="000000"/>
            </w:tcBorders>
            <w:shd w:val="clear" w:color="auto" w:fill="auto"/>
            <w:vAlign w:val="bottom"/>
          </w:tcPr>
          <w:p w14:paraId="2CED68B4"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0,147</w:t>
            </w:r>
          </w:p>
        </w:tc>
        <w:tc>
          <w:tcPr>
            <w:tcW w:w="768" w:type="dxa"/>
            <w:tcBorders>
              <w:bottom w:val="single" w:sz="4" w:space="0" w:color="000000"/>
              <w:right w:val="single" w:sz="4" w:space="0" w:color="000000"/>
            </w:tcBorders>
            <w:shd w:val="clear" w:color="auto" w:fill="auto"/>
            <w:vAlign w:val="bottom"/>
          </w:tcPr>
          <w:p w14:paraId="2AD681E8"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w:t>
            </w:r>
          </w:p>
        </w:tc>
        <w:tc>
          <w:tcPr>
            <w:tcW w:w="1348" w:type="dxa"/>
            <w:tcBorders>
              <w:bottom w:val="single" w:sz="4" w:space="0" w:color="000000"/>
              <w:right w:val="single" w:sz="4" w:space="0" w:color="000000"/>
            </w:tcBorders>
            <w:shd w:val="clear" w:color="auto" w:fill="auto"/>
            <w:vAlign w:val="bottom"/>
          </w:tcPr>
          <w:p w14:paraId="024263D2"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0,294</w:t>
            </w:r>
          </w:p>
        </w:tc>
      </w:tr>
      <w:tr w:rsidR="00143A25" w:rsidRPr="00A11D9F" w14:paraId="100BEE56" w14:textId="77777777" w:rsidTr="00E479F2">
        <w:trPr>
          <w:trHeight w:val="312"/>
        </w:trPr>
        <w:tc>
          <w:tcPr>
            <w:tcW w:w="2110" w:type="dxa"/>
            <w:tcBorders>
              <w:left w:val="single" w:sz="4" w:space="0" w:color="000000"/>
              <w:bottom w:val="single" w:sz="4" w:space="0" w:color="000000"/>
              <w:right w:val="single" w:sz="4" w:space="0" w:color="000000"/>
            </w:tcBorders>
            <w:shd w:val="clear" w:color="auto" w:fill="auto"/>
            <w:vAlign w:val="center"/>
          </w:tcPr>
          <w:p w14:paraId="30837739"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Dwutlenek siarki (SO2)</w:t>
            </w:r>
          </w:p>
        </w:tc>
        <w:tc>
          <w:tcPr>
            <w:tcW w:w="1033" w:type="dxa"/>
            <w:tcBorders>
              <w:bottom w:val="single" w:sz="4" w:space="0" w:color="000000"/>
              <w:right w:val="single" w:sz="4" w:space="0" w:color="000000"/>
            </w:tcBorders>
            <w:shd w:val="clear" w:color="auto" w:fill="auto"/>
            <w:vAlign w:val="center"/>
          </w:tcPr>
          <w:p w14:paraId="3E818326"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10</w:t>
            </w:r>
          </w:p>
        </w:tc>
        <w:tc>
          <w:tcPr>
            <w:tcW w:w="918" w:type="dxa"/>
            <w:tcBorders>
              <w:bottom w:val="single" w:sz="4" w:space="0" w:color="000000"/>
              <w:right w:val="single" w:sz="4" w:space="0" w:color="000000"/>
            </w:tcBorders>
            <w:shd w:val="clear" w:color="auto" w:fill="auto"/>
            <w:vAlign w:val="center"/>
          </w:tcPr>
          <w:p w14:paraId="0991208D"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mg/kg</w:t>
            </w:r>
          </w:p>
        </w:tc>
        <w:tc>
          <w:tcPr>
            <w:tcW w:w="1220" w:type="dxa"/>
            <w:tcBorders>
              <w:bottom w:val="single" w:sz="4" w:space="0" w:color="000000"/>
              <w:right w:val="single" w:sz="4" w:space="0" w:color="000000"/>
            </w:tcBorders>
            <w:shd w:val="clear" w:color="auto" w:fill="auto"/>
            <w:vAlign w:val="center"/>
          </w:tcPr>
          <w:p w14:paraId="1F9A693D"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w:t>
            </w:r>
          </w:p>
        </w:tc>
        <w:tc>
          <w:tcPr>
            <w:tcW w:w="1171" w:type="dxa"/>
            <w:tcBorders>
              <w:bottom w:val="single" w:sz="4" w:space="0" w:color="000000"/>
              <w:right w:val="single" w:sz="4" w:space="0" w:color="000000"/>
            </w:tcBorders>
            <w:shd w:val="clear" w:color="auto" w:fill="auto"/>
            <w:vAlign w:val="center"/>
          </w:tcPr>
          <w:p w14:paraId="01C3FC7D"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0,00026</w:t>
            </w:r>
          </w:p>
        </w:tc>
        <w:tc>
          <w:tcPr>
            <w:tcW w:w="899" w:type="dxa"/>
            <w:tcBorders>
              <w:bottom w:val="single" w:sz="4" w:space="0" w:color="000000"/>
              <w:right w:val="single" w:sz="4" w:space="0" w:color="000000"/>
            </w:tcBorders>
            <w:shd w:val="clear" w:color="auto" w:fill="auto"/>
            <w:vAlign w:val="bottom"/>
          </w:tcPr>
          <w:p w14:paraId="56BA0B25"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0,00026</w:t>
            </w:r>
          </w:p>
        </w:tc>
        <w:tc>
          <w:tcPr>
            <w:tcW w:w="768" w:type="dxa"/>
            <w:tcBorders>
              <w:bottom w:val="single" w:sz="4" w:space="0" w:color="000000"/>
              <w:right w:val="single" w:sz="4" w:space="0" w:color="000000"/>
            </w:tcBorders>
            <w:shd w:val="clear" w:color="auto" w:fill="auto"/>
            <w:vAlign w:val="bottom"/>
          </w:tcPr>
          <w:p w14:paraId="3A4A6C13"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w:t>
            </w:r>
          </w:p>
        </w:tc>
        <w:tc>
          <w:tcPr>
            <w:tcW w:w="1348" w:type="dxa"/>
            <w:tcBorders>
              <w:bottom w:val="single" w:sz="4" w:space="0" w:color="000000"/>
              <w:right w:val="single" w:sz="4" w:space="0" w:color="000000"/>
            </w:tcBorders>
            <w:shd w:val="clear" w:color="auto" w:fill="auto"/>
            <w:vAlign w:val="bottom"/>
          </w:tcPr>
          <w:p w14:paraId="5420F961"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0,00053</w:t>
            </w:r>
          </w:p>
        </w:tc>
      </w:tr>
      <w:tr w:rsidR="00143A25" w:rsidRPr="00A11D9F" w14:paraId="720EEFA3" w14:textId="77777777" w:rsidTr="00E479F2">
        <w:trPr>
          <w:trHeight w:val="312"/>
        </w:trPr>
        <w:tc>
          <w:tcPr>
            <w:tcW w:w="2110" w:type="dxa"/>
            <w:tcBorders>
              <w:left w:val="single" w:sz="4" w:space="0" w:color="000000"/>
              <w:bottom w:val="single" w:sz="4" w:space="0" w:color="000000"/>
              <w:right w:val="single" w:sz="4" w:space="0" w:color="000000"/>
            </w:tcBorders>
            <w:shd w:val="clear" w:color="auto" w:fill="auto"/>
            <w:vAlign w:val="center"/>
          </w:tcPr>
          <w:p w14:paraId="34C30287"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Tlenki azotu (</w:t>
            </w:r>
            <w:proofErr w:type="spellStart"/>
            <w:r w:rsidRPr="00A11D9F">
              <w:rPr>
                <w:rFonts w:asciiTheme="minorHAnsi" w:hAnsiTheme="minorHAnsi" w:cstheme="minorHAnsi"/>
                <w:sz w:val="20"/>
                <w:szCs w:val="20"/>
              </w:rPr>
              <w:t>NOx</w:t>
            </w:r>
            <w:proofErr w:type="spellEnd"/>
            <w:r w:rsidRPr="00A11D9F">
              <w:rPr>
                <w:rFonts w:asciiTheme="minorHAnsi" w:hAnsiTheme="minorHAnsi" w:cstheme="minorHAnsi"/>
                <w:sz w:val="20"/>
                <w:szCs w:val="20"/>
              </w:rPr>
              <w:t>)</w:t>
            </w:r>
          </w:p>
        </w:tc>
        <w:tc>
          <w:tcPr>
            <w:tcW w:w="1033" w:type="dxa"/>
            <w:tcBorders>
              <w:bottom w:val="single" w:sz="4" w:space="0" w:color="000000"/>
              <w:right w:val="single" w:sz="4" w:space="0" w:color="000000"/>
            </w:tcBorders>
            <w:shd w:val="clear" w:color="auto" w:fill="auto"/>
            <w:vAlign w:val="center"/>
          </w:tcPr>
          <w:p w14:paraId="3844D21B"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0,4</w:t>
            </w:r>
          </w:p>
        </w:tc>
        <w:tc>
          <w:tcPr>
            <w:tcW w:w="918" w:type="dxa"/>
            <w:tcBorders>
              <w:bottom w:val="single" w:sz="4" w:space="0" w:color="000000"/>
              <w:right w:val="single" w:sz="4" w:space="0" w:color="000000"/>
            </w:tcBorders>
            <w:shd w:val="clear" w:color="auto" w:fill="auto"/>
            <w:vAlign w:val="center"/>
          </w:tcPr>
          <w:p w14:paraId="433D2036"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g/kWh</w:t>
            </w:r>
          </w:p>
        </w:tc>
        <w:tc>
          <w:tcPr>
            <w:tcW w:w="1220" w:type="dxa"/>
            <w:tcBorders>
              <w:bottom w:val="single" w:sz="4" w:space="0" w:color="000000"/>
              <w:right w:val="single" w:sz="4" w:space="0" w:color="000000"/>
            </w:tcBorders>
            <w:shd w:val="clear" w:color="auto" w:fill="auto"/>
            <w:vAlign w:val="center"/>
          </w:tcPr>
          <w:p w14:paraId="1B099F9F"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0,4</w:t>
            </w:r>
          </w:p>
        </w:tc>
        <w:tc>
          <w:tcPr>
            <w:tcW w:w="1171" w:type="dxa"/>
            <w:tcBorders>
              <w:bottom w:val="single" w:sz="4" w:space="0" w:color="000000"/>
              <w:right w:val="single" w:sz="4" w:space="0" w:color="000000"/>
            </w:tcBorders>
            <w:shd w:val="clear" w:color="auto" w:fill="auto"/>
            <w:vAlign w:val="center"/>
          </w:tcPr>
          <w:p w14:paraId="5B3D4EBB"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0,0588</w:t>
            </w:r>
          </w:p>
        </w:tc>
        <w:tc>
          <w:tcPr>
            <w:tcW w:w="899" w:type="dxa"/>
            <w:tcBorders>
              <w:bottom w:val="single" w:sz="4" w:space="0" w:color="000000"/>
              <w:right w:val="single" w:sz="4" w:space="0" w:color="000000"/>
            </w:tcBorders>
            <w:shd w:val="clear" w:color="auto" w:fill="auto"/>
            <w:vAlign w:val="bottom"/>
          </w:tcPr>
          <w:p w14:paraId="5A025012"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0,0588</w:t>
            </w:r>
          </w:p>
        </w:tc>
        <w:tc>
          <w:tcPr>
            <w:tcW w:w="768" w:type="dxa"/>
            <w:tcBorders>
              <w:bottom w:val="single" w:sz="4" w:space="0" w:color="000000"/>
              <w:right w:val="single" w:sz="4" w:space="0" w:color="000000"/>
            </w:tcBorders>
            <w:shd w:val="clear" w:color="auto" w:fill="auto"/>
            <w:vAlign w:val="bottom"/>
          </w:tcPr>
          <w:p w14:paraId="25C6B136"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w:t>
            </w:r>
          </w:p>
        </w:tc>
        <w:tc>
          <w:tcPr>
            <w:tcW w:w="1348" w:type="dxa"/>
            <w:tcBorders>
              <w:bottom w:val="single" w:sz="4" w:space="0" w:color="000000"/>
              <w:right w:val="single" w:sz="4" w:space="0" w:color="000000"/>
            </w:tcBorders>
            <w:shd w:val="clear" w:color="auto" w:fill="auto"/>
            <w:vAlign w:val="bottom"/>
          </w:tcPr>
          <w:p w14:paraId="528922F5"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0,1176</w:t>
            </w:r>
          </w:p>
        </w:tc>
      </w:tr>
      <w:tr w:rsidR="00143A25" w:rsidRPr="00A11D9F" w14:paraId="1AE984A2" w14:textId="77777777" w:rsidTr="00E479F2">
        <w:trPr>
          <w:trHeight w:val="312"/>
        </w:trPr>
        <w:tc>
          <w:tcPr>
            <w:tcW w:w="2110" w:type="dxa"/>
            <w:tcBorders>
              <w:left w:val="single" w:sz="4" w:space="0" w:color="000000"/>
              <w:bottom w:val="single" w:sz="4" w:space="0" w:color="000000"/>
              <w:right w:val="single" w:sz="4" w:space="0" w:color="000000"/>
            </w:tcBorders>
            <w:shd w:val="clear" w:color="auto" w:fill="auto"/>
            <w:vAlign w:val="center"/>
          </w:tcPr>
          <w:p w14:paraId="420C29DD"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Tlenek węgla (CO)</w:t>
            </w:r>
          </w:p>
        </w:tc>
        <w:tc>
          <w:tcPr>
            <w:tcW w:w="1033" w:type="dxa"/>
            <w:tcBorders>
              <w:bottom w:val="single" w:sz="4" w:space="0" w:color="000000"/>
              <w:right w:val="single" w:sz="4" w:space="0" w:color="000000"/>
            </w:tcBorders>
            <w:shd w:val="clear" w:color="auto" w:fill="auto"/>
            <w:vAlign w:val="center"/>
          </w:tcPr>
          <w:p w14:paraId="67AEE19E"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3,5</w:t>
            </w:r>
          </w:p>
        </w:tc>
        <w:tc>
          <w:tcPr>
            <w:tcW w:w="918" w:type="dxa"/>
            <w:tcBorders>
              <w:bottom w:val="single" w:sz="4" w:space="0" w:color="000000"/>
              <w:right w:val="single" w:sz="4" w:space="0" w:color="000000"/>
            </w:tcBorders>
            <w:shd w:val="clear" w:color="auto" w:fill="auto"/>
            <w:vAlign w:val="center"/>
          </w:tcPr>
          <w:p w14:paraId="3B125E8A"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g/kWh</w:t>
            </w:r>
          </w:p>
        </w:tc>
        <w:tc>
          <w:tcPr>
            <w:tcW w:w="1220" w:type="dxa"/>
            <w:tcBorders>
              <w:bottom w:val="single" w:sz="4" w:space="0" w:color="000000"/>
              <w:right w:val="single" w:sz="4" w:space="0" w:color="000000"/>
            </w:tcBorders>
            <w:shd w:val="clear" w:color="auto" w:fill="auto"/>
            <w:vAlign w:val="center"/>
          </w:tcPr>
          <w:p w14:paraId="4AC19C70"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3,5</w:t>
            </w:r>
          </w:p>
        </w:tc>
        <w:tc>
          <w:tcPr>
            <w:tcW w:w="1171" w:type="dxa"/>
            <w:tcBorders>
              <w:bottom w:val="single" w:sz="4" w:space="0" w:color="000000"/>
              <w:right w:val="single" w:sz="4" w:space="0" w:color="000000"/>
            </w:tcBorders>
            <w:shd w:val="clear" w:color="auto" w:fill="auto"/>
            <w:vAlign w:val="center"/>
          </w:tcPr>
          <w:p w14:paraId="009B5965"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0,5145</w:t>
            </w:r>
          </w:p>
        </w:tc>
        <w:tc>
          <w:tcPr>
            <w:tcW w:w="899" w:type="dxa"/>
            <w:tcBorders>
              <w:bottom w:val="single" w:sz="4" w:space="0" w:color="000000"/>
              <w:right w:val="single" w:sz="4" w:space="0" w:color="000000"/>
            </w:tcBorders>
            <w:shd w:val="clear" w:color="auto" w:fill="auto"/>
            <w:vAlign w:val="bottom"/>
          </w:tcPr>
          <w:p w14:paraId="62C12FF6"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0,5145</w:t>
            </w:r>
          </w:p>
        </w:tc>
        <w:tc>
          <w:tcPr>
            <w:tcW w:w="768" w:type="dxa"/>
            <w:tcBorders>
              <w:bottom w:val="single" w:sz="4" w:space="0" w:color="000000"/>
              <w:right w:val="single" w:sz="4" w:space="0" w:color="000000"/>
            </w:tcBorders>
            <w:shd w:val="clear" w:color="auto" w:fill="auto"/>
            <w:vAlign w:val="bottom"/>
          </w:tcPr>
          <w:p w14:paraId="2859DA05"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w:t>
            </w:r>
          </w:p>
        </w:tc>
        <w:tc>
          <w:tcPr>
            <w:tcW w:w="1348" w:type="dxa"/>
            <w:tcBorders>
              <w:bottom w:val="single" w:sz="4" w:space="0" w:color="000000"/>
              <w:right w:val="single" w:sz="4" w:space="0" w:color="000000"/>
            </w:tcBorders>
            <w:shd w:val="clear" w:color="auto" w:fill="auto"/>
            <w:vAlign w:val="bottom"/>
          </w:tcPr>
          <w:p w14:paraId="1A0DB51B"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1,029</w:t>
            </w:r>
          </w:p>
        </w:tc>
      </w:tr>
      <w:tr w:rsidR="00143A25" w:rsidRPr="00A11D9F" w14:paraId="21C929C9" w14:textId="77777777" w:rsidTr="00E479F2">
        <w:trPr>
          <w:trHeight w:val="312"/>
        </w:trPr>
        <w:tc>
          <w:tcPr>
            <w:tcW w:w="2110" w:type="dxa"/>
            <w:tcBorders>
              <w:left w:val="single" w:sz="4" w:space="0" w:color="000000"/>
              <w:bottom w:val="single" w:sz="4" w:space="0" w:color="000000"/>
              <w:right w:val="single" w:sz="4" w:space="0" w:color="000000"/>
            </w:tcBorders>
            <w:shd w:val="clear" w:color="auto" w:fill="auto"/>
            <w:vAlign w:val="center"/>
          </w:tcPr>
          <w:p w14:paraId="0B91FAB2"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Węglowodory (HC)</w:t>
            </w:r>
          </w:p>
        </w:tc>
        <w:tc>
          <w:tcPr>
            <w:tcW w:w="1033" w:type="dxa"/>
            <w:tcBorders>
              <w:bottom w:val="single" w:sz="4" w:space="0" w:color="000000"/>
              <w:right w:val="single" w:sz="4" w:space="0" w:color="000000"/>
            </w:tcBorders>
            <w:shd w:val="clear" w:color="auto" w:fill="auto"/>
            <w:vAlign w:val="center"/>
          </w:tcPr>
          <w:p w14:paraId="7A4B28D8"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0,19</w:t>
            </w:r>
          </w:p>
        </w:tc>
        <w:tc>
          <w:tcPr>
            <w:tcW w:w="918" w:type="dxa"/>
            <w:tcBorders>
              <w:bottom w:val="single" w:sz="4" w:space="0" w:color="000000"/>
              <w:right w:val="single" w:sz="4" w:space="0" w:color="000000"/>
            </w:tcBorders>
            <w:shd w:val="clear" w:color="auto" w:fill="auto"/>
            <w:vAlign w:val="center"/>
          </w:tcPr>
          <w:p w14:paraId="306AF0CA"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 HC</w:t>
            </w:r>
          </w:p>
        </w:tc>
        <w:tc>
          <w:tcPr>
            <w:tcW w:w="1220" w:type="dxa"/>
            <w:tcBorders>
              <w:bottom w:val="single" w:sz="4" w:space="0" w:color="000000"/>
              <w:right w:val="single" w:sz="4" w:space="0" w:color="000000"/>
            </w:tcBorders>
            <w:shd w:val="clear" w:color="auto" w:fill="auto"/>
            <w:vAlign w:val="center"/>
          </w:tcPr>
          <w:p w14:paraId="11A434DA"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0,19</w:t>
            </w:r>
          </w:p>
        </w:tc>
        <w:tc>
          <w:tcPr>
            <w:tcW w:w="1171" w:type="dxa"/>
            <w:tcBorders>
              <w:bottom w:val="single" w:sz="4" w:space="0" w:color="000000"/>
              <w:right w:val="single" w:sz="4" w:space="0" w:color="000000"/>
            </w:tcBorders>
            <w:shd w:val="clear" w:color="auto" w:fill="auto"/>
            <w:vAlign w:val="center"/>
          </w:tcPr>
          <w:p w14:paraId="638C3CE6"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0,0279</w:t>
            </w:r>
          </w:p>
        </w:tc>
        <w:tc>
          <w:tcPr>
            <w:tcW w:w="899" w:type="dxa"/>
            <w:tcBorders>
              <w:bottom w:val="single" w:sz="4" w:space="0" w:color="000000"/>
              <w:right w:val="single" w:sz="4" w:space="0" w:color="000000"/>
            </w:tcBorders>
            <w:shd w:val="clear" w:color="auto" w:fill="auto"/>
            <w:vAlign w:val="bottom"/>
          </w:tcPr>
          <w:p w14:paraId="16093C1E"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0,0279</w:t>
            </w:r>
          </w:p>
        </w:tc>
        <w:tc>
          <w:tcPr>
            <w:tcW w:w="768" w:type="dxa"/>
            <w:tcBorders>
              <w:bottom w:val="single" w:sz="4" w:space="0" w:color="000000"/>
              <w:right w:val="single" w:sz="4" w:space="0" w:color="000000"/>
            </w:tcBorders>
            <w:shd w:val="clear" w:color="auto" w:fill="auto"/>
            <w:vAlign w:val="bottom"/>
          </w:tcPr>
          <w:p w14:paraId="7B540856"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w:t>
            </w:r>
          </w:p>
        </w:tc>
        <w:tc>
          <w:tcPr>
            <w:tcW w:w="1348" w:type="dxa"/>
            <w:tcBorders>
              <w:bottom w:val="single" w:sz="4" w:space="0" w:color="000000"/>
              <w:right w:val="single" w:sz="4" w:space="0" w:color="000000"/>
            </w:tcBorders>
            <w:shd w:val="clear" w:color="auto" w:fill="auto"/>
            <w:vAlign w:val="bottom"/>
          </w:tcPr>
          <w:p w14:paraId="61D0C958"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0,0559</w:t>
            </w:r>
          </w:p>
        </w:tc>
      </w:tr>
      <w:tr w:rsidR="00143A25" w:rsidRPr="00A11D9F" w14:paraId="505202E6" w14:textId="77777777" w:rsidTr="00E479F2">
        <w:trPr>
          <w:trHeight w:val="312"/>
        </w:trPr>
        <w:tc>
          <w:tcPr>
            <w:tcW w:w="2110" w:type="dxa"/>
            <w:tcBorders>
              <w:left w:val="single" w:sz="4" w:space="0" w:color="000000"/>
              <w:bottom w:val="single" w:sz="4" w:space="0" w:color="000000"/>
              <w:right w:val="single" w:sz="4" w:space="0" w:color="000000"/>
            </w:tcBorders>
            <w:shd w:val="clear" w:color="auto" w:fill="auto"/>
            <w:vAlign w:val="center"/>
          </w:tcPr>
          <w:p w14:paraId="3D54BE50"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 xml:space="preserve">Węglowodory </w:t>
            </w:r>
            <w:proofErr w:type="spellStart"/>
            <w:r w:rsidRPr="00A11D9F">
              <w:rPr>
                <w:rFonts w:asciiTheme="minorHAnsi" w:hAnsiTheme="minorHAnsi" w:cstheme="minorHAnsi"/>
                <w:sz w:val="20"/>
                <w:szCs w:val="20"/>
              </w:rPr>
              <w:t>alifat</w:t>
            </w:r>
            <w:proofErr w:type="spellEnd"/>
            <w:r w:rsidRPr="00A11D9F">
              <w:rPr>
                <w:rFonts w:asciiTheme="minorHAnsi" w:hAnsiTheme="minorHAnsi" w:cstheme="minorHAnsi"/>
                <w:sz w:val="20"/>
                <w:szCs w:val="20"/>
              </w:rPr>
              <w:t>.</w:t>
            </w:r>
          </w:p>
        </w:tc>
        <w:tc>
          <w:tcPr>
            <w:tcW w:w="1033" w:type="dxa"/>
            <w:tcBorders>
              <w:bottom w:val="single" w:sz="4" w:space="0" w:color="000000"/>
              <w:right w:val="single" w:sz="4" w:space="0" w:color="000000"/>
            </w:tcBorders>
            <w:shd w:val="clear" w:color="auto" w:fill="auto"/>
            <w:vAlign w:val="center"/>
          </w:tcPr>
          <w:p w14:paraId="7715E909"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66</w:t>
            </w:r>
          </w:p>
        </w:tc>
        <w:tc>
          <w:tcPr>
            <w:tcW w:w="918" w:type="dxa"/>
            <w:tcBorders>
              <w:bottom w:val="single" w:sz="4" w:space="0" w:color="000000"/>
              <w:right w:val="single" w:sz="4" w:space="0" w:color="000000"/>
            </w:tcBorders>
            <w:shd w:val="clear" w:color="auto" w:fill="auto"/>
            <w:vAlign w:val="center"/>
          </w:tcPr>
          <w:p w14:paraId="1E9A06A4"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 HC</w:t>
            </w:r>
          </w:p>
        </w:tc>
        <w:tc>
          <w:tcPr>
            <w:tcW w:w="1220" w:type="dxa"/>
            <w:tcBorders>
              <w:bottom w:val="single" w:sz="4" w:space="0" w:color="000000"/>
              <w:right w:val="single" w:sz="4" w:space="0" w:color="000000"/>
            </w:tcBorders>
            <w:shd w:val="clear" w:color="auto" w:fill="auto"/>
            <w:vAlign w:val="center"/>
          </w:tcPr>
          <w:p w14:paraId="15FD8B89"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0,1254</w:t>
            </w:r>
          </w:p>
        </w:tc>
        <w:tc>
          <w:tcPr>
            <w:tcW w:w="1171" w:type="dxa"/>
            <w:tcBorders>
              <w:bottom w:val="single" w:sz="4" w:space="0" w:color="000000"/>
              <w:right w:val="single" w:sz="4" w:space="0" w:color="000000"/>
            </w:tcBorders>
            <w:shd w:val="clear" w:color="auto" w:fill="auto"/>
            <w:vAlign w:val="center"/>
          </w:tcPr>
          <w:p w14:paraId="3ADEC4F6"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0,0184</w:t>
            </w:r>
          </w:p>
        </w:tc>
        <w:tc>
          <w:tcPr>
            <w:tcW w:w="899" w:type="dxa"/>
            <w:tcBorders>
              <w:bottom w:val="single" w:sz="4" w:space="0" w:color="000000"/>
              <w:right w:val="single" w:sz="4" w:space="0" w:color="000000"/>
            </w:tcBorders>
            <w:shd w:val="clear" w:color="auto" w:fill="auto"/>
            <w:vAlign w:val="bottom"/>
          </w:tcPr>
          <w:p w14:paraId="0F36E211"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0,0184</w:t>
            </w:r>
          </w:p>
        </w:tc>
        <w:tc>
          <w:tcPr>
            <w:tcW w:w="768" w:type="dxa"/>
            <w:tcBorders>
              <w:bottom w:val="single" w:sz="4" w:space="0" w:color="000000"/>
              <w:right w:val="single" w:sz="4" w:space="0" w:color="000000"/>
            </w:tcBorders>
            <w:shd w:val="clear" w:color="auto" w:fill="auto"/>
            <w:vAlign w:val="bottom"/>
          </w:tcPr>
          <w:p w14:paraId="478B71B4"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w:t>
            </w:r>
          </w:p>
        </w:tc>
        <w:tc>
          <w:tcPr>
            <w:tcW w:w="1348" w:type="dxa"/>
            <w:tcBorders>
              <w:bottom w:val="single" w:sz="4" w:space="0" w:color="000000"/>
              <w:right w:val="single" w:sz="4" w:space="0" w:color="000000"/>
            </w:tcBorders>
            <w:shd w:val="clear" w:color="auto" w:fill="auto"/>
            <w:vAlign w:val="bottom"/>
          </w:tcPr>
          <w:p w14:paraId="4B95E3D3"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0,0369</w:t>
            </w:r>
          </w:p>
        </w:tc>
      </w:tr>
      <w:tr w:rsidR="00143A25" w:rsidRPr="00A11D9F" w14:paraId="4A9FD433" w14:textId="77777777" w:rsidTr="00E479F2">
        <w:trPr>
          <w:trHeight w:val="420"/>
        </w:trPr>
        <w:tc>
          <w:tcPr>
            <w:tcW w:w="2110" w:type="dxa"/>
            <w:tcBorders>
              <w:left w:val="single" w:sz="4" w:space="0" w:color="000000"/>
              <w:bottom w:val="single" w:sz="4" w:space="0" w:color="000000"/>
              <w:right w:val="single" w:sz="4" w:space="0" w:color="000000"/>
            </w:tcBorders>
            <w:shd w:val="clear" w:color="auto" w:fill="auto"/>
            <w:vAlign w:val="center"/>
          </w:tcPr>
          <w:p w14:paraId="754604F2"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Węglowodory aromat.</w:t>
            </w:r>
          </w:p>
        </w:tc>
        <w:tc>
          <w:tcPr>
            <w:tcW w:w="1033" w:type="dxa"/>
            <w:tcBorders>
              <w:bottom w:val="single" w:sz="4" w:space="0" w:color="000000"/>
              <w:right w:val="single" w:sz="4" w:space="0" w:color="000000"/>
            </w:tcBorders>
            <w:shd w:val="clear" w:color="auto" w:fill="auto"/>
            <w:vAlign w:val="center"/>
          </w:tcPr>
          <w:p w14:paraId="1A38BE7D"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16,2</w:t>
            </w:r>
          </w:p>
        </w:tc>
        <w:tc>
          <w:tcPr>
            <w:tcW w:w="918" w:type="dxa"/>
            <w:tcBorders>
              <w:bottom w:val="single" w:sz="4" w:space="0" w:color="000000"/>
              <w:right w:val="single" w:sz="4" w:space="0" w:color="000000"/>
            </w:tcBorders>
            <w:shd w:val="clear" w:color="auto" w:fill="auto"/>
            <w:vAlign w:val="center"/>
          </w:tcPr>
          <w:p w14:paraId="0DF07D95"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 HC</w:t>
            </w:r>
          </w:p>
        </w:tc>
        <w:tc>
          <w:tcPr>
            <w:tcW w:w="1220" w:type="dxa"/>
            <w:tcBorders>
              <w:bottom w:val="single" w:sz="4" w:space="0" w:color="000000"/>
              <w:right w:val="single" w:sz="4" w:space="0" w:color="000000"/>
            </w:tcBorders>
            <w:shd w:val="clear" w:color="auto" w:fill="auto"/>
            <w:vAlign w:val="center"/>
          </w:tcPr>
          <w:p w14:paraId="5E0E6B22"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0,03078</w:t>
            </w:r>
          </w:p>
        </w:tc>
        <w:tc>
          <w:tcPr>
            <w:tcW w:w="1171" w:type="dxa"/>
            <w:tcBorders>
              <w:bottom w:val="single" w:sz="4" w:space="0" w:color="000000"/>
              <w:right w:val="single" w:sz="4" w:space="0" w:color="000000"/>
            </w:tcBorders>
            <w:shd w:val="clear" w:color="auto" w:fill="auto"/>
            <w:vAlign w:val="center"/>
          </w:tcPr>
          <w:p w14:paraId="6A30E56B"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0,0045</w:t>
            </w:r>
          </w:p>
        </w:tc>
        <w:tc>
          <w:tcPr>
            <w:tcW w:w="899" w:type="dxa"/>
            <w:tcBorders>
              <w:bottom w:val="single" w:sz="4" w:space="0" w:color="000000"/>
              <w:right w:val="single" w:sz="4" w:space="0" w:color="000000"/>
            </w:tcBorders>
            <w:shd w:val="clear" w:color="auto" w:fill="auto"/>
            <w:vAlign w:val="bottom"/>
          </w:tcPr>
          <w:p w14:paraId="70DE338D"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0,0045</w:t>
            </w:r>
          </w:p>
        </w:tc>
        <w:tc>
          <w:tcPr>
            <w:tcW w:w="768" w:type="dxa"/>
            <w:tcBorders>
              <w:bottom w:val="single" w:sz="4" w:space="0" w:color="000000"/>
              <w:right w:val="single" w:sz="4" w:space="0" w:color="000000"/>
            </w:tcBorders>
            <w:shd w:val="clear" w:color="auto" w:fill="auto"/>
            <w:vAlign w:val="bottom"/>
          </w:tcPr>
          <w:p w14:paraId="176CA7D4"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w:t>
            </w:r>
          </w:p>
        </w:tc>
        <w:tc>
          <w:tcPr>
            <w:tcW w:w="1348" w:type="dxa"/>
            <w:tcBorders>
              <w:bottom w:val="single" w:sz="4" w:space="0" w:color="000000"/>
              <w:right w:val="single" w:sz="4" w:space="0" w:color="000000"/>
            </w:tcBorders>
            <w:shd w:val="clear" w:color="auto" w:fill="auto"/>
            <w:vAlign w:val="bottom"/>
          </w:tcPr>
          <w:p w14:paraId="3E6F3061"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0,009</w:t>
            </w:r>
          </w:p>
        </w:tc>
      </w:tr>
      <w:tr w:rsidR="00143A25" w:rsidRPr="00A11D9F" w14:paraId="723940B8" w14:textId="77777777" w:rsidTr="00E479F2">
        <w:trPr>
          <w:trHeight w:val="312"/>
        </w:trPr>
        <w:tc>
          <w:tcPr>
            <w:tcW w:w="2110" w:type="dxa"/>
            <w:tcBorders>
              <w:left w:val="single" w:sz="4" w:space="0" w:color="000000"/>
              <w:bottom w:val="single" w:sz="4" w:space="0" w:color="000000"/>
              <w:right w:val="single" w:sz="4" w:space="0" w:color="000000"/>
            </w:tcBorders>
            <w:shd w:val="clear" w:color="auto" w:fill="auto"/>
            <w:vAlign w:val="center"/>
          </w:tcPr>
          <w:p w14:paraId="709C95FF"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Benzen</w:t>
            </w:r>
          </w:p>
        </w:tc>
        <w:tc>
          <w:tcPr>
            <w:tcW w:w="1033" w:type="dxa"/>
            <w:tcBorders>
              <w:bottom w:val="single" w:sz="4" w:space="0" w:color="000000"/>
              <w:right w:val="single" w:sz="4" w:space="0" w:color="000000"/>
            </w:tcBorders>
            <w:shd w:val="clear" w:color="auto" w:fill="auto"/>
            <w:vAlign w:val="center"/>
          </w:tcPr>
          <w:p w14:paraId="42333FF0"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2,3</w:t>
            </w:r>
          </w:p>
        </w:tc>
        <w:tc>
          <w:tcPr>
            <w:tcW w:w="918" w:type="dxa"/>
            <w:tcBorders>
              <w:bottom w:val="single" w:sz="4" w:space="0" w:color="000000"/>
              <w:right w:val="single" w:sz="4" w:space="0" w:color="000000"/>
            </w:tcBorders>
            <w:shd w:val="clear" w:color="auto" w:fill="auto"/>
            <w:vAlign w:val="center"/>
          </w:tcPr>
          <w:p w14:paraId="4328AE08"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 HC</w:t>
            </w:r>
          </w:p>
        </w:tc>
        <w:tc>
          <w:tcPr>
            <w:tcW w:w="1220" w:type="dxa"/>
            <w:tcBorders>
              <w:bottom w:val="single" w:sz="4" w:space="0" w:color="000000"/>
              <w:right w:val="single" w:sz="4" w:space="0" w:color="000000"/>
            </w:tcBorders>
            <w:shd w:val="clear" w:color="auto" w:fill="auto"/>
            <w:vAlign w:val="center"/>
          </w:tcPr>
          <w:p w14:paraId="0AA94C91"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0,00437</w:t>
            </w:r>
          </w:p>
        </w:tc>
        <w:tc>
          <w:tcPr>
            <w:tcW w:w="1171" w:type="dxa"/>
            <w:tcBorders>
              <w:bottom w:val="single" w:sz="4" w:space="0" w:color="000000"/>
              <w:right w:val="single" w:sz="4" w:space="0" w:color="000000"/>
            </w:tcBorders>
            <w:shd w:val="clear" w:color="auto" w:fill="auto"/>
            <w:vAlign w:val="center"/>
          </w:tcPr>
          <w:p w14:paraId="1BEAFA1F"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0,0006</w:t>
            </w:r>
          </w:p>
        </w:tc>
        <w:tc>
          <w:tcPr>
            <w:tcW w:w="899" w:type="dxa"/>
            <w:tcBorders>
              <w:bottom w:val="single" w:sz="4" w:space="0" w:color="000000"/>
              <w:right w:val="single" w:sz="4" w:space="0" w:color="000000"/>
            </w:tcBorders>
            <w:shd w:val="clear" w:color="auto" w:fill="auto"/>
            <w:vAlign w:val="bottom"/>
          </w:tcPr>
          <w:p w14:paraId="208A2785"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0,0006</w:t>
            </w:r>
          </w:p>
        </w:tc>
        <w:tc>
          <w:tcPr>
            <w:tcW w:w="768" w:type="dxa"/>
            <w:tcBorders>
              <w:bottom w:val="single" w:sz="4" w:space="0" w:color="000000"/>
              <w:right w:val="single" w:sz="4" w:space="0" w:color="000000"/>
            </w:tcBorders>
            <w:shd w:val="clear" w:color="auto" w:fill="auto"/>
            <w:vAlign w:val="bottom"/>
          </w:tcPr>
          <w:p w14:paraId="6F1ACBE4"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w:t>
            </w:r>
          </w:p>
        </w:tc>
        <w:tc>
          <w:tcPr>
            <w:tcW w:w="1348" w:type="dxa"/>
            <w:tcBorders>
              <w:bottom w:val="single" w:sz="4" w:space="0" w:color="000000"/>
              <w:right w:val="single" w:sz="4" w:space="0" w:color="000000"/>
            </w:tcBorders>
            <w:shd w:val="clear" w:color="auto" w:fill="auto"/>
            <w:vAlign w:val="bottom"/>
          </w:tcPr>
          <w:p w14:paraId="720CDAF8" w14:textId="77777777" w:rsidR="00143A25" w:rsidRPr="00A11D9F" w:rsidRDefault="00143A25" w:rsidP="00A11D9F">
            <w:pPr>
              <w:rPr>
                <w:rFonts w:asciiTheme="minorHAnsi" w:hAnsiTheme="minorHAnsi" w:cstheme="minorHAnsi"/>
                <w:sz w:val="20"/>
                <w:szCs w:val="20"/>
              </w:rPr>
            </w:pPr>
            <w:r w:rsidRPr="00A11D9F">
              <w:rPr>
                <w:rFonts w:asciiTheme="minorHAnsi" w:hAnsiTheme="minorHAnsi" w:cstheme="minorHAnsi"/>
                <w:sz w:val="20"/>
                <w:szCs w:val="20"/>
              </w:rPr>
              <w:t>0,0013</w:t>
            </w:r>
          </w:p>
        </w:tc>
      </w:tr>
    </w:tbl>
    <w:p w14:paraId="1974D0F3" w14:textId="77777777" w:rsidR="00143A25" w:rsidRDefault="00143A25" w:rsidP="00143A25">
      <w:pPr>
        <w:jc w:val="both"/>
      </w:pPr>
    </w:p>
    <w:p w14:paraId="3180C8BA" w14:textId="77777777" w:rsidR="00143A25" w:rsidRDefault="00143A25" w:rsidP="00143A25">
      <w:pPr>
        <w:pStyle w:val="Standardowy1"/>
        <w:spacing w:after="0" w:line="240" w:lineRule="auto"/>
        <w:rPr>
          <w:color w:val="auto"/>
          <w:sz w:val="24"/>
        </w:rPr>
      </w:pPr>
      <w:r>
        <w:rPr>
          <w:color w:val="auto"/>
          <w:sz w:val="24"/>
        </w:rPr>
        <w:t xml:space="preserve">Udział poszczególnych frakcji pyłu według </w:t>
      </w:r>
      <w:r>
        <w:rPr>
          <w:i/>
          <w:color w:val="auto"/>
          <w:sz w:val="24"/>
        </w:rPr>
        <w:t xml:space="preserve">Bazy składników frakcyjnych pyłów CEIDARS (California </w:t>
      </w:r>
      <w:proofErr w:type="spellStart"/>
      <w:r>
        <w:rPr>
          <w:i/>
          <w:color w:val="auto"/>
          <w:sz w:val="24"/>
        </w:rPr>
        <w:t>Emission</w:t>
      </w:r>
      <w:proofErr w:type="spellEnd"/>
      <w:r>
        <w:rPr>
          <w:i/>
          <w:color w:val="auto"/>
          <w:sz w:val="24"/>
        </w:rPr>
        <w:t xml:space="preserve"> Inventory Development and Reporting System)</w:t>
      </w:r>
      <w:r>
        <w:rPr>
          <w:color w:val="auto"/>
          <w:sz w:val="24"/>
        </w:rPr>
        <w:t xml:space="preserve"> zawartej w pakiecie Operat FB – Maszyny (poza pojazdami drogowymi) - Diesel.</w:t>
      </w:r>
    </w:p>
    <w:p w14:paraId="34A1683B" w14:textId="77777777" w:rsidR="00143A25" w:rsidRDefault="00143A25" w:rsidP="00143A25">
      <w:pPr>
        <w:pStyle w:val="Standardowy1"/>
        <w:spacing w:after="0" w:line="240" w:lineRule="auto"/>
        <w:rPr>
          <w:color w:val="auto"/>
          <w:sz w:val="24"/>
        </w:rPr>
      </w:pPr>
      <w:r>
        <w:rPr>
          <w:color w:val="auto"/>
          <w:sz w:val="24"/>
        </w:rPr>
        <w:t xml:space="preserve">   PM2,5</w:t>
      </w:r>
      <w:r>
        <w:rPr>
          <w:color w:val="auto"/>
          <w:sz w:val="24"/>
        </w:rPr>
        <w:tab/>
      </w:r>
      <w:r>
        <w:rPr>
          <w:color w:val="auto"/>
          <w:sz w:val="24"/>
        </w:rPr>
        <w:tab/>
        <w:t>- 92,0 %</w:t>
      </w:r>
    </w:p>
    <w:p w14:paraId="2F285F0D" w14:textId="77777777" w:rsidR="00143A25" w:rsidRDefault="00143A25" w:rsidP="00143A25">
      <w:pPr>
        <w:pStyle w:val="Standardowy1"/>
        <w:spacing w:after="0" w:line="240" w:lineRule="auto"/>
        <w:rPr>
          <w:color w:val="auto"/>
          <w:sz w:val="24"/>
        </w:rPr>
      </w:pPr>
      <w:r>
        <w:rPr>
          <w:color w:val="auto"/>
          <w:sz w:val="24"/>
        </w:rPr>
        <w:t xml:space="preserve">   PM10</w:t>
      </w:r>
      <w:r>
        <w:rPr>
          <w:color w:val="auto"/>
          <w:sz w:val="24"/>
        </w:rPr>
        <w:tab/>
      </w:r>
      <w:r>
        <w:rPr>
          <w:color w:val="auto"/>
          <w:sz w:val="24"/>
        </w:rPr>
        <w:tab/>
        <w:t>- 8,0 %</w:t>
      </w:r>
    </w:p>
    <w:p w14:paraId="3AD3315E" w14:textId="77777777" w:rsidR="00143A25" w:rsidRDefault="00143A25" w:rsidP="00143A25">
      <w:pPr>
        <w:pStyle w:val="Standardowy1"/>
        <w:spacing w:after="0" w:line="240" w:lineRule="auto"/>
        <w:rPr>
          <w:color w:val="auto"/>
          <w:sz w:val="24"/>
        </w:rPr>
      </w:pPr>
      <w:r>
        <w:rPr>
          <w:color w:val="auto"/>
          <w:sz w:val="24"/>
        </w:rPr>
        <w:t xml:space="preserve">   Powyżej PM10</w:t>
      </w:r>
      <w:r>
        <w:rPr>
          <w:color w:val="auto"/>
          <w:sz w:val="24"/>
        </w:rPr>
        <w:tab/>
        <w:t>- 0,0 %</w:t>
      </w:r>
    </w:p>
    <w:p w14:paraId="5319AD1A" w14:textId="77777777" w:rsidR="00143A25" w:rsidRDefault="00143A25" w:rsidP="00143A25">
      <w:pPr>
        <w:jc w:val="both"/>
      </w:pPr>
    </w:p>
    <w:p w14:paraId="1B12A300" w14:textId="77777777" w:rsidR="00143A25" w:rsidRDefault="00143A25" w:rsidP="00143A25">
      <w:pPr>
        <w:jc w:val="both"/>
        <w:rPr>
          <w:u w:val="single"/>
        </w:rPr>
      </w:pPr>
      <w:r>
        <w:rPr>
          <w:u w:val="single"/>
        </w:rPr>
        <w:t>Obliczenie emisji pyłu z procesu rozdrabniania/przesiewania odpadów (E-1B)</w:t>
      </w:r>
    </w:p>
    <w:p w14:paraId="350407B3" w14:textId="77777777" w:rsidR="00143A25" w:rsidRDefault="00143A25" w:rsidP="00143A25">
      <w:pPr>
        <w:ind w:firstLine="708"/>
        <w:jc w:val="both"/>
        <w:rPr>
          <w:rFonts w:eastAsia="ArialMT"/>
        </w:rPr>
      </w:pPr>
      <w:r>
        <w:rPr>
          <w:rFonts w:eastAsia="ArialMT"/>
        </w:rPr>
        <w:t xml:space="preserve">Z uwagi na brak dostępnych danych dotyczących wielkości emisji w procesach rozdrabniania/przesiewania frakcji </w:t>
      </w:r>
      <w:proofErr w:type="spellStart"/>
      <w:r>
        <w:rPr>
          <w:rFonts w:eastAsia="ArialMT"/>
        </w:rPr>
        <w:t>nadsitowej</w:t>
      </w:r>
      <w:proofErr w:type="spellEnd"/>
      <w:r>
        <w:rPr>
          <w:rFonts w:eastAsia="ArialMT"/>
        </w:rPr>
        <w:t xml:space="preserve"> odpadów, przyjęto wielkość emisji niezorganizowanej tak jak z pomieszczenia w hali na podstawie zakładanego stężenia pyłu w powietrzu i intensywności wentylacji. Taki sposób oszacowania emisji obarczony jest pewnym </w:t>
      </w:r>
      <w:r>
        <w:rPr>
          <w:rFonts w:eastAsia="ArialMT"/>
        </w:rPr>
        <w:lastRenderedPageBreak/>
        <w:t>błędem ale pozwala na przybliżoną ocenę stanu faktycznego tj. uwzględnienia emisji pyłu z samego procesu, którą następnie dodano do emisji pyłu z silnika spalinowego.</w:t>
      </w:r>
    </w:p>
    <w:p w14:paraId="76A8298D" w14:textId="77777777" w:rsidR="00143A25" w:rsidRDefault="00143A25" w:rsidP="00143A25">
      <w:pPr>
        <w:jc w:val="both"/>
      </w:pPr>
      <w:r>
        <w:rPr>
          <w:rFonts w:eastAsia="ArialMT"/>
        </w:rPr>
        <w:t xml:space="preserve">Przyjęto, że stężenie pyłu w hali rozdrabniacza utrzymywane musi być na poziomie dopuszczalnym do stanowisk pracy wg rozporządzenia Ministra Rodziny, Pracy i Polityki Społecznej z dnia 12 czerwca 2018 r. w sprawie najwyższych dopuszczalnych stężeń i natężeń czynników szkodliwych dla zdrowia w środowisku pracy (Dz.U. 2018 poz. 1286 z późn. zm.) wynoszącym </w:t>
      </w:r>
      <w:r>
        <w:rPr>
          <w:rFonts w:eastAsia="ArialMT"/>
          <w:b/>
          <w:bCs/>
        </w:rPr>
        <w:t>10 mg/m</w:t>
      </w:r>
      <w:r>
        <w:rPr>
          <w:rFonts w:eastAsia="ArialMT"/>
          <w:b/>
          <w:bCs/>
          <w:vertAlign w:val="superscript"/>
        </w:rPr>
        <w:t>3</w:t>
      </w:r>
      <w:r>
        <w:rPr>
          <w:rFonts w:eastAsia="ArialMT"/>
        </w:rPr>
        <w:t xml:space="preserve"> (pyły niesklasyfikowane ze względu na toksyczność, poz. 456 w zał. nr 1 w/w rozporządzenia). Ze względu na fakt, iż urządzenie ustawione zostanie na placu na zewnątrz, jako halę przyjęto kubaturę rozdrabniacza/przesiewacza oraz bezpośredniego otoczenia (ok. 200 m</w:t>
      </w:r>
      <w:r>
        <w:rPr>
          <w:rFonts w:eastAsia="ArialMT"/>
          <w:vertAlign w:val="superscript"/>
        </w:rPr>
        <w:t>3</w:t>
      </w:r>
      <w:r>
        <w:rPr>
          <w:rFonts w:eastAsia="ArialMT"/>
        </w:rPr>
        <w:t>) , która pozbawiona jest mechanicznej wentylacji, a wymiana powietrza odbywa się w sposób niezorganizowany, przez nieszczelności hali. Przyjęto, że w ciągu godziny następuje dwukrotna wymiana powietrza w hali, czyli około 400 m</w:t>
      </w:r>
      <w:r>
        <w:rPr>
          <w:rFonts w:eastAsia="ArialMT"/>
          <w:vertAlign w:val="superscript"/>
        </w:rPr>
        <w:t>3</w:t>
      </w:r>
      <w:r>
        <w:rPr>
          <w:rFonts w:eastAsia="ArialMT"/>
        </w:rPr>
        <w:t>/h. Czas pracy hali</w:t>
      </w:r>
    </w:p>
    <w:p w14:paraId="2C4F0A06" w14:textId="77777777" w:rsidR="00143A25" w:rsidRDefault="00143A25" w:rsidP="00143A25">
      <w:pPr>
        <w:jc w:val="both"/>
      </w:pPr>
      <w:r>
        <w:rPr>
          <w:rFonts w:eastAsia="ArialMT"/>
        </w:rPr>
        <w:t>rozdrabniacza/przesiewacza 2 100 h/rok.</w:t>
      </w:r>
    </w:p>
    <w:p w14:paraId="6F404F22" w14:textId="77777777" w:rsidR="00143A25" w:rsidRDefault="00143A25" w:rsidP="00143A25"/>
    <w:p w14:paraId="1128CC15" w14:textId="77777777" w:rsidR="00143A25" w:rsidRDefault="00143A25" w:rsidP="00143A25">
      <w:r>
        <w:t>Emax = 10 mg/m</w:t>
      </w:r>
      <w:r>
        <w:rPr>
          <w:vertAlign w:val="superscript"/>
        </w:rPr>
        <w:t>3</w:t>
      </w:r>
      <w:r>
        <w:t xml:space="preserve"> x 400 m</w:t>
      </w:r>
      <w:r>
        <w:rPr>
          <w:vertAlign w:val="superscript"/>
        </w:rPr>
        <w:t>3</w:t>
      </w:r>
      <w:r>
        <w:t xml:space="preserve">/h / 1 000 000 = </w:t>
      </w:r>
      <w:r>
        <w:rPr>
          <w:b/>
          <w:bCs/>
        </w:rPr>
        <w:t>0,004 kg/h</w:t>
      </w:r>
    </w:p>
    <w:p w14:paraId="6529F780" w14:textId="77777777" w:rsidR="00143A25" w:rsidRDefault="00143A25" w:rsidP="00143A25">
      <w:r>
        <w:t xml:space="preserve">Er = 0,004 kg/h x 2 100 h/rok = 8,4 kg/rok = </w:t>
      </w:r>
      <w:r>
        <w:rPr>
          <w:b/>
          <w:bCs/>
        </w:rPr>
        <w:t>0,0084 Mg/rok</w:t>
      </w:r>
    </w:p>
    <w:p w14:paraId="1608DA58" w14:textId="77777777" w:rsidR="00143A25" w:rsidRDefault="00143A25" w:rsidP="00143A25">
      <w:r>
        <w:t>Wielkości te dodano do emisji wyliczonej dla pracy silnika spalinowego.</w:t>
      </w:r>
    </w:p>
    <w:p w14:paraId="6CAD2A92" w14:textId="77777777" w:rsidR="00143A25" w:rsidRDefault="00143A25" w:rsidP="00143A25">
      <w:pPr>
        <w:jc w:val="both"/>
      </w:pPr>
      <w:r>
        <w:t>Powyższe obliczenia nie uwzględniają zastosowania okresowego zraszania podczas przetwarzania odpadów mogących powodować nadmierny unos pyłu w trakcie rozdrabniania.</w:t>
      </w:r>
    </w:p>
    <w:p w14:paraId="4A47239E" w14:textId="77777777" w:rsidR="00143A25" w:rsidRDefault="00143A25" w:rsidP="00143A25"/>
    <w:p w14:paraId="262E328D" w14:textId="77777777" w:rsidR="00143A25" w:rsidRDefault="00143A25" w:rsidP="00143A25">
      <w:pPr>
        <w:pStyle w:val="Standardowy1"/>
        <w:spacing w:after="0" w:line="240" w:lineRule="auto"/>
        <w:rPr>
          <w:color w:val="auto"/>
          <w:sz w:val="24"/>
        </w:rPr>
      </w:pPr>
      <w:r>
        <w:rPr>
          <w:color w:val="auto"/>
          <w:sz w:val="24"/>
        </w:rPr>
        <w:t xml:space="preserve">Udział poszczególnych frakcji pyłu według </w:t>
      </w:r>
      <w:r>
        <w:rPr>
          <w:i/>
          <w:color w:val="auto"/>
          <w:sz w:val="24"/>
        </w:rPr>
        <w:t xml:space="preserve">Bazy składników frakcyjnych pyłów CEIDARS (California </w:t>
      </w:r>
      <w:proofErr w:type="spellStart"/>
      <w:r>
        <w:rPr>
          <w:i/>
          <w:color w:val="auto"/>
          <w:sz w:val="24"/>
        </w:rPr>
        <w:t>Emission</w:t>
      </w:r>
      <w:proofErr w:type="spellEnd"/>
      <w:r>
        <w:rPr>
          <w:i/>
          <w:color w:val="auto"/>
          <w:sz w:val="24"/>
        </w:rPr>
        <w:t xml:space="preserve"> Inventory Development and Reporting System)</w:t>
      </w:r>
      <w:r>
        <w:rPr>
          <w:color w:val="auto"/>
          <w:sz w:val="24"/>
        </w:rPr>
        <w:t xml:space="preserve"> zawartej w pakiecie Operat FB – Lotny pył – budowa, rozbiórka:</w:t>
      </w:r>
    </w:p>
    <w:p w14:paraId="55561001" w14:textId="77777777" w:rsidR="00143A25" w:rsidRDefault="00143A25" w:rsidP="00143A25">
      <w:pPr>
        <w:pStyle w:val="Standardowy1"/>
        <w:spacing w:after="0" w:line="240" w:lineRule="auto"/>
        <w:rPr>
          <w:color w:val="auto"/>
          <w:sz w:val="24"/>
        </w:rPr>
      </w:pPr>
      <w:r>
        <w:rPr>
          <w:color w:val="auto"/>
          <w:sz w:val="24"/>
        </w:rPr>
        <w:t xml:space="preserve">   PM2,5</w:t>
      </w:r>
      <w:r>
        <w:rPr>
          <w:color w:val="auto"/>
          <w:sz w:val="24"/>
        </w:rPr>
        <w:tab/>
      </w:r>
      <w:r>
        <w:rPr>
          <w:color w:val="auto"/>
          <w:sz w:val="24"/>
        </w:rPr>
        <w:tab/>
        <w:t>- 10,2 %</w:t>
      </w:r>
    </w:p>
    <w:p w14:paraId="61B0ECD3" w14:textId="77777777" w:rsidR="00143A25" w:rsidRDefault="00143A25" w:rsidP="00143A25">
      <w:pPr>
        <w:pStyle w:val="Standardowy1"/>
        <w:spacing w:after="0" w:line="240" w:lineRule="auto"/>
        <w:rPr>
          <w:color w:val="auto"/>
          <w:sz w:val="24"/>
        </w:rPr>
      </w:pPr>
      <w:r>
        <w:rPr>
          <w:color w:val="auto"/>
          <w:sz w:val="24"/>
        </w:rPr>
        <w:t xml:space="preserve">   PM10</w:t>
      </w:r>
      <w:r>
        <w:rPr>
          <w:color w:val="auto"/>
          <w:sz w:val="24"/>
        </w:rPr>
        <w:tab/>
      </w:r>
      <w:r>
        <w:rPr>
          <w:color w:val="auto"/>
          <w:sz w:val="24"/>
        </w:rPr>
        <w:tab/>
        <w:t>- 38,7 %</w:t>
      </w:r>
    </w:p>
    <w:p w14:paraId="5B7A3B29" w14:textId="77777777" w:rsidR="00143A25" w:rsidRDefault="00143A25" w:rsidP="00143A25">
      <w:pPr>
        <w:pStyle w:val="Standardowy1"/>
        <w:spacing w:after="0" w:line="240" w:lineRule="auto"/>
        <w:rPr>
          <w:color w:val="auto"/>
          <w:sz w:val="24"/>
        </w:rPr>
      </w:pPr>
      <w:r>
        <w:rPr>
          <w:color w:val="auto"/>
          <w:sz w:val="24"/>
        </w:rPr>
        <w:t xml:space="preserve">   Powyżej PM10</w:t>
      </w:r>
      <w:r>
        <w:rPr>
          <w:color w:val="auto"/>
          <w:sz w:val="24"/>
        </w:rPr>
        <w:tab/>
        <w:t>- 51,1 %</w:t>
      </w:r>
    </w:p>
    <w:p w14:paraId="7B3C6BEF" w14:textId="77777777" w:rsidR="00143A25" w:rsidRDefault="00143A25" w:rsidP="00143A25"/>
    <w:p w14:paraId="58059A12" w14:textId="77777777" w:rsidR="00143A25" w:rsidRDefault="00143A25" w:rsidP="00143A25">
      <w:pPr>
        <w:pStyle w:val="Nagwek3"/>
        <w:rPr>
          <w:szCs w:val="24"/>
        </w:rPr>
      </w:pPr>
      <w:bookmarkStart w:id="232" w:name="_Toc102020228"/>
      <w:bookmarkStart w:id="233" w:name="_Toc151708570"/>
      <w:r>
        <w:rPr>
          <w:szCs w:val="24"/>
        </w:rPr>
        <w:t>12.4.3. Obliczenie wielkości emisji zorganizowanej z terenu zakładu istniejącego</w:t>
      </w:r>
      <w:bookmarkEnd w:id="232"/>
      <w:bookmarkEnd w:id="233"/>
    </w:p>
    <w:p w14:paraId="69F49441" w14:textId="77777777" w:rsidR="00143A25" w:rsidRDefault="00143A25" w:rsidP="00143A25"/>
    <w:p w14:paraId="66E87B25" w14:textId="77777777" w:rsidR="00143A25" w:rsidRDefault="00143A25" w:rsidP="00143A25">
      <w:pPr>
        <w:pStyle w:val="Standard"/>
        <w:jc w:val="both"/>
        <w:rPr>
          <w:rFonts w:eastAsia="TimesNewRoman, ''Arial Unicode"/>
          <w:b/>
          <w:i/>
          <w:color w:val="000000"/>
        </w:rPr>
      </w:pPr>
      <w:r>
        <w:rPr>
          <w:rFonts w:eastAsia="TimesNewRoman, ''Arial Unicode"/>
          <w:b/>
          <w:i/>
          <w:color w:val="000000"/>
        </w:rPr>
        <w:t>E-2 – E-5. Wentylacja hali sortowni</w:t>
      </w:r>
    </w:p>
    <w:p w14:paraId="7FC92C1B" w14:textId="77777777" w:rsidR="00143A25" w:rsidRDefault="00143A25" w:rsidP="00143A25">
      <w:pPr>
        <w:ind w:firstLine="708"/>
        <w:jc w:val="both"/>
        <w:rPr>
          <w:rFonts w:eastAsia="ArialMT"/>
        </w:rPr>
      </w:pPr>
      <w:r>
        <w:rPr>
          <w:rFonts w:eastAsia="ArialMT"/>
        </w:rPr>
        <w:t xml:space="preserve">W hali sortowni zlokalizowanej na terenie zakładu po wschodniej stronie terenu przedsięwzięcia funkcjonować będzie mechaniczna wentylacja odprowadzająca powietrze na zewnątrz. W hali znajdą się m.in. takie urządzenia jak rozdrabniacz odpadów, sito, kabina sortownicza. Są to urządzenia stacjonarne elektryczne (brak spalania paliw w silnikach). Z uwagi na brak dostępnych danych dotyczących wielkości emisji w procesach rozdrabniania frakcji </w:t>
      </w:r>
      <w:proofErr w:type="spellStart"/>
      <w:r>
        <w:rPr>
          <w:rFonts w:eastAsia="ArialMT"/>
        </w:rPr>
        <w:t>nadsitowej</w:t>
      </w:r>
      <w:proofErr w:type="spellEnd"/>
      <w:r>
        <w:rPr>
          <w:rFonts w:eastAsia="ArialMT"/>
        </w:rPr>
        <w:t xml:space="preserve"> odpadów, przyjęto wielkość emisji niezorganizowanej z pomieszczenia w hali na podstawie zakładanego stężenia pyłu w powietrzu i intensywności wentylacji. </w:t>
      </w:r>
    </w:p>
    <w:p w14:paraId="63ADF6B3" w14:textId="77777777" w:rsidR="00143A25" w:rsidRDefault="00143A25" w:rsidP="00143A25">
      <w:pPr>
        <w:jc w:val="both"/>
        <w:rPr>
          <w:rFonts w:eastAsia="ArialMT"/>
        </w:rPr>
      </w:pPr>
      <w:r>
        <w:rPr>
          <w:rFonts w:eastAsia="ArialMT"/>
        </w:rPr>
        <w:t xml:space="preserve">Przyjęto, że stężenie pyłu w hali sortowni utrzymywane musi być na poziomie dopuszczalnym do stanowisk pracy wg rozporządzenia Ministra Rodziny, Pracy i Polityki Społecznej z dnia 12 czerwca 2018 r. w sprawie najwyższych dopuszczalnych stężeń i natężeń czynników szkodliwych dla zdrowia w środowisku pracy (Dz.U. 2018 poz. 1286 z późn. zm.) wynoszącym </w:t>
      </w:r>
      <w:r>
        <w:rPr>
          <w:rFonts w:eastAsia="ArialMT"/>
          <w:b/>
          <w:bCs/>
        </w:rPr>
        <w:t>10 mg/m</w:t>
      </w:r>
      <w:r>
        <w:rPr>
          <w:rFonts w:eastAsia="ArialMT"/>
          <w:b/>
          <w:bCs/>
          <w:vertAlign w:val="superscript"/>
        </w:rPr>
        <w:t>3</w:t>
      </w:r>
      <w:r>
        <w:rPr>
          <w:rFonts w:eastAsia="ArialMT"/>
        </w:rPr>
        <w:t xml:space="preserve"> (pyły niesklasyfikowane ze względu na toksyczność, poz. 456 w zał. nr 1 w/w rozporządzenia). Wentylacja odbywać się będzie w oparciu o dwa wentylatory dachowe o wydajności ok. 2 350 m</w:t>
      </w:r>
      <w:r>
        <w:rPr>
          <w:rFonts w:eastAsia="ArialMT"/>
          <w:vertAlign w:val="superscript"/>
        </w:rPr>
        <w:t>3</w:t>
      </w:r>
      <w:r>
        <w:rPr>
          <w:rFonts w:eastAsia="ArialMT"/>
        </w:rPr>
        <w:t>/h każdy. Czas pracy wentylatorów równy jest pracy zakładu w porze letniej tj. ok. 2 100 h/rok oraz ok. 50 % czasu pracy w porze zimowej tj. ok. 1 050 h/rok. Łączny czas pracy wentylacji wynosił będzie do ok. 3 150 h/rok.</w:t>
      </w:r>
    </w:p>
    <w:p w14:paraId="23DE2AA3" w14:textId="77777777" w:rsidR="00143A25" w:rsidRDefault="00143A25" w:rsidP="00143A25"/>
    <w:p w14:paraId="1D16817D" w14:textId="77777777" w:rsidR="00143A25" w:rsidRDefault="00143A25" w:rsidP="00143A25">
      <w:pPr>
        <w:rPr>
          <w:lang w:val="en-US"/>
        </w:rPr>
      </w:pPr>
      <w:r>
        <w:rPr>
          <w:lang w:val="en-US"/>
        </w:rPr>
        <w:t>Emax = 10 mg/m</w:t>
      </w:r>
      <w:r>
        <w:rPr>
          <w:vertAlign w:val="superscript"/>
          <w:lang w:val="en-US"/>
        </w:rPr>
        <w:t>3</w:t>
      </w:r>
      <w:r>
        <w:rPr>
          <w:lang w:val="en-US"/>
        </w:rPr>
        <w:t xml:space="preserve"> x 2 350 m</w:t>
      </w:r>
      <w:r>
        <w:rPr>
          <w:vertAlign w:val="superscript"/>
          <w:lang w:val="en-US"/>
        </w:rPr>
        <w:t>3</w:t>
      </w:r>
      <w:r>
        <w:rPr>
          <w:lang w:val="en-US"/>
        </w:rPr>
        <w:t xml:space="preserve">/h / 1 000 000 = </w:t>
      </w:r>
      <w:r>
        <w:rPr>
          <w:b/>
          <w:bCs/>
          <w:lang w:val="en-US"/>
        </w:rPr>
        <w:t>0,0235 kg/h</w:t>
      </w:r>
    </w:p>
    <w:p w14:paraId="03725CD3" w14:textId="77777777" w:rsidR="00143A25" w:rsidRDefault="00143A25" w:rsidP="00143A25">
      <w:r>
        <w:t xml:space="preserve">Er = 0,0235 kg/h x 3 150 h/rok = 74,025 kg/rok = </w:t>
      </w:r>
      <w:r>
        <w:rPr>
          <w:b/>
          <w:bCs/>
        </w:rPr>
        <w:t>0,074025 Mg/rok</w:t>
      </w:r>
    </w:p>
    <w:p w14:paraId="555FB7E8" w14:textId="77777777" w:rsidR="00143A25" w:rsidRDefault="00143A25" w:rsidP="00143A25">
      <w:pPr>
        <w:jc w:val="both"/>
      </w:pPr>
      <w:r>
        <w:t>Do dalszych obliczeń przyjęto, że emitowany pył to 100 % frakcji PM10, w tym 50 % to frakcja PM2,5.</w:t>
      </w:r>
    </w:p>
    <w:p w14:paraId="541F3465" w14:textId="77777777" w:rsidR="00143A25" w:rsidRDefault="00143A25" w:rsidP="00143A25"/>
    <w:p w14:paraId="4C29DCDC" w14:textId="77777777" w:rsidR="00143A25" w:rsidRDefault="00143A25" w:rsidP="00143A25">
      <w:pPr>
        <w:pStyle w:val="Standard"/>
        <w:jc w:val="both"/>
        <w:rPr>
          <w:rFonts w:eastAsia="TimesNewRoman, ''Arial Unicode"/>
          <w:b/>
          <w:i/>
          <w:color w:val="000000"/>
        </w:rPr>
      </w:pPr>
      <w:r>
        <w:rPr>
          <w:rFonts w:eastAsia="TimesNewRoman, ''Arial Unicode"/>
          <w:b/>
          <w:i/>
          <w:color w:val="000000"/>
        </w:rPr>
        <w:t>E-6. Instalacja do biostabilizacji odpadów</w:t>
      </w:r>
    </w:p>
    <w:p w14:paraId="7D0AB969" w14:textId="42DA9DA2" w:rsidR="00143A25" w:rsidRDefault="00143A25" w:rsidP="00143A25">
      <w:pPr>
        <w:tabs>
          <w:tab w:val="left" w:pos="0"/>
        </w:tabs>
        <w:jc w:val="both"/>
      </w:pPr>
      <w:r>
        <w:tab/>
        <w:t xml:space="preserve">Na terenie zakładu po wschodniej stronie przedsięwzięcia </w:t>
      </w:r>
      <w:r w:rsidR="00450F0A">
        <w:t>znajduje się</w:t>
      </w:r>
      <w:r>
        <w:t xml:space="preserve"> instalacja do biostabilizacji odpadów, która składa się z 3 kontenerów ustawionych na płycie dojrzewania kompostu. Przyjęto, że największy udział emisji z procesu następuje w kontenerach (</w:t>
      </w:r>
      <w:proofErr w:type="spellStart"/>
      <w:r>
        <w:t>biostabilizacja</w:t>
      </w:r>
      <w:proofErr w:type="spellEnd"/>
      <w:r>
        <w:t xml:space="preserve"> intensywna). Na placu następuje dojrzewanie kompostu, podczas którego emisja jest kilkukrotnie mniejsza.</w:t>
      </w:r>
    </w:p>
    <w:p w14:paraId="1F77FB04" w14:textId="77777777" w:rsidR="00143A25" w:rsidRDefault="00143A25" w:rsidP="00143A25">
      <w:pPr>
        <w:tabs>
          <w:tab w:val="left" w:pos="0"/>
        </w:tabs>
        <w:jc w:val="both"/>
      </w:pPr>
      <w:r>
        <w:t xml:space="preserve">Kontenery wyposażone są w odciągi gazów, które do powietrza odprowadzane są poprzez membranę filtrującą o skuteczności min. 90 % (dla związków </w:t>
      </w:r>
      <w:proofErr w:type="spellStart"/>
      <w:r>
        <w:t>odorotwórczych</w:t>
      </w:r>
      <w:proofErr w:type="spellEnd"/>
      <w:r>
        <w:t>) i 100 % dla pyłów. Instalacja do biostabilizacji przetwarzać będzie do ok.</w:t>
      </w:r>
      <w:r>
        <w:rPr>
          <w:rFonts w:eastAsia="Calibri"/>
        </w:rPr>
        <w:t xml:space="preserve"> 2400 </w:t>
      </w:r>
      <w:r>
        <w:t>Mg/rok wsadu.</w:t>
      </w:r>
    </w:p>
    <w:p w14:paraId="58E58452" w14:textId="77777777" w:rsidR="00143A25" w:rsidRDefault="00143A25" w:rsidP="00143A25">
      <w:pPr>
        <w:pStyle w:val="Standard"/>
        <w:ind w:firstLine="708"/>
        <w:jc w:val="both"/>
      </w:pPr>
      <w:r>
        <w:t>Z eksploatacją instalacji związany jest problem emisji związków odorowych, powodujących uciążliwość zapachową. Do charakterystycznych zanieczyszczeń chemicznych emitowanych ze składowisk komunalnych i wszelkiego typu kompostowni należą:</w:t>
      </w:r>
    </w:p>
    <w:p w14:paraId="78121CA5" w14:textId="77777777" w:rsidR="00143A25" w:rsidRDefault="00143A25" w:rsidP="00143A25">
      <w:pPr>
        <w:pStyle w:val="Standard"/>
        <w:widowControl w:val="0"/>
        <w:numPr>
          <w:ilvl w:val="0"/>
          <w:numId w:val="58"/>
        </w:numPr>
        <w:ind w:left="709" w:hanging="709"/>
        <w:jc w:val="both"/>
      </w:pPr>
      <w:r>
        <w:t>gazy: metan, dwutlenek węgla, nieznaczne ilości siarkowodoru, związki azotu – głównie amoniak i w minimalnych ilościach inne gazy,</w:t>
      </w:r>
    </w:p>
    <w:p w14:paraId="69E1E47E" w14:textId="77777777" w:rsidR="00143A25" w:rsidRDefault="00143A25" w:rsidP="00143A25">
      <w:pPr>
        <w:pStyle w:val="Standard"/>
        <w:widowControl w:val="0"/>
        <w:numPr>
          <w:ilvl w:val="0"/>
          <w:numId w:val="58"/>
        </w:numPr>
        <w:jc w:val="both"/>
        <w:rPr>
          <w:rFonts w:eastAsia="TimesNewRoman, 'Arial Unicode M"/>
        </w:rPr>
      </w:pPr>
      <w:r>
        <w:rPr>
          <w:rFonts w:eastAsia="TimesNewRoman, 'Arial Unicode M"/>
        </w:rPr>
        <w:t>odory: głównie organiczne związki siarki, azotu oraz niektóre węglowodory.</w:t>
      </w:r>
    </w:p>
    <w:p w14:paraId="1A07AE09" w14:textId="77777777" w:rsidR="00143A25" w:rsidRDefault="00143A25" w:rsidP="00143A25">
      <w:pPr>
        <w:pStyle w:val="Standard"/>
        <w:jc w:val="both"/>
        <w:rPr>
          <w:rFonts w:eastAsia="TimesNewRoman, 'Arial Unicode M"/>
          <w:b/>
          <w:bCs/>
        </w:rPr>
      </w:pPr>
      <w:r>
        <w:rPr>
          <w:rFonts w:eastAsia="TimesNewRoman, 'Arial Unicode M"/>
        </w:rPr>
        <w:t>Za występowanie odoru odpowiadają głównie siarkowodór, amoniak oraz inne składniki śladowe (głównie merkaptany, i inne lotne związki organiczne). Występowanie zapachów związane jest w największym stopniu z fazą rozkładu odpadów. Zakłada się że z jednej tony odpadów (biomasy) powstawać może średnio ok. 200 m</w:t>
      </w:r>
      <w:r>
        <w:rPr>
          <w:rFonts w:eastAsia="TimesNewRoman, 'Arial Unicode M"/>
          <w:vertAlign w:val="superscript"/>
        </w:rPr>
        <w:t>3</w:t>
      </w:r>
      <w:r>
        <w:rPr>
          <w:rFonts w:eastAsia="TimesNewRoman, 'Arial Unicode M"/>
        </w:rPr>
        <w:t xml:space="preserve"> gazu. W wyniku kompostowania odpadów o dużej zawartości substancji organicznej z udziałem drobnoustrojów otrzymuje się dużą ilość CO</w:t>
      </w:r>
      <w:r>
        <w:rPr>
          <w:rFonts w:eastAsia="TimesNewRoman, 'Arial Unicode M"/>
          <w:vertAlign w:val="subscript"/>
        </w:rPr>
        <w:t>2</w:t>
      </w:r>
      <w:r>
        <w:rPr>
          <w:rFonts w:eastAsia="TimesNewRoman, 'Arial Unicode M"/>
        </w:rPr>
        <w:t>, a także nawóz gotowy do zagospodarowania. Głównymi składnikami odorów są amoniak NH</w:t>
      </w:r>
      <w:r>
        <w:rPr>
          <w:rFonts w:eastAsia="TimesNewRoman, 'Arial Unicode M"/>
          <w:vertAlign w:val="subscript"/>
        </w:rPr>
        <w:t>3</w:t>
      </w:r>
      <w:r>
        <w:rPr>
          <w:rFonts w:eastAsia="TimesNewRoman, 'Arial Unicode M"/>
        </w:rPr>
        <w:t xml:space="preserve"> i siarkowodór H</w:t>
      </w:r>
      <w:r>
        <w:rPr>
          <w:rFonts w:eastAsia="TimesNewRoman, 'Arial Unicode M"/>
          <w:vertAlign w:val="subscript"/>
        </w:rPr>
        <w:t>2</w:t>
      </w:r>
      <w:r>
        <w:rPr>
          <w:rFonts w:eastAsia="TimesNewRoman, 'Arial Unicode M"/>
        </w:rPr>
        <w:t>S. Amoniak stanowić może średnio 0,1 % objętości gazów emitowanych z wysypiska, siarkowodór 0,05 %  (inne gazowe zanieczyszczenia czyli pozostałe odory takie jak merkaptan węgla, węglowodory występują w ilościach śladowych). Łącznie odoranty mogą występować w ilościach średnio ok. 0,2 – 0,3 %. Analogicznie przyjęto skład gazów wydzielających się z kontenerów biostabilizacji odpadów.</w:t>
      </w:r>
    </w:p>
    <w:p w14:paraId="33AC5734" w14:textId="77777777" w:rsidR="00143A25" w:rsidRDefault="00143A25" w:rsidP="00143A25">
      <w:pPr>
        <w:pStyle w:val="Standard"/>
        <w:jc w:val="both"/>
      </w:pPr>
      <w:r>
        <w:rPr>
          <w:rFonts w:eastAsia="TimesNewRoman, 'Arial Unicode M"/>
        </w:rPr>
        <w:tab/>
        <w:t>Zapach kompostowni może być znaczny i wyczuwany przez średnio 5 – 8 % czasu roku, nawet w odległościach nawet do 500 m od źródła. W przypadku niezbyt wielkich kompostowni, takich jak ta w Borszowicach, zapach będzie wielokrotnie mniej intensywny, a udział amoniaku w gazach powstających w procesie biostabilizacji odpadów zielonych nie przekroczy 0,1 %, siarkowodoru nie przekroczy 0,05 %. Ilość odpadów przerabianych w kontenerach wynosić może łącznie do 2 400 Mg/rok, co w przeliczeniu na suchą masę stanowi ok. 280 Mg/rok (ok. 20 %). Przyjmując że amoniak stanowi 0,1 % emisji, siarkowodór 0,05 % oceniono szacunkowo emisję amoniaku i siarkowodoru jako głównych substancji odpowiedzialnych za uciążliwość zapachową. W związku z ogólnym charakterem ocenianego zakładu w, nie można wykluczyć że prognozowany zasięg oddziaływania będzie odbiegał od rzeczywistego. Zależy to w znacznym stopniu od technicznego sposobu eksploatacji przedmiotowej instalacji biostabilizacji odpadów. Założono, że bez względu na rozwiązania szczegółowe, jest to instalacja z dominującymi procesami tlenowego rozkładu odpadów.</w:t>
      </w:r>
    </w:p>
    <w:p w14:paraId="759A27C0" w14:textId="77777777" w:rsidR="00143A25" w:rsidRDefault="00143A25" w:rsidP="00143A25">
      <w:pPr>
        <w:pStyle w:val="Standard"/>
        <w:ind w:firstLine="708"/>
        <w:jc w:val="both"/>
        <w:rPr>
          <w:rFonts w:eastAsia="TimesNewRoman, 'Arial Unicode M"/>
        </w:rPr>
      </w:pPr>
    </w:p>
    <w:p w14:paraId="35F3E3FE" w14:textId="77777777" w:rsidR="00143A25" w:rsidRDefault="00143A25" w:rsidP="00143A25">
      <w:pPr>
        <w:pStyle w:val="Standard"/>
        <w:jc w:val="both"/>
      </w:pPr>
      <w:r>
        <w:t>W celu wykonania obliczeń przyjęto następujące założenia:</w:t>
      </w:r>
    </w:p>
    <w:p w14:paraId="687E48D5" w14:textId="77777777" w:rsidR="00143A25" w:rsidRDefault="00143A25" w:rsidP="00143A25">
      <w:pPr>
        <w:pStyle w:val="Standard"/>
        <w:widowControl w:val="0"/>
        <w:numPr>
          <w:ilvl w:val="0"/>
          <w:numId w:val="59"/>
        </w:numPr>
        <w:ind w:left="709" w:hanging="709"/>
        <w:jc w:val="both"/>
      </w:pPr>
      <w:r>
        <w:t>oceną objęto równoległe oddziaływanie wszystkich 3 kontenerów,</w:t>
      </w:r>
    </w:p>
    <w:p w14:paraId="4FBD111C" w14:textId="77777777" w:rsidR="00143A25" w:rsidRDefault="00143A25" w:rsidP="00143A25">
      <w:pPr>
        <w:pStyle w:val="Standard"/>
        <w:widowControl w:val="0"/>
        <w:numPr>
          <w:ilvl w:val="0"/>
          <w:numId w:val="59"/>
        </w:numPr>
        <w:ind w:left="709" w:hanging="709"/>
        <w:jc w:val="both"/>
      </w:pPr>
      <w:r>
        <w:t xml:space="preserve">odprowadzenie powietrza emitorem na wysokości 4,0 m </w:t>
      </w:r>
      <w:proofErr w:type="spellStart"/>
      <w:r>
        <w:t>npt</w:t>
      </w:r>
      <w:proofErr w:type="spellEnd"/>
      <w:r>
        <w:t xml:space="preserve"> i średnicy 0,25 m (emitor zastępczy)</w:t>
      </w:r>
    </w:p>
    <w:p w14:paraId="23463112" w14:textId="77777777" w:rsidR="00143A25" w:rsidRDefault="00143A25" w:rsidP="00143A25">
      <w:pPr>
        <w:pStyle w:val="Standard"/>
        <w:widowControl w:val="0"/>
        <w:numPr>
          <w:ilvl w:val="0"/>
          <w:numId w:val="59"/>
        </w:numPr>
        <w:ind w:left="709" w:hanging="709"/>
        <w:jc w:val="both"/>
      </w:pPr>
      <w:r>
        <w:t xml:space="preserve">instalacja eksploatowana jest przez cały rok, a emisja gazów ma miejsce przez </w:t>
      </w:r>
      <w:r>
        <w:br/>
        <w:t>do ok. 8 000 godzin w roku,</w:t>
      </w:r>
    </w:p>
    <w:p w14:paraId="56D54778" w14:textId="77777777" w:rsidR="00143A25" w:rsidRDefault="00143A25" w:rsidP="00143A25">
      <w:pPr>
        <w:pStyle w:val="Standard"/>
        <w:widowControl w:val="0"/>
        <w:numPr>
          <w:ilvl w:val="0"/>
          <w:numId w:val="59"/>
        </w:numPr>
        <w:ind w:left="709" w:hanging="709"/>
        <w:jc w:val="both"/>
      </w:pPr>
      <w:r>
        <w:t>skuteczność biofiltra min 90 %.</w:t>
      </w:r>
    </w:p>
    <w:p w14:paraId="4F23AED2" w14:textId="77777777" w:rsidR="00143A25" w:rsidRDefault="00143A25" w:rsidP="00143A25">
      <w:pPr>
        <w:pStyle w:val="Standard"/>
        <w:jc w:val="both"/>
        <w:rPr>
          <w:rFonts w:eastAsia="TimesNewRoman, 'Arial Unicode M"/>
        </w:rPr>
      </w:pPr>
    </w:p>
    <w:p w14:paraId="26F67B2B" w14:textId="77777777" w:rsidR="00143A25" w:rsidRDefault="00143A25" w:rsidP="00143A25">
      <w:pPr>
        <w:pStyle w:val="Standard"/>
        <w:ind w:left="708"/>
        <w:jc w:val="center"/>
        <w:rPr>
          <w:rFonts w:eastAsia="TimesNewRoman, 'Arial Unicode M"/>
          <w:b/>
          <w:bCs/>
        </w:rPr>
      </w:pPr>
      <w:r>
        <w:rPr>
          <w:rFonts w:eastAsia="TimesNewRoman, 'Arial Unicode M"/>
          <w:u w:val="single"/>
        </w:rPr>
        <w:t xml:space="preserve">Obliczenia emisji zorganizowanej z procesów biostabilizacji zachodzących </w:t>
      </w:r>
      <w:r>
        <w:rPr>
          <w:rFonts w:eastAsia="TimesNewRoman, 'Arial Unicode M"/>
          <w:u w:val="single"/>
        </w:rPr>
        <w:br/>
        <w:t>w 3 kontenerach (</w:t>
      </w:r>
      <w:r>
        <w:rPr>
          <w:rFonts w:eastAsia="TimesNewRoman, 'Arial Unicode M"/>
          <w:b/>
          <w:u w:val="single"/>
        </w:rPr>
        <w:t>Emitor E-6</w:t>
      </w:r>
      <w:r>
        <w:rPr>
          <w:rFonts w:eastAsia="TimesNewRoman, 'Arial Unicode M"/>
          <w:u w:val="single"/>
        </w:rPr>
        <w:t>)</w:t>
      </w:r>
    </w:p>
    <w:p w14:paraId="58DFE208" w14:textId="77777777" w:rsidR="00143A25" w:rsidRDefault="00143A25" w:rsidP="00143A25">
      <w:pPr>
        <w:ind w:firstLine="708"/>
        <w:jc w:val="both"/>
      </w:pPr>
      <w:r>
        <w:lastRenderedPageBreak/>
        <w:t xml:space="preserve">Uciążliwość instalacji dla powietrza określono na podstawie maksymalnych, oszacowanych ilości gazów powstających w procesie. Obliczono całkowitą objętość gazów powstających w okresie produkcyjnym, a na tej podstawie roczne i godzinowe emisje. </w:t>
      </w:r>
    </w:p>
    <w:p w14:paraId="1FEF3CB4" w14:textId="77777777" w:rsidR="00143A25" w:rsidRDefault="00143A25" w:rsidP="00143A25">
      <w:pPr>
        <w:ind w:firstLine="708"/>
      </w:pPr>
    </w:p>
    <w:tbl>
      <w:tblPr>
        <w:tblW w:w="13931" w:type="dxa"/>
        <w:tblInd w:w="-709" w:type="dxa"/>
        <w:tblCellMar>
          <w:left w:w="70" w:type="dxa"/>
          <w:right w:w="70" w:type="dxa"/>
        </w:tblCellMar>
        <w:tblLook w:val="04A0" w:firstRow="1" w:lastRow="0" w:firstColumn="1" w:lastColumn="0" w:noHBand="0" w:noVBand="1"/>
      </w:tblPr>
      <w:tblGrid>
        <w:gridCol w:w="1528"/>
        <w:gridCol w:w="895"/>
        <w:gridCol w:w="680"/>
        <w:gridCol w:w="863"/>
        <w:gridCol w:w="489"/>
        <w:gridCol w:w="519"/>
        <w:gridCol w:w="1023"/>
        <w:gridCol w:w="792"/>
        <w:gridCol w:w="112"/>
        <w:gridCol w:w="664"/>
        <w:gridCol w:w="205"/>
        <w:gridCol w:w="796"/>
        <w:gridCol w:w="85"/>
        <w:gridCol w:w="682"/>
        <w:gridCol w:w="867"/>
        <w:gridCol w:w="171"/>
        <w:gridCol w:w="528"/>
        <w:gridCol w:w="491"/>
        <w:gridCol w:w="1231"/>
        <w:gridCol w:w="1310"/>
      </w:tblGrid>
      <w:tr w:rsidR="00143A25" w14:paraId="5FAE5AF9" w14:textId="77777777" w:rsidTr="00E479F2">
        <w:trPr>
          <w:trHeight w:val="300"/>
        </w:trPr>
        <w:tc>
          <w:tcPr>
            <w:tcW w:w="4455" w:type="dxa"/>
            <w:gridSpan w:val="5"/>
            <w:shd w:val="clear" w:color="auto" w:fill="auto"/>
            <w:vAlign w:val="bottom"/>
          </w:tcPr>
          <w:p w14:paraId="37F8792B" w14:textId="77777777" w:rsidR="00143A25" w:rsidRDefault="00143A25" w:rsidP="00E479F2">
            <w:pPr>
              <w:rPr>
                <w:rFonts w:ascii="Calibri" w:hAnsi="Calibri"/>
                <w:b/>
                <w:bCs/>
                <w:color w:val="000000"/>
                <w:sz w:val="22"/>
                <w:szCs w:val="22"/>
              </w:rPr>
            </w:pPr>
            <w:r>
              <w:rPr>
                <w:rFonts w:ascii="Calibri" w:hAnsi="Calibri"/>
                <w:b/>
                <w:bCs/>
                <w:color w:val="000000"/>
                <w:sz w:val="22"/>
                <w:szCs w:val="22"/>
              </w:rPr>
              <w:t>Obliczenie wielkości emisji z procesu biostabilizacji</w:t>
            </w:r>
          </w:p>
        </w:tc>
        <w:tc>
          <w:tcPr>
            <w:tcW w:w="2446" w:type="dxa"/>
            <w:gridSpan w:val="4"/>
            <w:shd w:val="clear" w:color="auto" w:fill="auto"/>
            <w:vAlign w:val="bottom"/>
          </w:tcPr>
          <w:p w14:paraId="524D2DCD" w14:textId="77777777" w:rsidR="00143A25" w:rsidRDefault="00143A25" w:rsidP="00E479F2">
            <w:pPr>
              <w:rPr>
                <w:rFonts w:ascii="Calibri" w:hAnsi="Calibri"/>
                <w:b/>
                <w:bCs/>
                <w:color w:val="000000"/>
                <w:sz w:val="22"/>
                <w:szCs w:val="22"/>
              </w:rPr>
            </w:pPr>
          </w:p>
        </w:tc>
        <w:tc>
          <w:tcPr>
            <w:tcW w:w="664" w:type="dxa"/>
            <w:shd w:val="clear" w:color="auto" w:fill="auto"/>
            <w:vAlign w:val="bottom"/>
          </w:tcPr>
          <w:p w14:paraId="75E300BD" w14:textId="77777777" w:rsidR="00143A25" w:rsidRDefault="00143A25" w:rsidP="00E479F2">
            <w:pPr>
              <w:rPr>
                <w:sz w:val="20"/>
                <w:szCs w:val="20"/>
              </w:rPr>
            </w:pPr>
          </w:p>
        </w:tc>
        <w:tc>
          <w:tcPr>
            <w:tcW w:w="1001" w:type="dxa"/>
            <w:gridSpan w:val="2"/>
            <w:shd w:val="clear" w:color="auto" w:fill="auto"/>
            <w:vAlign w:val="bottom"/>
          </w:tcPr>
          <w:p w14:paraId="20A048C0" w14:textId="77777777" w:rsidR="00143A25" w:rsidRDefault="00143A25" w:rsidP="00E479F2">
            <w:pPr>
              <w:rPr>
                <w:sz w:val="20"/>
                <w:szCs w:val="20"/>
              </w:rPr>
            </w:pPr>
          </w:p>
        </w:tc>
        <w:tc>
          <w:tcPr>
            <w:tcW w:w="1802" w:type="dxa"/>
            <w:gridSpan w:val="4"/>
            <w:shd w:val="clear" w:color="auto" w:fill="auto"/>
            <w:vAlign w:val="bottom"/>
          </w:tcPr>
          <w:p w14:paraId="4013AB6B" w14:textId="77777777" w:rsidR="00143A25" w:rsidRDefault="00143A25" w:rsidP="00E479F2">
            <w:pPr>
              <w:rPr>
                <w:sz w:val="20"/>
                <w:szCs w:val="20"/>
              </w:rPr>
            </w:pPr>
          </w:p>
        </w:tc>
        <w:tc>
          <w:tcPr>
            <w:tcW w:w="528" w:type="dxa"/>
            <w:shd w:val="clear" w:color="auto" w:fill="auto"/>
            <w:vAlign w:val="bottom"/>
          </w:tcPr>
          <w:p w14:paraId="4DA3EE27" w14:textId="77777777" w:rsidR="00143A25" w:rsidRDefault="00143A25" w:rsidP="00E479F2">
            <w:pPr>
              <w:rPr>
                <w:sz w:val="20"/>
                <w:szCs w:val="20"/>
              </w:rPr>
            </w:pPr>
          </w:p>
        </w:tc>
        <w:tc>
          <w:tcPr>
            <w:tcW w:w="491" w:type="dxa"/>
            <w:shd w:val="clear" w:color="auto" w:fill="auto"/>
            <w:vAlign w:val="bottom"/>
          </w:tcPr>
          <w:p w14:paraId="24F4368C" w14:textId="77777777" w:rsidR="00143A25" w:rsidRDefault="00143A25" w:rsidP="00E479F2">
            <w:pPr>
              <w:rPr>
                <w:sz w:val="20"/>
                <w:szCs w:val="20"/>
              </w:rPr>
            </w:pPr>
          </w:p>
        </w:tc>
        <w:tc>
          <w:tcPr>
            <w:tcW w:w="1230" w:type="dxa"/>
            <w:shd w:val="clear" w:color="auto" w:fill="auto"/>
            <w:vAlign w:val="bottom"/>
          </w:tcPr>
          <w:p w14:paraId="47DD4D4F" w14:textId="77777777" w:rsidR="00143A25" w:rsidRDefault="00143A25" w:rsidP="00E479F2">
            <w:pPr>
              <w:rPr>
                <w:sz w:val="20"/>
                <w:szCs w:val="20"/>
              </w:rPr>
            </w:pPr>
          </w:p>
        </w:tc>
        <w:tc>
          <w:tcPr>
            <w:tcW w:w="1310" w:type="dxa"/>
            <w:shd w:val="clear" w:color="auto" w:fill="auto"/>
            <w:vAlign w:val="bottom"/>
          </w:tcPr>
          <w:p w14:paraId="0FEBAF3C" w14:textId="77777777" w:rsidR="00143A25" w:rsidRDefault="00143A25" w:rsidP="00E479F2">
            <w:pPr>
              <w:rPr>
                <w:sz w:val="20"/>
                <w:szCs w:val="20"/>
              </w:rPr>
            </w:pPr>
          </w:p>
        </w:tc>
      </w:tr>
      <w:tr w:rsidR="00143A25" w14:paraId="5204D36F" w14:textId="77777777" w:rsidTr="00E479F2">
        <w:trPr>
          <w:trHeight w:val="300"/>
        </w:trPr>
        <w:tc>
          <w:tcPr>
            <w:tcW w:w="1528"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tcPr>
          <w:p w14:paraId="3EE4FBEB" w14:textId="77777777" w:rsidR="00143A25" w:rsidRDefault="00143A25" w:rsidP="00E479F2">
            <w:pPr>
              <w:jc w:val="center"/>
              <w:rPr>
                <w:rFonts w:asciiTheme="minorHAnsi" w:hAnsiTheme="minorHAnsi" w:cstheme="minorHAnsi"/>
                <w:b/>
                <w:bCs/>
                <w:color w:val="000000"/>
                <w:sz w:val="20"/>
                <w:szCs w:val="20"/>
              </w:rPr>
            </w:pPr>
            <w:proofErr w:type="spellStart"/>
            <w:r>
              <w:rPr>
                <w:rFonts w:asciiTheme="minorHAnsi" w:hAnsiTheme="minorHAnsi" w:cstheme="minorHAnsi"/>
                <w:b/>
                <w:bCs/>
                <w:color w:val="000000"/>
                <w:sz w:val="20"/>
                <w:szCs w:val="20"/>
              </w:rPr>
              <w:t>Zanieczyszcz</w:t>
            </w:r>
            <w:proofErr w:type="spellEnd"/>
            <w:r>
              <w:rPr>
                <w:rFonts w:asciiTheme="minorHAnsi" w:hAnsiTheme="minorHAnsi" w:cstheme="minorHAnsi"/>
                <w:b/>
                <w:bCs/>
                <w:color w:val="000000"/>
                <w:sz w:val="20"/>
                <w:szCs w:val="20"/>
              </w:rPr>
              <w:t>.</w:t>
            </w:r>
          </w:p>
        </w:tc>
        <w:tc>
          <w:tcPr>
            <w:tcW w:w="895" w:type="dxa"/>
            <w:tcBorders>
              <w:top w:val="single" w:sz="4" w:space="0" w:color="000000"/>
              <w:bottom w:val="single" w:sz="4" w:space="0" w:color="000000"/>
              <w:right w:val="single" w:sz="4" w:space="0" w:color="000000"/>
            </w:tcBorders>
            <w:shd w:val="clear" w:color="000000" w:fill="D9D9D9" w:themeFill="background1" w:themeFillShade="D9"/>
          </w:tcPr>
          <w:p w14:paraId="71A12AB4"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stężenie</w:t>
            </w:r>
          </w:p>
        </w:tc>
        <w:tc>
          <w:tcPr>
            <w:tcW w:w="680" w:type="dxa"/>
            <w:tcBorders>
              <w:top w:val="single" w:sz="4" w:space="0" w:color="000000"/>
              <w:bottom w:val="single" w:sz="4" w:space="0" w:color="000000"/>
              <w:right w:val="single" w:sz="4" w:space="0" w:color="000000"/>
            </w:tcBorders>
            <w:shd w:val="clear" w:color="000000" w:fill="D9D9D9" w:themeFill="background1" w:themeFillShade="D9"/>
          </w:tcPr>
          <w:p w14:paraId="4EF02E68"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Ilość </w:t>
            </w:r>
          </w:p>
          <w:p w14:paraId="6F311EB9" w14:textId="77777777" w:rsidR="00143A25" w:rsidRDefault="00143A25" w:rsidP="00E479F2">
            <w:pPr>
              <w:jc w:val="center"/>
              <w:rPr>
                <w:rFonts w:asciiTheme="minorHAnsi" w:hAnsiTheme="minorHAnsi" w:cstheme="minorHAnsi"/>
                <w:b/>
                <w:bCs/>
                <w:color w:val="000000"/>
                <w:sz w:val="20"/>
                <w:szCs w:val="20"/>
              </w:rPr>
            </w:pPr>
            <w:proofErr w:type="spellStart"/>
            <w:r>
              <w:rPr>
                <w:rFonts w:asciiTheme="minorHAnsi" w:hAnsiTheme="minorHAnsi" w:cstheme="minorHAnsi"/>
                <w:b/>
                <w:bCs/>
                <w:color w:val="000000"/>
                <w:sz w:val="20"/>
                <w:szCs w:val="20"/>
              </w:rPr>
              <w:t>s.m</w:t>
            </w:r>
            <w:proofErr w:type="spellEnd"/>
            <w:r>
              <w:rPr>
                <w:rFonts w:asciiTheme="minorHAnsi" w:hAnsiTheme="minorHAnsi" w:cstheme="minorHAnsi"/>
                <w:b/>
                <w:bCs/>
                <w:color w:val="000000"/>
                <w:sz w:val="20"/>
                <w:szCs w:val="20"/>
              </w:rPr>
              <w:t>.</w:t>
            </w:r>
          </w:p>
          <w:p w14:paraId="4A74A255" w14:textId="77777777" w:rsidR="00143A25" w:rsidRDefault="00143A25" w:rsidP="00E479F2">
            <w:pPr>
              <w:jc w:val="center"/>
              <w:rPr>
                <w:rFonts w:asciiTheme="minorHAnsi" w:hAnsiTheme="minorHAnsi" w:cstheme="minorHAnsi"/>
                <w:b/>
                <w:bCs/>
                <w:color w:val="000000"/>
                <w:sz w:val="20"/>
                <w:szCs w:val="20"/>
              </w:rPr>
            </w:pPr>
          </w:p>
          <w:p w14:paraId="77846BEB"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Mg</w:t>
            </w:r>
          </w:p>
        </w:tc>
        <w:tc>
          <w:tcPr>
            <w:tcW w:w="863" w:type="dxa"/>
            <w:tcBorders>
              <w:top w:val="single" w:sz="4" w:space="0" w:color="000000"/>
              <w:bottom w:val="single" w:sz="4" w:space="0" w:color="000000"/>
              <w:right w:val="single" w:sz="4" w:space="0" w:color="000000"/>
            </w:tcBorders>
            <w:shd w:val="clear" w:color="000000" w:fill="D9D9D9" w:themeFill="background1" w:themeFillShade="D9"/>
          </w:tcPr>
          <w:p w14:paraId="2E2D1CCB"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ilość</w:t>
            </w:r>
          </w:p>
          <w:p w14:paraId="13B66C7E"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biogaz</w:t>
            </w:r>
          </w:p>
          <w:p w14:paraId="586CE1F5" w14:textId="77777777" w:rsidR="00143A25" w:rsidRDefault="00143A25" w:rsidP="00E479F2">
            <w:pPr>
              <w:jc w:val="center"/>
              <w:rPr>
                <w:rFonts w:asciiTheme="minorHAnsi" w:hAnsiTheme="minorHAnsi" w:cstheme="minorHAnsi"/>
                <w:b/>
                <w:bCs/>
                <w:color w:val="000000"/>
                <w:sz w:val="20"/>
                <w:szCs w:val="20"/>
              </w:rPr>
            </w:pPr>
            <w:proofErr w:type="spellStart"/>
            <w:r>
              <w:rPr>
                <w:rFonts w:asciiTheme="minorHAnsi" w:hAnsiTheme="minorHAnsi" w:cstheme="minorHAnsi"/>
                <w:b/>
                <w:bCs/>
                <w:color w:val="000000"/>
                <w:sz w:val="20"/>
                <w:szCs w:val="20"/>
              </w:rPr>
              <w:t>wsk</w:t>
            </w:r>
            <w:proofErr w:type="spellEnd"/>
            <w:r>
              <w:rPr>
                <w:rFonts w:asciiTheme="minorHAnsi" w:hAnsiTheme="minorHAnsi" w:cstheme="minorHAnsi"/>
                <w:b/>
                <w:bCs/>
                <w:color w:val="000000"/>
                <w:sz w:val="20"/>
                <w:szCs w:val="20"/>
              </w:rPr>
              <w:t>.</w:t>
            </w:r>
          </w:p>
          <w:p w14:paraId="64255915"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m</w:t>
            </w:r>
            <w:r>
              <w:rPr>
                <w:rFonts w:asciiTheme="minorHAnsi" w:hAnsiTheme="minorHAnsi" w:cstheme="minorHAnsi"/>
                <w:b/>
                <w:bCs/>
                <w:color w:val="000000"/>
                <w:sz w:val="20"/>
                <w:szCs w:val="20"/>
                <w:vertAlign w:val="superscript"/>
              </w:rPr>
              <w:t>3</w:t>
            </w:r>
            <w:r>
              <w:rPr>
                <w:rFonts w:asciiTheme="minorHAnsi" w:hAnsiTheme="minorHAnsi" w:cstheme="minorHAnsi"/>
                <w:b/>
                <w:bCs/>
                <w:color w:val="000000"/>
                <w:sz w:val="20"/>
                <w:szCs w:val="20"/>
              </w:rPr>
              <w:t>/Mg</w:t>
            </w:r>
          </w:p>
        </w:tc>
        <w:tc>
          <w:tcPr>
            <w:tcW w:w="1008" w:type="dxa"/>
            <w:gridSpan w:val="2"/>
            <w:tcBorders>
              <w:top w:val="single" w:sz="4" w:space="0" w:color="000000"/>
              <w:bottom w:val="single" w:sz="4" w:space="0" w:color="000000"/>
              <w:right w:val="single" w:sz="4" w:space="0" w:color="000000"/>
            </w:tcBorders>
            <w:shd w:val="clear" w:color="000000" w:fill="D9D9D9" w:themeFill="background1" w:themeFillShade="D9"/>
          </w:tcPr>
          <w:p w14:paraId="07D755BF"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ilość biogazu roczna m3/rok</w:t>
            </w:r>
          </w:p>
        </w:tc>
        <w:tc>
          <w:tcPr>
            <w:tcW w:w="1023" w:type="dxa"/>
            <w:tcBorders>
              <w:top w:val="single" w:sz="4" w:space="0" w:color="000000"/>
              <w:bottom w:val="single" w:sz="4" w:space="0" w:color="000000"/>
              <w:right w:val="single" w:sz="4" w:space="0" w:color="000000"/>
            </w:tcBorders>
            <w:shd w:val="clear" w:color="000000" w:fill="D9D9D9" w:themeFill="background1" w:themeFillShade="D9"/>
          </w:tcPr>
          <w:p w14:paraId="6B012F11"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ilość</w:t>
            </w:r>
          </w:p>
          <w:p w14:paraId="27777F3C" w14:textId="77777777" w:rsidR="00143A25" w:rsidRDefault="00143A25" w:rsidP="00E479F2">
            <w:pPr>
              <w:jc w:val="center"/>
              <w:rPr>
                <w:rFonts w:asciiTheme="minorHAnsi" w:hAnsiTheme="minorHAnsi" w:cstheme="minorHAnsi"/>
                <w:b/>
                <w:bCs/>
                <w:color w:val="000000"/>
                <w:sz w:val="20"/>
                <w:szCs w:val="20"/>
              </w:rPr>
            </w:pPr>
            <w:proofErr w:type="spellStart"/>
            <w:r>
              <w:rPr>
                <w:rFonts w:asciiTheme="minorHAnsi" w:hAnsiTheme="minorHAnsi" w:cstheme="minorHAnsi"/>
                <w:b/>
                <w:bCs/>
                <w:color w:val="000000"/>
                <w:sz w:val="20"/>
                <w:szCs w:val="20"/>
              </w:rPr>
              <w:t>zaniecz</w:t>
            </w:r>
            <w:proofErr w:type="spellEnd"/>
            <w:r>
              <w:rPr>
                <w:rFonts w:asciiTheme="minorHAnsi" w:hAnsiTheme="minorHAnsi" w:cstheme="minorHAnsi"/>
                <w:b/>
                <w:bCs/>
                <w:color w:val="000000"/>
                <w:sz w:val="20"/>
                <w:szCs w:val="20"/>
              </w:rPr>
              <w:t>.</w:t>
            </w:r>
          </w:p>
          <w:p w14:paraId="2E58F58B" w14:textId="77777777" w:rsidR="00143A25" w:rsidRDefault="00143A25" w:rsidP="00E479F2">
            <w:pPr>
              <w:jc w:val="center"/>
              <w:rPr>
                <w:rFonts w:asciiTheme="minorHAnsi" w:hAnsiTheme="minorHAnsi" w:cstheme="minorHAnsi"/>
                <w:b/>
                <w:bCs/>
                <w:color w:val="000000"/>
                <w:sz w:val="20"/>
                <w:szCs w:val="20"/>
              </w:rPr>
            </w:pPr>
          </w:p>
          <w:p w14:paraId="25D099AF"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m3/rok</w:t>
            </w:r>
          </w:p>
        </w:tc>
        <w:tc>
          <w:tcPr>
            <w:tcW w:w="792" w:type="dxa"/>
            <w:tcBorders>
              <w:top w:val="single" w:sz="4" w:space="0" w:color="000000"/>
              <w:bottom w:val="single" w:sz="4" w:space="0" w:color="000000"/>
              <w:right w:val="single" w:sz="4" w:space="0" w:color="000000"/>
            </w:tcBorders>
            <w:shd w:val="clear" w:color="000000" w:fill="D9D9D9" w:themeFill="background1" w:themeFillShade="D9"/>
          </w:tcPr>
          <w:p w14:paraId="4EA48D4A"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masa</w:t>
            </w:r>
          </w:p>
          <w:p w14:paraId="19CD2B00"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mol.</w:t>
            </w:r>
          </w:p>
          <w:p w14:paraId="6EF74DAE" w14:textId="77777777" w:rsidR="00143A25" w:rsidRDefault="00143A25" w:rsidP="00E479F2">
            <w:pPr>
              <w:jc w:val="center"/>
              <w:rPr>
                <w:rFonts w:asciiTheme="minorHAnsi" w:hAnsiTheme="minorHAnsi" w:cstheme="minorHAnsi"/>
                <w:b/>
                <w:bCs/>
                <w:color w:val="000000"/>
                <w:sz w:val="20"/>
                <w:szCs w:val="20"/>
              </w:rPr>
            </w:pPr>
          </w:p>
          <w:p w14:paraId="206BEC45"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g/mol</w:t>
            </w:r>
          </w:p>
        </w:tc>
        <w:tc>
          <w:tcPr>
            <w:tcW w:w="981" w:type="dxa"/>
            <w:gridSpan w:val="3"/>
            <w:tcBorders>
              <w:top w:val="single" w:sz="4" w:space="0" w:color="000000"/>
              <w:bottom w:val="single" w:sz="4" w:space="0" w:color="000000"/>
              <w:right w:val="single" w:sz="4" w:space="0" w:color="000000"/>
            </w:tcBorders>
            <w:shd w:val="clear" w:color="000000" w:fill="D9D9D9" w:themeFill="background1" w:themeFillShade="D9"/>
          </w:tcPr>
          <w:p w14:paraId="6753E7CF"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obj.</w:t>
            </w:r>
          </w:p>
          <w:p w14:paraId="18F0DAC0"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mol.</w:t>
            </w:r>
          </w:p>
          <w:p w14:paraId="6B04B676" w14:textId="77777777" w:rsidR="00143A25" w:rsidRDefault="00143A25" w:rsidP="00E479F2">
            <w:pPr>
              <w:jc w:val="center"/>
              <w:rPr>
                <w:rFonts w:asciiTheme="minorHAnsi" w:hAnsiTheme="minorHAnsi" w:cstheme="minorHAnsi"/>
                <w:b/>
                <w:bCs/>
                <w:color w:val="000000"/>
                <w:sz w:val="20"/>
                <w:szCs w:val="20"/>
              </w:rPr>
            </w:pPr>
          </w:p>
          <w:p w14:paraId="2ED8CE58"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dm</w:t>
            </w:r>
            <w:r>
              <w:rPr>
                <w:rFonts w:asciiTheme="minorHAnsi" w:hAnsiTheme="minorHAnsi" w:cstheme="minorHAnsi"/>
                <w:b/>
                <w:bCs/>
                <w:color w:val="000000"/>
                <w:sz w:val="20"/>
                <w:szCs w:val="20"/>
                <w:vertAlign w:val="superscript"/>
              </w:rPr>
              <w:t>3</w:t>
            </w:r>
            <w:r>
              <w:rPr>
                <w:rFonts w:asciiTheme="minorHAnsi" w:hAnsiTheme="minorHAnsi" w:cstheme="minorHAnsi"/>
                <w:b/>
                <w:bCs/>
                <w:color w:val="000000"/>
                <w:sz w:val="20"/>
                <w:szCs w:val="20"/>
              </w:rPr>
              <w:t>/mol</w:t>
            </w:r>
          </w:p>
        </w:tc>
        <w:tc>
          <w:tcPr>
            <w:tcW w:w="881" w:type="dxa"/>
            <w:gridSpan w:val="2"/>
            <w:tcBorders>
              <w:top w:val="single" w:sz="4" w:space="0" w:color="000000"/>
              <w:bottom w:val="single" w:sz="4" w:space="0" w:color="000000"/>
              <w:right w:val="single" w:sz="4" w:space="0" w:color="000000"/>
            </w:tcBorders>
            <w:shd w:val="clear" w:color="000000" w:fill="D9D9D9" w:themeFill="background1" w:themeFillShade="D9"/>
          </w:tcPr>
          <w:p w14:paraId="4E70DB03"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Emisja</w:t>
            </w:r>
          </w:p>
          <w:p w14:paraId="5A8EE226"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roczna</w:t>
            </w:r>
          </w:p>
          <w:p w14:paraId="3686A066" w14:textId="77777777" w:rsidR="00143A25" w:rsidRDefault="00143A25" w:rsidP="00E479F2">
            <w:pPr>
              <w:jc w:val="center"/>
              <w:rPr>
                <w:rFonts w:asciiTheme="minorHAnsi" w:hAnsiTheme="minorHAnsi" w:cstheme="minorHAnsi"/>
                <w:b/>
                <w:bCs/>
                <w:color w:val="000000"/>
                <w:sz w:val="20"/>
                <w:szCs w:val="20"/>
              </w:rPr>
            </w:pPr>
          </w:p>
          <w:p w14:paraId="65C445AA"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Mg/rok</w:t>
            </w:r>
          </w:p>
        </w:tc>
        <w:tc>
          <w:tcPr>
            <w:tcW w:w="682" w:type="dxa"/>
            <w:tcBorders>
              <w:top w:val="single" w:sz="4" w:space="0" w:color="000000"/>
              <w:bottom w:val="single" w:sz="4" w:space="0" w:color="000000"/>
              <w:right w:val="single" w:sz="4" w:space="0" w:color="000000"/>
            </w:tcBorders>
            <w:shd w:val="clear" w:color="000000" w:fill="D9D9D9" w:themeFill="background1" w:themeFillShade="D9"/>
          </w:tcPr>
          <w:p w14:paraId="35B17814"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Czas</w:t>
            </w:r>
          </w:p>
          <w:p w14:paraId="745871A0"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emisji</w:t>
            </w:r>
          </w:p>
          <w:p w14:paraId="000C0994" w14:textId="77777777" w:rsidR="00143A25" w:rsidRDefault="00143A25" w:rsidP="00E479F2">
            <w:pPr>
              <w:jc w:val="center"/>
              <w:rPr>
                <w:rFonts w:asciiTheme="minorHAnsi" w:hAnsiTheme="minorHAnsi" w:cstheme="minorHAnsi"/>
                <w:b/>
                <w:bCs/>
                <w:color w:val="000000"/>
                <w:sz w:val="20"/>
                <w:szCs w:val="20"/>
              </w:rPr>
            </w:pPr>
          </w:p>
          <w:p w14:paraId="68D82F61"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h/rok</w:t>
            </w:r>
          </w:p>
        </w:tc>
        <w:tc>
          <w:tcPr>
            <w:tcW w:w="867" w:type="dxa"/>
            <w:tcBorders>
              <w:top w:val="single" w:sz="4" w:space="0" w:color="000000"/>
              <w:bottom w:val="single" w:sz="4" w:space="0" w:color="000000"/>
              <w:right w:val="single" w:sz="4" w:space="0" w:color="000000"/>
            </w:tcBorders>
            <w:shd w:val="clear" w:color="000000" w:fill="D9D9D9" w:themeFill="background1" w:themeFillShade="D9"/>
          </w:tcPr>
          <w:p w14:paraId="489E9A6B"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Emisja maks.</w:t>
            </w:r>
          </w:p>
          <w:p w14:paraId="0796DDDB" w14:textId="77777777" w:rsidR="00143A25" w:rsidRDefault="00143A25" w:rsidP="00E479F2">
            <w:pPr>
              <w:jc w:val="center"/>
              <w:rPr>
                <w:rFonts w:asciiTheme="minorHAnsi" w:hAnsiTheme="minorHAnsi" w:cstheme="minorHAnsi"/>
                <w:b/>
                <w:bCs/>
                <w:color w:val="000000"/>
                <w:sz w:val="20"/>
                <w:szCs w:val="20"/>
              </w:rPr>
            </w:pPr>
          </w:p>
          <w:p w14:paraId="41C9CC03"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kg/h</w:t>
            </w:r>
          </w:p>
        </w:tc>
        <w:tc>
          <w:tcPr>
            <w:tcW w:w="171" w:type="dxa"/>
            <w:shd w:val="clear" w:color="auto" w:fill="auto"/>
          </w:tcPr>
          <w:p w14:paraId="75A4646E" w14:textId="77777777" w:rsidR="00143A25" w:rsidRDefault="00143A25" w:rsidP="00E479F2"/>
        </w:tc>
        <w:tc>
          <w:tcPr>
            <w:tcW w:w="528" w:type="dxa"/>
            <w:shd w:val="clear" w:color="auto" w:fill="auto"/>
          </w:tcPr>
          <w:p w14:paraId="3EADCBE5" w14:textId="77777777" w:rsidR="00143A25" w:rsidRDefault="00143A25" w:rsidP="00E479F2"/>
        </w:tc>
        <w:tc>
          <w:tcPr>
            <w:tcW w:w="490" w:type="dxa"/>
            <w:shd w:val="clear" w:color="auto" w:fill="auto"/>
          </w:tcPr>
          <w:p w14:paraId="2C73D474" w14:textId="77777777" w:rsidR="00143A25" w:rsidRDefault="00143A25" w:rsidP="00E479F2"/>
        </w:tc>
        <w:tc>
          <w:tcPr>
            <w:tcW w:w="1231" w:type="dxa"/>
            <w:shd w:val="clear" w:color="auto" w:fill="auto"/>
          </w:tcPr>
          <w:p w14:paraId="72AA2BD2" w14:textId="77777777" w:rsidR="00143A25" w:rsidRDefault="00143A25" w:rsidP="00E479F2"/>
        </w:tc>
        <w:tc>
          <w:tcPr>
            <w:tcW w:w="1307" w:type="dxa"/>
            <w:shd w:val="clear" w:color="auto" w:fill="auto"/>
          </w:tcPr>
          <w:p w14:paraId="056014A6" w14:textId="77777777" w:rsidR="00143A25" w:rsidRDefault="00143A25" w:rsidP="00E479F2"/>
        </w:tc>
      </w:tr>
      <w:tr w:rsidR="00143A25" w14:paraId="54251D17" w14:textId="77777777" w:rsidTr="00E479F2">
        <w:trPr>
          <w:trHeight w:val="300"/>
        </w:trPr>
        <w:tc>
          <w:tcPr>
            <w:tcW w:w="1528" w:type="dxa"/>
            <w:tcBorders>
              <w:left w:val="single" w:sz="4" w:space="0" w:color="000000"/>
              <w:bottom w:val="single" w:sz="4" w:space="0" w:color="000000"/>
              <w:right w:val="single" w:sz="4" w:space="0" w:color="000000"/>
            </w:tcBorders>
            <w:shd w:val="clear" w:color="auto" w:fill="auto"/>
            <w:vAlign w:val="center"/>
          </w:tcPr>
          <w:p w14:paraId="1E302CD5" w14:textId="77777777" w:rsidR="00143A25" w:rsidRDefault="00143A25" w:rsidP="00E479F2">
            <w:pPr>
              <w:rPr>
                <w:rFonts w:asciiTheme="minorHAnsi" w:hAnsiTheme="minorHAnsi" w:cstheme="minorHAnsi"/>
                <w:color w:val="000000"/>
                <w:sz w:val="20"/>
                <w:szCs w:val="20"/>
              </w:rPr>
            </w:pPr>
            <w:r>
              <w:rPr>
                <w:rFonts w:asciiTheme="minorHAnsi" w:hAnsiTheme="minorHAnsi" w:cstheme="minorHAnsi"/>
                <w:color w:val="000000"/>
                <w:sz w:val="20"/>
                <w:szCs w:val="20"/>
              </w:rPr>
              <w:t>siarkowodór</w:t>
            </w:r>
          </w:p>
        </w:tc>
        <w:tc>
          <w:tcPr>
            <w:tcW w:w="895" w:type="dxa"/>
            <w:tcBorders>
              <w:bottom w:val="single" w:sz="4" w:space="0" w:color="000000"/>
              <w:right w:val="single" w:sz="4" w:space="0" w:color="000000"/>
            </w:tcBorders>
            <w:shd w:val="clear" w:color="auto" w:fill="auto"/>
            <w:vAlign w:val="center"/>
          </w:tcPr>
          <w:p w14:paraId="3934A33F" w14:textId="77777777" w:rsidR="00143A25" w:rsidRDefault="00143A25" w:rsidP="00E479F2">
            <w:pPr>
              <w:jc w:val="right"/>
              <w:rPr>
                <w:rFonts w:asciiTheme="minorHAnsi" w:hAnsiTheme="minorHAnsi" w:cstheme="minorHAnsi"/>
                <w:color w:val="000000"/>
                <w:sz w:val="20"/>
                <w:szCs w:val="20"/>
              </w:rPr>
            </w:pPr>
            <w:r>
              <w:rPr>
                <w:rFonts w:asciiTheme="minorHAnsi" w:hAnsiTheme="minorHAnsi" w:cstheme="minorHAnsi"/>
                <w:color w:val="000000"/>
                <w:sz w:val="20"/>
                <w:szCs w:val="20"/>
              </w:rPr>
              <w:t>0,05</w:t>
            </w:r>
          </w:p>
        </w:tc>
        <w:tc>
          <w:tcPr>
            <w:tcW w:w="680" w:type="dxa"/>
            <w:vMerge w:val="restart"/>
            <w:tcBorders>
              <w:right w:val="single" w:sz="4" w:space="0" w:color="000000"/>
            </w:tcBorders>
            <w:shd w:val="clear" w:color="auto" w:fill="auto"/>
            <w:vAlign w:val="center"/>
          </w:tcPr>
          <w:p w14:paraId="336786BF"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200</w:t>
            </w:r>
          </w:p>
          <w:p w14:paraId="25A92594" w14:textId="77777777" w:rsidR="00143A25" w:rsidRDefault="00143A25" w:rsidP="00E479F2">
            <w:pPr>
              <w:rPr>
                <w:rFonts w:asciiTheme="minorHAnsi" w:hAnsiTheme="minorHAnsi" w:cstheme="minorHAnsi"/>
                <w:color w:val="000000"/>
                <w:sz w:val="20"/>
                <w:szCs w:val="20"/>
              </w:rPr>
            </w:pPr>
          </w:p>
        </w:tc>
        <w:tc>
          <w:tcPr>
            <w:tcW w:w="863" w:type="dxa"/>
            <w:vMerge w:val="restart"/>
            <w:tcBorders>
              <w:right w:val="single" w:sz="4" w:space="0" w:color="000000"/>
            </w:tcBorders>
            <w:shd w:val="clear" w:color="auto" w:fill="auto"/>
            <w:vAlign w:val="center"/>
          </w:tcPr>
          <w:p w14:paraId="65137096"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200</w:t>
            </w:r>
          </w:p>
        </w:tc>
        <w:tc>
          <w:tcPr>
            <w:tcW w:w="1008" w:type="dxa"/>
            <w:gridSpan w:val="2"/>
            <w:vMerge w:val="restart"/>
            <w:tcBorders>
              <w:right w:val="single" w:sz="4" w:space="0" w:color="000000"/>
            </w:tcBorders>
            <w:shd w:val="clear" w:color="auto" w:fill="auto"/>
            <w:vAlign w:val="center"/>
          </w:tcPr>
          <w:p w14:paraId="35D311D2"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56 000</w:t>
            </w:r>
          </w:p>
        </w:tc>
        <w:tc>
          <w:tcPr>
            <w:tcW w:w="1023" w:type="dxa"/>
            <w:tcBorders>
              <w:bottom w:val="single" w:sz="4" w:space="0" w:color="000000"/>
              <w:right w:val="single" w:sz="4" w:space="0" w:color="000000"/>
            </w:tcBorders>
            <w:shd w:val="clear" w:color="auto" w:fill="auto"/>
            <w:vAlign w:val="bottom"/>
          </w:tcPr>
          <w:p w14:paraId="7D5F6B45"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28,00</w:t>
            </w:r>
          </w:p>
        </w:tc>
        <w:tc>
          <w:tcPr>
            <w:tcW w:w="792" w:type="dxa"/>
            <w:tcBorders>
              <w:bottom w:val="single" w:sz="4" w:space="0" w:color="000000"/>
              <w:right w:val="single" w:sz="4" w:space="0" w:color="000000"/>
            </w:tcBorders>
            <w:shd w:val="clear" w:color="auto" w:fill="auto"/>
            <w:vAlign w:val="center"/>
          </w:tcPr>
          <w:p w14:paraId="50A328EE"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34</w:t>
            </w:r>
          </w:p>
        </w:tc>
        <w:tc>
          <w:tcPr>
            <w:tcW w:w="981" w:type="dxa"/>
            <w:gridSpan w:val="3"/>
            <w:vMerge w:val="restart"/>
            <w:tcBorders>
              <w:right w:val="single" w:sz="4" w:space="0" w:color="000000"/>
            </w:tcBorders>
            <w:shd w:val="clear" w:color="auto" w:fill="auto"/>
            <w:vAlign w:val="center"/>
          </w:tcPr>
          <w:p w14:paraId="1E661DD6"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22,41</w:t>
            </w:r>
          </w:p>
        </w:tc>
        <w:tc>
          <w:tcPr>
            <w:tcW w:w="881" w:type="dxa"/>
            <w:gridSpan w:val="2"/>
            <w:tcBorders>
              <w:bottom w:val="single" w:sz="4" w:space="0" w:color="000000"/>
              <w:right w:val="single" w:sz="4" w:space="0" w:color="000000"/>
            </w:tcBorders>
            <w:shd w:val="clear" w:color="auto" w:fill="auto"/>
            <w:vAlign w:val="bottom"/>
          </w:tcPr>
          <w:p w14:paraId="4E935962"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0,042</w:t>
            </w:r>
          </w:p>
        </w:tc>
        <w:tc>
          <w:tcPr>
            <w:tcW w:w="682" w:type="dxa"/>
            <w:vMerge w:val="restart"/>
            <w:tcBorders>
              <w:right w:val="single" w:sz="4" w:space="0" w:color="000000"/>
            </w:tcBorders>
            <w:shd w:val="clear" w:color="auto" w:fill="auto"/>
            <w:vAlign w:val="center"/>
          </w:tcPr>
          <w:p w14:paraId="05D8D8C0"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8 000</w:t>
            </w:r>
          </w:p>
        </w:tc>
        <w:tc>
          <w:tcPr>
            <w:tcW w:w="867" w:type="dxa"/>
            <w:tcBorders>
              <w:bottom w:val="single" w:sz="4" w:space="0" w:color="000000"/>
              <w:right w:val="single" w:sz="4" w:space="0" w:color="000000"/>
            </w:tcBorders>
            <w:shd w:val="clear" w:color="auto" w:fill="auto"/>
            <w:vAlign w:val="bottom"/>
          </w:tcPr>
          <w:p w14:paraId="6AFFF08D"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0,00531</w:t>
            </w:r>
          </w:p>
        </w:tc>
        <w:tc>
          <w:tcPr>
            <w:tcW w:w="171" w:type="dxa"/>
            <w:shd w:val="clear" w:color="auto" w:fill="auto"/>
          </w:tcPr>
          <w:p w14:paraId="77BC30E7" w14:textId="77777777" w:rsidR="00143A25" w:rsidRDefault="00143A25" w:rsidP="00E479F2"/>
        </w:tc>
        <w:tc>
          <w:tcPr>
            <w:tcW w:w="528" w:type="dxa"/>
            <w:shd w:val="clear" w:color="auto" w:fill="auto"/>
          </w:tcPr>
          <w:p w14:paraId="09AD0C7A" w14:textId="77777777" w:rsidR="00143A25" w:rsidRDefault="00143A25" w:rsidP="00E479F2"/>
        </w:tc>
        <w:tc>
          <w:tcPr>
            <w:tcW w:w="490" w:type="dxa"/>
            <w:shd w:val="clear" w:color="auto" w:fill="auto"/>
          </w:tcPr>
          <w:p w14:paraId="4EC44FDA" w14:textId="77777777" w:rsidR="00143A25" w:rsidRDefault="00143A25" w:rsidP="00E479F2"/>
        </w:tc>
        <w:tc>
          <w:tcPr>
            <w:tcW w:w="1231" w:type="dxa"/>
            <w:shd w:val="clear" w:color="auto" w:fill="auto"/>
          </w:tcPr>
          <w:p w14:paraId="5C384C7D" w14:textId="77777777" w:rsidR="00143A25" w:rsidRDefault="00143A25" w:rsidP="00E479F2"/>
        </w:tc>
        <w:tc>
          <w:tcPr>
            <w:tcW w:w="1307" w:type="dxa"/>
            <w:shd w:val="clear" w:color="auto" w:fill="auto"/>
          </w:tcPr>
          <w:p w14:paraId="76DB3FA2" w14:textId="77777777" w:rsidR="00143A25" w:rsidRDefault="00143A25" w:rsidP="00E479F2"/>
        </w:tc>
      </w:tr>
      <w:tr w:rsidR="00143A25" w14:paraId="191E6160" w14:textId="77777777" w:rsidTr="00E479F2">
        <w:trPr>
          <w:trHeight w:val="300"/>
        </w:trPr>
        <w:tc>
          <w:tcPr>
            <w:tcW w:w="1528" w:type="dxa"/>
            <w:tcBorders>
              <w:left w:val="single" w:sz="4" w:space="0" w:color="000000"/>
              <w:bottom w:val="single" w:sz="4" w:space="0" w:color="000000"/>
              <w:right w:val="single" w:sz="4" w:space="0" w:color="000000"/>
            </w:tcBorders>
            <w:shd w:val="clear" w:color="auto" w:fill="auto"/>
            <w:vAlign w:val="center"/>
          </w:tcPr>
          <w:p w14:paraId="2ED9E348" w14:textId="77777777" w:rsidR="00143A25" w:rsidRDefault="00143A25" w:rsidP="00E479F2">
            <w:pPr>
              <w:rPr>
                <w:rFonts w:asciiTheme="minorHAnsi" w:hAnsiTheme="minorHAnsi" w:cstheme="minorHAnsi"/>
                <w:color w:val="000000"/>
                <w:sz w:val="20"/>
                <w:szCs w:val="20"/>
              </w:rPr>
            </w:pPr>
            <w:r>
              <w:rPr>
                <w:rFonts w:asciiTheme="minorHAnsi" w:hAnsiTheme="minorHAnsi" w:cstheme="minorHAnsi"/>
                <w:color w:val="000000"/>
                <w:sz w:val="20"/>
                <w:szCs w:val="20"/>
              </w:rPr>
              <w:t>amoniak</w:t>
            </w:r>
          </w:p>
        </w:tc>
        <w:tc>
          <w:tcPr>
            <w:tcW w:w="895" w:type="dxa"/>
            <w:tcBorders>
              <w:bottom w:val="single" w:sz="4" w:space="0" w:color="000000"/>
              <w:right w:val="single" w:sz="4" w:space="0" w:color="000000"/>
            </w:tcBorders>
            <w:shd w:val="clear" w:color="auto" w:fill="auto"/>
            <w:vAlign w:val="center"/>
          </w:tcPr>
          <w:p w14:paraId="77F11885" w14:textId="77777777" w:rsidR="00143A25" w:rsidRDefault="00143A25" w:rsidP="00E479F2">
            <w:pPr>
              <w:jc w:val="right"/>
              <w:rPr>
                <w:rFonts w:asciiTheme="minorHAnsi" w:hAnsiTheme="minorHAnsi" w:cstheme="minorHAnsi"/>
                <w:color w:val="000000"/>
                <w:sz w:val="20"/>
                <w:szCs w:val="20"/>
              </w:rPr>
            </w:pPr>
            <w:r>
              <w:rPr>
                <w:rFonts w:asciiTheme="minorHAnsi" w:hAnsiTheme="minorHAnsi" w:cstheme="minorHAnsi"/>
                <w:color w:val="000000"/>
                <w:sz w:val="20"/>
                <w:szCs w:val="20"/>
              </w:rPr>
              <w:t>0,1</w:t>
            </w:r>
          </w:p>
        </w:tc>
        <w:tc>
          <w:tcPr>
            <w:tcW w:w="680" w:type="dxa"/>
            <w:vMerge/>
            <w:tcBorders>
              <w:right w:val="single" w:sz="4" w:space="0" w:color="000000"/>
            </w:tcBorders>
            <w:shd w:val="clear" w:color="auto" w:fill="auto"/>
            <w:vAlign w:val="center"/>
          </w:tcPr>
          <w:p w14:paraId="77469E93" w14:textId="77777777" w:rsidR="00143A25" w:rsidRDefault="00143A25" w:rsidP="00E479F2">
            <w:pPr>
              <w:jc w:val="right"/>
              <w:rPr>
                <w:rFonts w:asciiTheme="minorHAnsi" w:hAnsiTheme="minorHAnsi" w:cstheme="minorHAnsi"/>
                <w:color w:val="000000"/>
                <w:sz w:val="20"/>
                <w:szCs w:val="20"/>
              </w:rPr>
            </w:pPr>
          </w:p>
        </w:tc>
        <w:tc>
          <w:tcPr>
            <w:tcW w:w="863" w:type="dxa"/>
            <w:vMerge/>
            <w:tcBorders>
              <w:right w:val="single" w:sz="4" w:space="0" w:color="000000"/>
            </w:tcBorders>
            <w:shd w:val="clear" w:color="auto" w:fill="auto"/>
            <w:vAlign w:val="center"/>
          </w:tcPr>
          <w:p w14:paraId="6B3E5BC5" w14:textId="77777777" w:rsidR="00143A25" w:rsidRDefault="00143A25" w:rsidP="00E479F2">
            <w:pPr>
              <w:jc w:val="right"/>
              <w:rPr>
                <w:rFonts w:asciiTheme="minorHAnsi" w:hAnsiTheme="minorHAnsi" w:cstheme="minorHAnsi"/>
                <w:color w:val="000000"/>
                <w:sz w:val="20"/>
                <w:szCs w:val="20"/>
              </w:rPr>
            </w:pPr>
          </w:p>
        </w:tc>
        <w:tc>
          <w:tcPr>
            <w:tcW w:w="1008" w:type="dxa"/>
            <w:gridSpan w:val="2"/>
            <w:vMerge/>
            <w:tcBorders>
              <w:right w:val="single" w:sz="4" w:space="0" w:color="000000"/>
            </w:tcBorders>
            <w:shd w:val="clear" w:color="auto" w:fill="auto"/>
            <w:vAlign w:val="center"/>
          </w:tcPr>
          <w:p w14:paraId="525383D6" w14:textId="77777777" w:rsidR="00143A25" w:rsidRDefault="00143A25" w:rsidP="00E479F2">
            <w:pPr>
              <w:jc w:val="center"/>
              <w:rPr>
                <w:rFonts w:asciiTheme="minorHAnsi" w:hAnsiTheme="minorHAnsi" w:cstheme="minorHAnsi"/>
                <w:color w:val="000000"/>
                <w:sz w:val="20"/>
                <w:szCs w:val="20"/>
              </w:rPr>
            </w:pPr>
          </w:p>
        </w:tc>
        <w:tc>
          <w:tcPr>
            <w:tcW w:w="1023" w:type="dxa"/>
            <w:tcBorders>
              <w:bottom w:val="single" w:sz="4" w:space="0" w:color="000000"/>
              <w:right w:val="single" w:sz="4" w:space="0" w:color="000000"/>
            </w:tcBorders>
            <w:shd w:val="clear" w:color="auto" w:fill="auto"/>
            <w:vAlign w:val="bottom"/>
          </w:tcPr>
          <w:p w14:paraId="68F5788A"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56,00</w:t>
            </w:r>
          </w:p>
        </w:tc>
        <w:tc>
          <w:tcPr>
            <w:tcW w:w="792" w:type="dxa"/>
            <w:tcBorders>
              <w:bottom w:val="single" w:sz="4" w:space="0" w:color="000000"/>
              <w:right w:val="single" w:sz="4" w:space="0" w:color="000000"/>
            </w:tcBorders>
            <w:shd w:val="clear" w:color="auto" w:fill="auto"/>
            <w:vAlign w:val="center"/>
          </w:tcPr>
          <w:p w14:paraId="2C1E3122"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17</w:t>
            </w:r>
          </w:p>
        </w:tc>
        <w:tc>
          <w:tcPr>
            <w:tcW w:w="981" w:type="dxa"/>
            <w:gridSpan w:val="3"/>
            <w:vMerge/>
            <w:tcBorders>
              <w:right w:val="single" w:sz="4" w:space="0" w:color="000000"/>
            </w:tcBorders>
            <w:shd w:val="clear" w:color="auto" w:fill="auto"/>
            <w:vAlign w:val="center"/>
          </w:tcPr>
          <w:p w14:paraId="1D4FA784" w14:textId="77777777" w:rsidR="00143A25" w:rsidRDefault="00143A25" w:rsidP="00E479F2">
            <w:pPr>
              <w:jc w:val="right"/>
              <w:rPr>
                <w:rFonts w:asciiTheme="minorHAnsi" w:hAnsiTheme="minorHAnsi" w:cstheme="minorHAnsi"/>
                <w:color w:val="000000"/>
                <w:sz w:val="20"/>
                <w:szCs w:val="20"/>
              </w:rPr>
            </w:pPr>
          </w:p>
        </w:tc>
        <w:tc>
          <w:tcPr>
            <w:tcW w:w="881" w:type="dxa"/>
            <w:gridSpan w:val="2"/>
            <w:tcBorders>
              <w:bottom w:val="single" w:sz="4" w:space="0" w:color="000000"/>
              <w:right w:val="single" w:sz="4" w:space="0" w:color="000000"/>
            </w:tcBorders>
            <w:shd w:val="clear" w:color="auto" w:fill="auto"/>
            <w:vAlign w:val="bottom"/>
          </w:tcPr>
          <w:p w14:paraId="13DA3558"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0,042</w:t>
            </w:r>
          </w:p>
        </w:tc>
        <w:tc>
          <w:tcPr>
            <w:tcW w:w="682" w:type="dxa"/>
            <w:vMerge/>
            <w:tcBorders>
              <w:right w:val="single" w:sz="4" w:space="0" w:color="000000"/>
            </w:tcBorders>
            <w:shd w:val="clear" w:color="auto" w:fill="auto"/>
            <w:vAlign w:val="center"/>
          </w:tcPr>
          <w:p w14:paraId="353D21E6" w14:textId="77777777" w:rsidR="00143A25" w:rsidRDefault="00143A25" w:rsidP="00E479F2">
            <w:pPr>
              <w:jc w:val="center"/>
              <w:rPr>
                <w:rFonts w:asciiTheme="minorHAnsi" w:hAnsiTheme="minorHAnsi" w:cstheme="minorHAnsi"/>
                <w:color w:val="000000"/>
                <w:sz w:val="20"/>
                <w:szCs w:val="20"/>
              </w:rPr>
            </w:pPr>
          </w:p>
        </w:tc>
        <w:tc>
          <w:tcPr>
            <w:tcW w:w="867" w:type="dxa"/>
            <w:tcBorders>
              <w:bottom w:val="single" w:sz="4" w:space="0" w:color="000000"/>
              <w:right w:val="single" w:sz="4" w:space="0" w:color="000000"/>
            </w:tcBorders>
            <w:shd w:val="clear" w:color="auto" w:fill="auto"/>
            <w:vAlign w:val="bottom"/>
          </w:tcPr>
          <w:p w14:paraId="054A3F7D"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0,00531</w:t>
            </w:r>
          </w:p>
        </w:tc>
        <w:tc>
          <w:tcPr>
            <w:tcW w:w="171" w:type="dxa"/>
            <w:shd w:val="clear" w:color="auto" w:fill="auto"/>
          </w:tcPr>
          <w:p w14:paraId="0C72441A" w14:textId="77777777" w:rsidR="00143A25" w:rsidRDefault="00143A25" w:rsidP="00E479F2"/>
        </w:tc>
        <w:tc>
          <w:tcPr>
            <w:tcW w:w="528" w:type="dxa"/>
            <w:shd w:val="clear" w:color="auto" w:fill="auto"/>
          </w:tcPr>
          <w:p w14:paraId="16AB5AEF" w14:textId="77777777" w:rsidR="00143A25" w:rsidRDefault="00143A25" w:rsidP="00E479F2"/>
        </w:tc>
        <w:tc>
          <w:tcPr>
            <w:tcW w:w="490" w:type="dxa"/>
            <w:shd w:val="clear" w:color="auto" w:fill="auto"/>
          </w:tcPr>
          <w:p w14:paraId="46CC5339" w14:textId="77777777" w:rsidR="00143A25" w:rsidRDefault="00143A25" w:rsidP="00E479F2"/>
        </w:tc>
        <w:tc>
          <w:tcPr>
            <w:tcW w:w="1231" w:type="dxa"/>
            <w:shd w:val="clear" w:color="auto" w:fill="auto"/>
          </w:tcPr>
          <w:p w14:paraId="27A187BA" w14:textId="77777777" w:rsidR="00143A25" w:rsidRDefault="00143A25" w:rsidP="00E479F2"/>
        </w:tc>
        <w:tc>
          <w:tcPr>
            <w:tcW w:w="1307" w:type="dxa"/>
            <w:shd w:val="clear" w:color="auto" w:fill="auto"/>
          </w:tcPr>
          <w:p w14:paraId="7AE0B220" w14:textId="77777777" w:rsidR="00143A25" w:rsidRDefault="00143A25" w:rsidP="00E479F2"/>
        </w:tc>
      </w:tr>
      <w:tr w:rsidR="00143A25" w14:paraId="73773508" w14:textId="77777777" w:rsidTr="00E479F2">
        <w:trPr>
          <w:trHeight w:val="300"/>
        </w:trPr>
        <w:tc>
          <w:tcPr>
            <w:tcW w:w="1528" w:type="dxa"/>
            <w:tcBorders>
              <w:left w:val="single" w:sz="4" w:space="0" w:color="000000"/>
              <w:bottom w:val="single" w:sz="4" w:space="0" w:color="000000"/>
              <w:right w:val="single" w:sz="4" w:space="0" w:color="000000"/>
            </w:tcBorders>
            <w:shd w:val="clear" w:color="auto" w:fill="auto"/>
            <w:vAlign w:val="center"/>
          </w:tcPr>
          <w:p w14:paraId="3D8A5B25" w14:textId="77777777" w:rsidR="00143A25" w:rsidRDefault="00143A25" w:rsidP="00E479F2">
            <w:pPr>
              <w:rPr>
                <w:rFonts w:asciiTheme="minorHAnsi" w:hAnsiTheme="minorHAnsi" w:cstheme="minorHAnsi"/>
                <w:color w:val="000000"/>
                <w:sz w:val="20"/>
                <w:szCs w:val="20"/>
              </w:rPr>
            </w:pPr>
            <w:r>
              <w:rPr>
                <w:rFonts w:asciiTheme="minorHAnsi" w:hAnsiTheme="minorHAnsi" w:cstheme="minorHAnsi"/>
                <w:color w:val="000000"/>
                <w:sz w:val="20"/>
                <w:szCs w:val="20"/>
              </w:rPr>
              <w:t>aceton</w:t>
            </w:r>
          </w:p>
        </w:tc>
        <w:tc>
          <w:tcPr>
            <w:tcW w:w="895" w:type="dxa"/>
            <w:tcBorders>
              <w:bottom w:val="single" w:sz="4" w:space="0" w:color="000000"/>
              <w:right w:val="single" w:sz="4" w:space="0" w:color="000000"/>
            </w:tcBorders>
            <w:shd w:val="clear" w:color="auto" w:fill="auto"/>
            <w:vAlign w:val="center"/>
          </w:tcPr>
          <w:p w14:paraId="7FD767EA" w14:textId="77777777" w:rsidR="00143A25" w:rsidRDefault="00143A25" w:rsidP="00E479F2">
            <w:pPr>
              <w:jc w:val="right"/>
              <w:rPr>
                <w:rFonts w:asciiTheme="minorHAnsi" w:hAnsiTheme="minorHAnsi" w:cstheme="minorHAnsi"/>
                <w:color w:val="000000"/>
                <w:sz w:val="20"/>
                <w:szCs w:val="20"/>
              </w:rPr>
            </w:pPr>
            <w:r>
              <w:rPr>
                <w:rFonts w:asciiTheme="minorHAnsi" w:hAnsiTheme="minorHAnsi" w:cstheme="minorHAnsi"/>
                <w:color w:val="000000"/>
                <w:sz w:val="20"/>
                <w:szCs w:val="20"/>
              </w:rPr>
              <w:t>0,01</w:t>
            </w:r>
          </w:p>
        </w:tc>
        <w:tc>
          <w:tcPr>
            <w:tcW w:w="680" w:type="dxa"/>
            <w:vMerge/>
            <w:tcBorders>
              <w:right w:val="single" w:sz="4" w:space="0" w:color="000000"/>
            </w:tcBorders>
            <w:shd w:val="clear" w:color="auto" w:fill="auto"/>
            <w:vAlign w:val="center"/>
          </w:tcPr>
          <w:p w14:paraId="05BA752C" w14:textId="77777777" w:rsidR="00143A25" w:rsidRDefault="00143A25" w:rsidP="00E479F2">
            <w:pPr>
              <w:jc w:val="right"/>
              <w:rPr>
                <w:rFonts w:asciiTheme="minorHAnsi" w:hAnsiTheme="minorHAnsi" w:cstheme="minorHAnsi"/>
                <w:color w:val="000000"/>
                <w:sz w:val="20"/>
                <w:szCs w:val="20"/>
              </w:rPr>
            </w:pPr>
          </w:p>
        </w:tc>
        <w:tc>
          <w:tcPr>
            <w:tcW w:w="863" w:type="dxa"/>
            <w:vMerge/>
            <w:tcBorders>
              <w:right w:val="single" w:sz="4" w:space="0" w:color="000000"/>
            </w:tcBorders>
            <w:shd w:val="clear" w:color="auto" w:fill="auto"/>
            <w:vAlign w:val="center"/>
          </w:tcPr>
          <w:p w14:paraId="5D2DC185" w14:textId="77777777" w:rsidR="00143A25" w:rsidRDefault="00143A25" w:rsidP="00E479F2">
            <w:pPr>
              <w:jc w:val="right"/>
              <w:rPr>
                <w:rFonts w:asciiTheme="minorHAnsi" w:hAnsiTheme="minorHAnsi" w:cstheme="minorHAnsi"/>
                <w:color w:val="000000"/>
                <w:sz w:val="20"/>
                <w:szCs w:val="20"/>
              </w:rPr>
            </w:pPr>
          </w:p>
        </w:tc>
        <w:tc>
          <w:tcPr>
            <w:tcW w:w="1008" w:type="dxa"/>
            <w:gridSpan w:val="2"/>
            <w:vMerge/>
            <w:tcBorders>
              <w:right w:val="single" w:sz="4" w:space="0" w:color="000000"/>
            </w:tcBorders>
            <w:shd w:val="clear" w:color="auto" w:fill="auto"/>
            <w:vAlign w:val="center"/>
          </w:tcPr>
          <w:p w14:paraId="3F65EF6C" w14:textId="77777777" w:rsidR="00143A25" w:rsidRDefault="00143A25" w:rsidP="00E479F2">
            <w:pPr>
              <w:jc w:val="center"/>
              <w:rPr>
                <w:rFonts w:asciiTheme="minorHAnsi" w:hAnsiTheme="minorHAnsi" w:cstheme="minorHAnsi"/>
                <w:color w:val="000000"/>
                <w:sz w:val="20"/>
                <w:szCs w:val="20"/>
              </w:rPr>
            </w:pPr>
          </w:p>
        </w:tc>
        <w:tc>
          <w:tcPr>
            <w:tcW w:w="1023" w:type="dxa"/>
            <w:tcBorders>
              <w:bottom w:val="single" w:sz="4" w:space="0" w:color="000000"/>
              <w:right w:val="single" w:sz="4" w:space="0" w:color="000000"/>
            </w:tcBorders>
            <w:shd w:val="clear" w:color="auto" w:fill="auto"/>
            <w:vAlign w:val="bottom"/>
          </w:tcPr>
          <w:p w14:paraId="449ECF7C"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5,60</w:t>
            </w:r>
          </w:p>
        </w:tc>
        <w:tc>
          <w:tcPr>
            <w:tcW w:w="792" w:type="dxa"/>
            <w:tcBorders>
              <w:bottom w:val="single" w:sz="4" w:space="0" w:color="000000"/>
              <w:right w:val="single" w:sz="4" w:space="0" w:color="000000"/>
            </w:tcBorders>
            <w:shd w:val="clear" w:color="auto" w:fill="auto"/>
            <w:vAlign w:val="center"/>
          </w:tcPr>
          <w:p w14:paraId="1B8AAC4E"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58</w:t>
            </w:r>
          </w:p>
        </w:tc>
        <w:tc>
          <w:tcPr>
            <w:tcW w:w="981" w:type="dxa"/>
            <w:gridSpan w:val="3"/>
            <w:vMerge/>
            <w:tcBorders>
              <w:right w:val="single" w:sz="4" w:space="0" w:color="000000"/>
            </w:tcBorders>
            <w:shd w:val="clear" w:color="auto" w:fill="auto"/>
            <w:vAlign w:val="center"/>
          </w:tcPr>
          <w:p w14:paraId="3200E129" w14:textId="77777777" w:rsidR="00143A25" w:rsidRDefault="00143A25" w:rsidP="00E479F2">
            <w:pPr>
              <w:jc w:val="right"/>
              <w:rPr>
                <w:rFonts w:asciiTheme="minorHAnsi" w:hAnsiTheme="minorHAnsi" w:cstheme="minorHAnsi"/>
                <w:color w:val="000000"/>
                <w:sz w:val="20"/>
                <w:szCs w:val="20"/>
              </w:rPr>
            </w:pPr>
          </w:p>
        </w:tc>
        <w:tc>
          <w:tcPr>
            <w:tcW w:w="881" w:type="dxa"/>
            <w:gridSpan w:val="2"/>
            <w:tcBorders>
              <w:bottom w:val="single" w:sz="4" w:space="0" w:color="000000"/>
              <w:right w:val="single" w:sz="4" w:space="0" w:color="000000"/>
            </w:tcBorders>
            <w:shd w:val="clear" w:color="auto" w:fill="auto"/>
            <w:vAlign w:val="bottom"/>
          </w:tcPr>
          <w:p w14:paraId="66CABDE8"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0,014</w:t>
            </w:r>
          </w:p>
        </w:tc>
        <w:tc>
          <w:tcPr>
            <w:tcW w:w="682" w:type="dxa"/>
            <w:vMerge/>
            <w:tcBorders>
              <w:right w:val="single" w:sz="4" w:space="0" w:color="000000"/>
            </w:tcBorders>
            <w:shd w:val="clear" w:color="auto" w:fill="auto"/>
            <w:vAlign w:val="center"/>
          </w:tcPr>
          <w:p w14:paraId="0AE44939" w14:textId="77777777" w:rsidR="00143A25" w:rsidRDefault="00143A25" w:rsidP="00E479F2">
            <w:pPr>
              <w:jc w:val="center"/>
              <w:rPr>
                <w:rFonts w:asciiTheme="minorHAnsi" w:hAnsiTheme="minorHAnsi" w:cstheme="minorHAnsi"/>
                <w:color w:val="000000"/>
                <w:sz w:val="20"/>
                <w:szCs w:val="20"/>
              </w:rPr>
            </w:pPr>
          </w:p>
        </w:tc>
        <w:tc>
          <w:tcPr>
            <w:tcW w:w="867" w:type="dxa"/>
            <w:tcBorders>
              <w:bottom w:val="single" w:sz="4" w:space="0" w:color="000000"/>
              <w:right w:val="single" w:sz="4" w:space="0" w:color="000000"/>
            </w:tcBorders>
            <w:shd w:val="clear" w:color="auto" w:fill="auto"/>
            <w:vAlign w:val="bottom"/>
          </w:tcPr>
          <w:p w14:paraId="72D9BE4F"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0,00181</w:t>
            </w:r>
          </w:p>
        </w:tc>
        <w:tc>
          <w:tcPr>
            <w:tcW w:w="171" w:type="dxa"/>
            <w:shd w:val="clear" w:color="auto" w:fill="auto"/>
          </w:tcPr>
          <w:p w14:paraId="2666DC27" w14:textId="77777777" w:rsidR="00143A25" w:rsidRDefault="00143A25" w:rsidP="00E479F2"/>
        </w:tc>
        <w:tc>
          <w:tcPr>
            <w:tcW w:w="528" w:type="dxa"/>
            <w:shd w:val="clear" w:color="auto" w:fill="auto"/>
          </w:tcPr>
          <w:p w14:paraId="53189CF5" w14:textId="77777777" w:rsidR="00143A25" w:rsidRDefault="00143A25" w:rsidP="00E479F2"/>
        </w:tc>
        <w:tc>
          <w:tcPr>
            <w:tcW w:w="490" w:type="dxa"/>
            <w:shd w:val="clear" w:color="auto" w:fill="auto"/>
          </w:tcPr>
          <w:p w14:paraId="724A4635" w14:textId="77777777" w:rsidR="00143A25" w:rsidRDefault="00143A25" w:rsidP="00E479F2"/>
        </w:tc>
        <w:tc>
          <w:tcPr>
            <w:tcW w:w="1231" w:type="dxa"/>
            <w:shd w:val="clear" w:color="auto" w:fill="auto"/>
          </w:tcPr>
          <w:p w14:paraId="26744BFA" w14:textId="77777777" w:rsidR="00143A25" w:rsidRDefault="00143A25" w:rsidP="00E479F2"/>
        </w:tc>
        <w:tc>
          <w:tcPr>
            <w:tcW w:w="1307" w:type="dxa"/>
            <w:shd w:val="clear" w:color="auto" w:fill="auto"/>
          </w:tcPr>
          <w:p w14:paraId="56937EE0" w14:textId="77777777" w:rsidR="00143A25" w:rsidRDefault="00143A25" w:rsidP="00E479F2"/>
        </w:tc>
      </w:tr>
      <w:tr w:rsidR="00143A25" w14:paraId="5AF0AFBA" w14:textId="77777777" w:rsidTr="00E479F2">
        <w:trPr>
          <w:trHeight w:val="300"/>
        </w:trPr>
        <w:tc>
          <w:tcPr>
            <w:tcW w:w="1528" w:type="dxa"/>
            <w:tcBorders>
              <w:left w:val="single" w:sz="4" w:space="0" w:color="000000"/>
              <w:bottom w:val="single" w:sz="4" w:space="0" w:color="000000"/>
              <w:right w:val="single" w:sz="4" w:space="0" w:color="000000"/>
            </w:tcBorders>
            <w:shd w:val="clear" w:color="auto" w:fill="auto"/>
            <w:vAlign w:val="center"/>
          </w:tcPr>
          <w:p w14:paraId="3F3A760F" w14:textId="77777777" w:rsidR="00143A25" w:rsidRDefault="00143A25" w:rsidP="00E479F2">
            <w:pPr>
              <w:rPr>
                <w:rFonts w:asciiTheme="minorHAnsi" w:hAnsiTheme="minorHAnsi" w:cstheme="minorHAnsi"/>
                <w:color w:val="000000"/>
                <w:sz w:val="20"/>
                <w:szCs w:val="20"/>
              </w:rPr>
            </w:pPr>
            <w:r>
              <w:rPr>
                <w:rFonts w:asciiTheme="minorHAnsi" w:hAnsiTheme="minorHAnsi" w:cstheme="minorHAnsi"/>
                <w:color w:val="000000"/>
                <w:sz w:val="20"/>
                <w:szCs w:val="20"/>
              </w:rPr>
              <w:t>aldehyd octowy</w:t>
            </w:r>
          </w:p>
        </w:tc>
        <w:tc>
          <w:tcPr>
            <w:tcW w:w="895" w:type="dxa"/>
            <w:tcBorders>
              <w:bottom w:val="single" w:sz="4" w:space="0" w:color="000000"/>
              <w:right w:val="single" w:sz="4" w:space="0" w:color="000000"/>
            </w:tcBorders>
            <w:shd w:val="clear" w:color="auto" w:fill="auto"/>
            <w:vAlign w:val="center"/>
          </w:tcPr>
          <w:p w14:paraId="40CFE48E" w14:textId="77777777" w:rsidR="00143A25" w:rsidRDefault="00143A25" w:rsidP="00E479F2">
            <w:pPr>
              <w:jc w:val="right"/>
              <w:rPr>
                <w:rFonts w:asciiTheme="minorHAnsi" w:hAnsiTheme="minorHAnsi" w:cstheme="minorHAnsi"/>
                <w:color w:val="000000"/>
                <w:sz w:val="20"/>
                <w:szCs w:val="20"/>
              </w:rPr>
            </w:pPr>
            <w:r>
              <w:rPr>
                <w:rFonts w:asciiTheme="minorHAnsi" w:hAnsiTheme="minorHAnsi" w:cstheme="minorHAnsi"/>
                <w:color w:val="000000"/>
                <w:sz w:val="20"/>
                <w:szCs w:val="20"/>
              </w:rPr>
              <w:t>0,0075</w:t>
            </w:r>
          </w:p>
        </w:tc>
        <w:tc>
          <w:tcPr>
            <w:tcW w:w="680" w:type="dxa"/>
            <w:vMerge/>
            <w:tcBorders>
              <w:right w:val="single" w:sz="4" w:space="0" w:color="000000"/>
            </w:tcBorders>
            <w:shd w:val="clear" w:color="auto" w:fill="auto"/>
            <w:vAlign w:val="center"/>
          </w:tcPr>
          <w:p w14:paraId="028003E4" w14:textId="77777777" w:rsidR="00143A25" w:rsidRDefault="00143A25" w:rsidP="00E479F2">
            <w:pPr>
              <w:jc w:val="right"/>
              <w:rPr>
                <w:rFonts w:asciiTheme="minorHAnsi" w:hAnsiTheme="minorHAnsi" w:cstheme="minorHAnsi"/>
                <w:color w:val="000000"/>
                <w:sz w:val="20"/>
                <w:szCs w:val="20"/>
              </w:rPr>
            </w:pPr>
          </w:p>
        </w:tc>
        <w:tc>
          <w:tcPr>
            <w:tcW w:w="863" w:type="dxa"/>
            <w:vMerge/>
            <w:tcBorders>
              <w:right w:val="single" w:sz="4" w:space="0" w:color="000000"/>
            </w:tcBorders>
            <w:shd w:val="clear" w:color="auto" w:fill="auto"/>
            <w:vAlign w:val="center"/>
          </w:tcPr>
          <w:p w14:paraId="0421EF50" w14:textId="77777777" w:rsidR="00143A25" w:rsidRDefault="00143A25" w:rsidP="00E479F2">
            <w:pPr>
              <w:jc w:val="right"/>
              <w:rPr>
                <w:rFonts w:asciiTheme="minorHAnsi" w:hAnsiTheme="minorHAnsi" w:cstheme="minorHAnsi"/>
                <w:color w:val="000000"/>
                <w:sz w:val="20"/>
                <w:szCs w:val="20"/>
              </w:rPr>
            </w:pPr>
          </w:p>
        </w:tc>
        <w:tc>
          <w:tcPr>
            <w:tcW w:w="1008" w:type="dxa"/>
            <w:gridSpan w:val="2"/>
            <w:vMerge/>
            <w:tcBorders>
              <w:right w:val="single" w:sz="4" w:space="0" w:color="000000"/>
            </w:tcBorders>
            <w:shd w:val="clear" w:color="auto" w:fill="auto"/>
            <w:vAlign w:val="center"/>
          </w:tcPr>
          <w:p w14:paraId="24E68D5C" w14:textId="77777777" w:rsidR="00143A25" w:rsidRDefault="00143A25" w:rsidP="00E479F2">
            <w:pPr>
              <w:jc w:val="center"/>
              <w:rPr>
                <w:rFonts w:asciiTheme="minorHAnsi" w:hAnsiTheme="minorHAnsi" w:cstheme="minorHAnsi"/>
                <w:color w:val="000000"/>
                <w:sz w:val="20"/>
                <w:szCs w:val="20"/>
              </w:rPr>
            </w:pPr>
          </w:p>
        </w:tc>
        <w:tc>
          <w:tcPr>
            <w:tcW w:w="1023" w:type="dxa"/>
            <w:tcBorders>
              <w:bottom w:val="single" w:sz="4" w:space="0" w:color="000000"/>
              <w:right w:val="single" w:sz="4" w:space="0" w:color="000000"/>
            </w:tcBorders>
            <w:shd w:val="clear" w:color="auto" w:fill="auto"/>
            <w:vAlign w:val="bottom"/>
          </w:tcPr>
          <w:p w14:paraId="3BC9BCDB"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4,20</w:t>
            </w:r>
          </w:p>
        </w:tc>
        <w:tc>
          <w:tcPr>
            <w:tcW w:w="792" w:type="dxa"/>
            <w:tcBorders>
              <w:bottom w:val="single" w:sz="4" w:space="0" w:color="000000"/>
              <w:right w:val="single" w:sz="4" w:space="0" w:color="000000"/>
            </w:tcBorders>
            <w:shd w:val="clear" w:color="auto" w:fill="auto"/>
            <w:vAlign w:val="center"/>
          </w:tcPr>
          <w:p w14:paraId="455F023A"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44</w:t>
            </w:r>
          </w:p>
        </w:tc>
        <w:tc>
          <w:tcPr>
            <w:tcW w:w="981" w:type="dxa"/>
            <w:gridSpan w:val="3"/>
            <w:vMerge/>
            <w:tcBorders>
              <w:right w:val="single" w:sz="4" w:space="0" w:color="000000"/>
            </w:tcBorders>
            <w:shd w:val="clear" w:color="auto" w:fill="auto"/>
            <w:vAlign w:val="center"/>
          </w:tcPr>
          <w:p w14:paraId="68E53300" w14:textId="77777777" w:rsidR="00143A25" w:rsidRDefault="00143A25" w:rsidP="00E479F2">
            <w:pPr>
              <w:jc w:val="right"/>
              <w:rPr>
                <w:rFonts w:asciiTheme="minorHAnsi" w:hAnsiTheme="minorHAnsi" w:cstheme="minorHAnsi"/>
                <w:color w:val="000000"/>
                <w:sz w:val="20"/>
                <w:szCs w:val="20"/>
              </w:rPr>
            </w:pPr>
          </w:p>
        </w:tc>
        <w:tc>
          <w:tcPr>
            <w:tcW w:w="881" w:type="dxa"/>
            <w:gridSpan w:val="2"/>
            <w:tcBorders>
              <w:bottom w:val="single" w:sz="4" w:space="0" w:color="000000"/>
              <w:right w:val="single" w:sz="4" w:space="0" w:color="000000"/>
            </w:tcBorders>
            <w:shd w:val="clear" w:color="auto" w:fill="auto"/>
            <w:vAlign w:val="bottom"/>
          </w:tcPr>
          <w:p w14:paraId="3BE26F3A"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0,008</w:t>
            </w:r>
          </w:p>
        </w:tc>
        <w:tc>
          <w:tcPr>
            <w:tcW w:w="682" w:type="dxa"/>
            <w:vMerge/>
            <w:tcBorders>
              <w:right w:val="single" w:sz="4" w:space="0" w:color="000000"/>
            </w:tcBorders>
            <w:shd w:val="clear" w:color="auto" w:fill="auto"/>
            <w:vAlign w:val="center"/>
          </w:tcPr>
          <w:p w14:paraId="78D1D0F2" w14:textId="77777777" w:rsidR="00143A25" w:rsidRDefault="00143A25" w:rsidP="00E479F2">
            <w:pPr>
              <w:jc w:val="center"/>
              <w:rPr>
                <w:rFonts w:asciiTheme="minorHAnsi" w:hAnsiTheme="minorHAnsi" w:cstheme="minorHAnsi"/>
                <w:color w:val="000000"/>
                <w:sz w:val="20"/>
                <w:szCs w:val="20"/>
              </w:rPr>
            </w:pPr>
          </w:p>
        </w:tc>
        <w:tc>
          <w:tcPr>
            <w:tcW w:w="867" w:type="dxa"/>
            <w:tcBorders>
              <w:bottom w:val="single" w:sz="4" w:space="0" w:color="000000"/>
              <w:right w:val="single" w:sz="4" w:space="0" w:color="000000"/>
            </w:tcBorders>
            <w:shd w:val="clear" w:color="auto" w:fill="auto"/>
            <w:vAlign w:val="bottom"/>
          </w:tcPr>
          <w:p w14:paraId="2449BBB1"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0,00103</w:t>
            </w:r>
          </w:p>
        </w:tc>
        <w:tc>
          <w:tcPr>
            <w:tcW w:w="171" w:type="dxa"/>
            <w:shd w:val="clear" w:color="auto" w:fill="auto"/>
          </w:tcPr>
          <w:p w14:paraId="3BB23ECE" w14:textId="77777777" w:rsidR="00143A25" w:rsidRDefault="00143A25" w:rsidP="00E479F2"/>
        </w:tc>
        <w:tc>
          <w:tcPr>
            <w:tcW w:w="528" w:type="dxa"/>
            <w:shd w:val="clear" w:color="auto" w:fill="auto"/>
          </w:tcPr>
          <w:p w14:paraId="402045F1" w14:textId="77777777" w:rsidR="00143A25" w:rsidRDefault="00143A25" w:rsidP="00E479F2"/>
        </w:tc>
        <w:tc>
          <w:tcPr>
            <w:tcW w:w="490" w:type="dxa"/>
            <w:shd w:val="clear" w:color="auto" w:fill="auto"/>
          </w:tcPr>
          <w:p w14:paraId="312817FA" w14:textId="77777777" w:rsidR="00143A25" w:rsidRDefault="00143A25" w:rsidP="00E479F2"/>
        </w:tc>
        <w:tc>
          <w:tcPr>
            <w:tcW w:w="1231" w:type="dxa"/>
            <w:shd w:val="clear" w:color="auto" w:fill="auto"/>
          </w:tcPr>
          <w:p w14:paraId="6A2C9B19" w14:textId="77777777" w:rsidR="00143A25" w:rsidRDefault="00143A25" w:rsidP="00E479F2"/>
        </w:tc>
        <w:tc>
          <w:tcPr>
            <w:tcW w:w="1307" w:type="dxa"/>
            <w:shd w:val="clear" w:color="auto" w:fill="auto"/>
          </w:tcPr>
          <w:p w14:paraId="4C4700A6" w14:textId="77777777" w:rsidR="00143A25" w:rsidRDefault="00143A25" w:rsidP="00E479F2"/>
        </w:tc>
      </w:tr>
      <w:tr w:rsidR="00143A25" w14:paraId="73A73D29" w14:textId="77777777" w:rsidTr="00E479F2">
        <w:trPr>
          <w:trHeight w:val="300"/>
        </w:trPr>
        <w:tc>
          <w:tcPr>
            <w:tcW w:w="1528" w:type="dxa"/>
            <w:tcBorders>
              <w:left w:val="single" w:sz="4" w:space="0" w:color="000000"/>
              <w:bottom w:val="single" w:sz="4" w:space="0" w:color="000000"/>
              <w:right w:val="single" w:sz="4" w:space="0" w:color="000000"/>
            </w:tcBorders>
            <w:shd w:val="clear" w:color="auto" w:fill="auto"/>
            <w:vAlign w:val="center"/>
          </w:tcPr>
          <w:p w14:paraId="5E926117" w14:textId="77777777" w:rsidR="00143A25" w:rsidRDefault="00143A25" w:rsidP="00E479F2">
            <w:pPr>
              <w:rPr>
                <w:rFonts w:asciiTheme="minorHAnsi" w:hAnsiTheme="minorHAnsi" w:cstheme="minorHAnsi"/>
                <w:color w:val="000000"/>
                <w:sz w:val="20"/>
                <w:szCs w:val="20"/>
              </w:rPr>
            </w:pPr>
            <w:r>
              <w:rPr>
                <w:rFonts w:asciiTheme="minorHAnsi" w:hAnsiTheme="minorHAnsi" w:cstheme="minorHAnsi"/>
                <w:color w:val="000000"/>
                <w:sz w:val="20"/>
                <w:szCs w:val="20"/>
              </w:rPr>
              <w:t>tlenek węgla</w:t>
            </w:r>
          </w:p>
        </w:tc>
        <w:tc>
          <w:tcPr>
            <w:tcW w:w="895" w:type="dxa"/>
            <w:tcBorders>
              <w:bottom w:val="single" w:sz="4" w:space="0" w:color="000000"/>
              <w:right w:val="single" w:sz="4" w:space="0" w:color="000000"/>
            </w:tcBorders>
            <w:shd w:val="clear" w:color="auto" w:fill="auto"/>
            <w:vAlign w:val="center"/>
          </w:tcPr>
          <w:p w14:paraId="30A38620" w14:textId="77777777" w:rsidR="00143A25" w:rsidRDefault="00143A25" w:rsidP="00E479F2">
            <w:pPr>
              <w:jc w:val="right"/>
              <w:rPr>
                <w:rFonts w:asciiTheme="minorHAnsi" w:hAnsiTheme="minorHAnsi" w:cstheme="minorHAnsi"/>
                <w:color w:val="000000"/>
                <w:sz w:val="20"/>
                <w:szCs w:val="20"/>
              </w:rPr>
            </w:pPr>
            <w:r>
              <w:rPr>
                <w:rFonts w:asciiTheme="minorHAnsi" w:hAnsiTheme="minorHAnsi" w:cstheme="minorHAnsi"/>
                <w:color w:val="000000"/>
                <w:sz w:val="20"/>
                <w:szCs w:val="20"/>
              </w:rPr>
              <w:t>0,01</w:t>
            </w:r>
          </w:p>
        </w:tc>
        <w:tc>
          <w:tcPr>
            <w:tcW w:w="680" w:type="dxa"/>
            <w:vMerge/>
            <w:tcBorders>
              <w:right w:val="single" w:sz="4" w:space="0" w:color="000000"/>
            </w:tcBorders>
            <w:shd w:val="clear" w:color="auto" w:fill="auto"/>
            <w:vAlign w:val="center"/>
          </w:tcPr>
          <w:p w14:paraId="0C5D3A24" w14:textId="77777777" w:rsidR="00143A25" w:rsidRDefault="00143A25" w:rsidP="00E479F2">
            <w:pPr>
              <w:jc w:val="right"/>
              <w:rPr>
                <w:rFonts w:asciiTheme="minorHAnsi" w:hAnsiTheme="minorHAnsi" w:cstheme="minorHAnsi"/>
                <w:color w:val="000000"/>
                <w:sz w:val="20"/>
                <w:szCs w:val="20"/>
              </w:rPr>
            </w:pPr>
          </w:p>
        </w:tc>
        <w:tc>
          <w:tcPr>
            <w:tcW w:w="863" w:type="dxa"/>
            <w:vMerge/>
            <w:tcBorders>
              <w:right w:val="single" w:sz="4" w:space="0" w:color="000000"/>
            </w:tcBorders>
            <w:shd w:val="clear" w:color="auto" w:fill="auto"/>
            <w:vAlign w:val="center"/>
          </w:tcPr>
          <w:p w14:paraId="6F8C399D" w14:textId="77777777" w:rsidR="00143A25" w:rsidRDefault="00143A25" w:rsidP="00E479F2">
            <w:pPr>
              <w:jc w:val="right"/>
              <w:rPr>
                <w:rFonts w:asciiTheme="minorHAnsi" w:hAnsiTheme="minorHAnsi" w:cstheme="minorHAnsi"/>
                <w:color w:val="000000"/>
                <w:sz w:val="20"/>
                <w:szCs w:val="20"/>
              </w:rPr>
            </w:pPr>
          </w:p>
        </w:tc>
        <w:tc>
          <w:tcPr>
            <w:tcW w:w="1008" w:type="dxa"/>
            <w:gridSpan w:val="2"/>
            <w:vMerge/>
            <w:tcBorders>
              <w:right w:val="single" w:sz="4" w:space="0" w:color="000000"/>
            </w:tcBorders>
            <w:shd w:val="clear" w:color="auto" w:fill="auto"/>
            <w:vAlign w:val="center"/>
          </w:tcPr>
          <w:p w14:paraId="718B2143" w14:textId="77777777" w:rsidR="00143A25" w:rsidRDefault="00143A25" w:rsidP="00E479F2">
            <w:pPr>
              <w:jc w:val="center"/>
              <w:rPr>
                <w:rFonts w:asciiTheme="minorHAnsi" w:hAnsiTheme="minorHAnsi" w:cstheme="minorHAnsi"/>
                <w:color w:val="000000"/>
                <w:sz w:val="20"/>
                <w:szCs w:val="20"/>
              </w:rPr>
            </w:pPr>
          </w:p>
        </w:tc>
        <w:tc>
          <w:tcPr>
            <w:tcW w:w="1023" w:type="dxa"/>
            <w:tcBorders>
              <w:bottom w:val="single" w:sz="4" w:space="0" w:color="000000"/>
              <w:right w:val="single" w:sz="4" w:space="0" w:color="000000"/>
            </w:tcBorders>
            <w:shd w:val="clear" w:color="auto" w:fill="auto"/>
            <w:vAlign w:val="bottom"/>
          </w:tcPr>
          <w:p w14:paraId="0187F078"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5,60</w:t>
            </w:r>
          </w:p>
        </w:tc>
        <w:tc>
          <w:tcPr>
            <w:tcW w:w="792" w:type="dxa"/>
            <w:tcBorders>
              <w:bottom w:val="single" w:sz="4" w:space="0" w:color="000000"/>
              <w:right w:val="single" w:sz="4" w:space="0" w:color="000000"/>
            </w:tcBorders>
            <w:shd w:val="clear" w:color="auto" w:fill="auto"/>
            <w:vAlign w:val="center"/>
          </w:tcPr>
          <w:p w14:paraId="5720D913"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28</w:t>
            </w:r>
          </w:p>
        </w:tc>
        <w:tc>
          <w:tcPr>
            <w:tcW w:w="981" w:type="dxa"/>
            <w:gridSpan w:val="3"/>
            <w:vMerge/>
            <w:tcBorders>
              <w:right w:val="single" w:sz="4" w:space="0" w:color="000000"/>
            </w:tcBorders>
            <w:shd w:val="clear" w:color="auto" w:fill="auto"/>
            <w:vAlign w:val="center"/>
          </w:tcPr>
          <w:p w14:paraId="2234918F" w14:textId="77777777" w:rsidR="00143A25" w:rsidRDefault="00143A25" w:rsidP="00E479F2">
            <w:pPr>
              <w:jc w:val="right"/>
              <w:rPr>
                <w:rFonts w:asciiTheme="minorHAnsi" w:hAnsiTheme="minorHAnsi" w:cstheme="minorHAnsi"/>
                <w:color w:val="000000"/>
                <w:sz w:val="20"/>
                <w:szCs w:val="20"/>
              </w:rPr>
            </w:pPr>
          </w:p>
        </w:tc>
        <w:tc>
          <w:tcPr>
            <w:tcW w:w="881" w:type="dxa"/>
            <w:gridSpan w:val="2"/>
            <w:tcBorders>
              <w:bottom w:val="single" w:sz="4" w:space="0" w:color="000000"/>
              <w:right w:val="single" w:sz="4" w:space="0" w:color="000000"/>
            </w:tcBorders>
            <w:shd w:val="clear" w:color="auto" w:fill="auto"/>
            <w:vAlign w:val="bottom"/>
          </w:tcPr>
          <w:p w14:paraId="55C0F037"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0,007</w:t>
            </w:r>
          </w:p>
        </w:tc>
        <w:tc>
          <w:tcPr>
            <w:tcW w:w="682" w:type="dxa"/>
            <w:vMerge/>
            <w:tcBorders>
              <w:right w:val="single" w:sz="4" w:space="0" w:color="000000"/>
            </w:tcBorders>
            <w:shd w:val="clear" w:color="auto" w:fill="auto"/>
            <w:vAlign w:val="center"/>
          </w:tcPr>
          <w:p w14:paraId="65CC62F1" w14:textId="77777777" w:rsidR="00143A25" w:rsidRDefault="00143A25" w:rsidP="00E479F2">
            <w:pPr>
              <w:jc w:val="center"/>
              <w:rPr>
                <w:rFonts w:asciiTheme="minorHAnsi" w:hAnsiTheme="minorHAnsi" w:cstheme="minorHAnsi"/>
                <w:color w:val="000000"/>
                <w:sz w:val="20"/>
                <w:szCs w:val="20"/>
              </w:rPr>
            </w:pPr>
          </w:p>
        </w:tc>
        <w:tc>
          <w:tcPr>
            <w:tcW w:w="867" w:type="dxa"/>
            <w:tcBorders>
              <w:bottom w:val="single" w:sz="4" w:space="0" w:color="000000"/>
              <w:right w:val="single" w:sz="4" w:space="0" w:color="000000"/>
            </w:tcBorders>
            <w:shd w:val="clear" w:color="auto" w:fill="auto"/>
            <w:vAlign w:val="bottom"/>
          </w:tcPr>
          <w:p w14:paraId="6CFCA624"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0,00087</w:t>
            </w:r>
          </w:p>
        </w:tc>
        <w:tc>
          <w:tcPr>
            <w:tcW w:w="171" w:type="dxa"/>
            <w:shd w:val="clear" w:color="auto" w:fill="auto"/>
          </w:tcPr>
          <w:p w14:paraId="337EB72E" w14:textId="77777777" w:rsidR="00143A25" w:rsidRDefault="00143A25" w:rsidP="00E479F2"/>
        </w:tc>
        <w:tc>
          <w:tcPr>
            <w:tcW w:w="528" w:type="dxa"/>
            <w:shd w:val="clear" w:color="auto" w:fill="auto"/>
          </w:tcPr>
          <w:p w14:paraId="1F461C2E" w14:textId="77777777" w:rsidR="00143A25" w:rsidRDefault="00143A25" w:rsidP="00E479F2"/>
        </w:tc>
        <w:tc>
          <w:tcPr>
            <w:tcW w:w="490" w:type="dxa"/>
            <w:shd w:val="clear" w:color="auto" w:fill="auto"/>
          </w:tcPr>
          <w:p w14:paraId="5FB3DA97" w14:textId="77777777" w:rsidR="00143A25" w:rsidRDefault="00143A25" w:rsidP="00E479F2"/>
        </w:tc>
        <w:tc>
          <w:tcPr>
            <w:tcW w:w="1231" w:type="dxa"/>
            <w:shd w:val="clear" w:color="auto" w:fill="auto"/>
          </w:tcPr>
          <w:p w14:paraId="11D5B072" w14:textId="77777777" w:rsidR="00143A25" w:rsidRDefault="00143A25" w:rsidP="00E479F2"/>
        </w:tc>
        <w:tc>
          <w:tcPr>
            <w:tcW w:w="1307" w:type="dxa"/>
            <w:shd w:val="clear" w:color="auto" w:fill="auto"/>
          </w:tcPr>
          <w:p w14:paraId="4DDEB3DE" w14:textId="77777777" w:rsidR="00143A25" w:rsidRDefault="00143A25" w:rsidP="00E479F2"/>
        </w:tc>
      </w:tr>
      <w:tr w:rsidR="00143A25" w14:paraId="0A2B5795" w14:textId="77777777" w:rsidTr="00E479F2">
        <w:trPr>
          <w:trHeight w:val="300"/>
        </w:trPr>
        <w:tc>
          <w:tcPr>
            <w:tcW w:w="1528" w:type="dxa"/>
            <w:tcBorders>
              <w:left w:val="single" w:sz="4" w:space="0" w:color="000000"/>
              <w:bottom w:val="single" w:sz="4" w:space="0" w:color="000000"/>
              <w:right w:val="single" w:sz="4" w:space="0" w:color="000000"/>
            </w:tcBorders>
            <w:shd w:val="clear" w:color="auto" w:fill="auto"/>
            <w:vAlign w:val="center"/>
          </w:tcPr>
          <w:p w14:paraId="71E25536" w14:textId="77777777" w:rsidR="00143A25" w:rsidRDefault="00143A25" w:rsidP="00E479F2">
            <w:pPr>
              <w:rPr>
                <w:rFonts w:asciiTheme="minorHAnsi" w:hAnsiTheme="minorHAnsi" w:cstheme="minorHAnsi"/>
                <w:color w:val="000000"/>
                <w:sz w:val="20"/>
                <w:szCs w:val="20"/>
              </w:rPr>
            </w:pPr>
            <w:r>
              <w:rPr>
                <w:rFonts w:asciiTheme="minorHAnsi" w:hAnsiTheme="minorHAnsi" w:cstheme="minorHAnsi"/>
                <w:color w:val="000000"/>
                <w:sz w:val="20"/>
                <w:szCs w:val="20"/>
              </w:rPr>
              <w:t>merkaptany</w:t>
            </w:r>
          </w:p>
        </w:tc>
        <w:tc>
          <w:tcPr>
            <w:tcW w:w="895" w:type="dxa"/>
            <w:tcBorders>
              <w:bottom w:val="single" w:sz="4" w:space="0" w:color="000000"/>
              <w:right w:val="single" w:sz="4" w:space="0" w:color="000000"/>
            </w:tcBorders>
            <w:shd w:val="clear" w:color="auto" w:fill="auto"/>
            <w:vAlign w:val="center"/>
          </w:tcPr>
          <w:p w14:paraId="12EBFA9F" w14:textId="77777777" w:rsidR="00143A25" w:rsidRDefault="00143A25" w:rsidP="00E479F2">
            <w:pPr>
              <w:jc w:val="right"/>
              <w:rPr>
                <w:rFonts w:asciiTheme="minorHAnsi" w:hAnsiTheme="minorHAnsi" w:cstheme="minorHAnsi"/>
                <w:color w:val="000000"/>
                <w:sz w:val="20"/>
                <w:szCs w:val="20"/>
              </w:rPr>
            </w:pPr>
            <w:r>
              <w:rPr>
                <w:rFonts w:asciiTheme="minorHAnsi" w:hAnsiTheme="minorHAnsi" w:cstheme="minorHAnsi"/>
                <w:color w:val="000000"/>
                <w:sz w:val="20"/>
                <w:szCs w:val="20"/>
              </w:rPr>
              <w:t>0,012</w:t>
            </w:r>
          </w:p>
        </w:tc>
        <w:tc>
          <w:tcPr>
            <w:tcW w:w="680" w:type="dxa"/>
            <w:vMerge/>
            <w:tcBorders>
              <w:bottom w:val="single" w:sz="4" w:space="0" w:color="000000"/>
              <w:right w:val="single" w:sz="4" w:space="0" w:color="000000"/>
            </w:tcBorders>
            <w:shd w:val="clear" w:color="auto" w:fill="auto"/>
            <w:vAlign w:val="center"/>
          </w:tcPr>
          <w:p w14:paraId="01FA5EF0" w14:textId="77777777" w:rsidR="00143A25" w:rsidRDefault="00143A25" w:rsidP="00E479F2">
            <w:pPr>
              <w:jc w:val="right"/>
              <w:rPr>
                <w:rFonts w:asciiTheme="minorHAnsi" w:hAnsiTheme="minorHAnsi" w:cstheme="minorHAnsi"/>
                <w:color w:val="000000"/>
                <w:sz w:val="20"/>
                <w:szCs w:val="20"/>
              </w:rPr>
            </w:pPr>
          </w:p>
        </w:tc>
        <w:tc>
          <w:tcPr>
            <w:tcW w:w="863" w:type="dxa"/>
            <w:vMerge/>
            <w:tcBorders>
              <w:bottom w:val="single" w:sz="4" w:space="0" w:color="000000"/>
              <w:right w:val="single" w:sz="4" w:space="0" w:color="000000"/>
            </w:tcBorders>
            <w:shd w:val="clear" w:color="auto" w:fill="auto"/>
            <w:vAlign w:val="center"/>
          </w:tcPr>
          <w:p w14:paraId="7D18C100" w14:textId="77777777" w:rsidR="00143A25" w:rsidRDefault="00143A25" w:rsidP="00E479F2">
            <w:pPr>
              <w:jc w:val="right"/>
              <w:rPr>
                <w:rFonts w:asciiTheme="minorHAnsi" w:hAnsiTheme="minorHAnsi" w:cstheme="minorHAnsi"/>
                <w:color w:val="000000"/>
                <w:sz w:val="20"/>
                <w:szCs w:val="20"/>
              </w:rPr>
            </w:pPr>
          </w:p>
        </w:tc>
        <w:tc>
          <w:tcPr>
            <w:tcW w:w="1008" w:type="dxa"/>
            <w:gridSpan w:val="2"/>
            <w:vMerge/>
            <w:tcBorders>
              <w:bottom w:val="single" w:sz="4" w:space="0" w:color="000000"/>
              <w:right w:val="single" w:sz="4" w:space="0" w:color="000000"/>
            </w:tcBorders>
            <w:shd w:val="clear" w:color="auto" w:fill="auto"/>
            <w:vAlign w:val="center"/>
          </w:tcPr>
          <w:p w14:paraId="39B11676" w14:textId="77777777" w:rsidR="00143A25" w:rsidRDefault="00143A25" w:rsidP="00E479F2">
            <w:pPr>
              <w:jc w:val="center"/>
              <w:rPr>
                <w:rFonts w:asciiTheme="minorHAnsi" w:hAnsiTheme="minorHAnsi" w:cstheme="minorHAnsi"/>
                <w:color w:val="000000"/>
                <w:sz w:val="20"/>
                <w:szCs w:val="20"/>
              </w:rPr>
            </w:pPr>
          </w:p>
        </w:tc>
        <w:tc>
          <w:tcPr>
            <w:tcW w:w="1023" w:type="dxa"/>
            <w:tcBorders>
              <w:bottom w:val="single" w:sz="4" w:space="0" w:color="000000"/>
              <w:right w:val="single" w:sz="4" w:space="0" w:color="000000"/>
            </w:tcBorders>
            <w:shd w:val="clear" w:color="auto" w:fill="auto"/>
            <w:vAlign w:val="bottom"/>
          </w:tcPr>
          <w:p w14:paraId="59B78834"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6,72</w:t>
            </w:r>
          </w:p>
        </w:tc>
        <w:tc>
          <w:tcPr>
            <w:tcW w:w="792" w:type="dxa"/>
            <w:tcBorders>
              <w:bottom w:val="single" w:sz="4" w:space="0" w:color="000000"/>
              <w:right w:val="single" w:sz="4" w:space="0" w:color="000000"/>
            </w:tcBorders>
            <w:shd w:val="clear" w:color="auto" w:fill="auto"/>
            <w:vAlign w:val="center"/>
          </w:tcPr>
          <w:p w14:paraId="70F11CD6" w14:textId="77777777" w:rsidR="00143A25" w:rsidRDefault="00143A25" w:rsidP="00E479F2">
            <w:pPr>
              <w:jc w:val="center"/>
              <w:rPr>
                <w:rFonts w:asciiTheme="minorHAnsi" w:hAnsiTheme="minorHAnsi" w:cstheme="minorHAnsi"/>
                <w:color w:val="000000"/>
                <w:sz w:val="20"/>
                <w:szCs w:val="20"/>
              </w:rPr>
            </w:pPr>
            <w:r>
              <w:rPr>
                <w:rFonts w:asciiTheme="minorHAnsi" w:hAnsiTheme="minorHAnsi" w:cstheme="minorHAnsi"/>
                <w:color w:val="000000"/>
                <w:sz w:val="20"/>
                <w:szCs w:val="20"/>
              </w:rPr>
              <w:t>22,3</w:t>
            </w:r>
          </w:p>
        </w:tc>
        <w:tc>
          <w:tcPr>
            <w:tcW w:w="981" w:type="dxa"/>
            <w:gridSpan w:val="3"/>
            <w:vMerge/>
            <w:tcBorders>
              <w:bottom w:val="single" w:sz="4" w:space="0" w:color="000000"/>
              <w:right w:val="single" w:sz="4" w:space="0" w:color="000000"/>
            </w:tcBorders>
            <w:shd w:val="clear" w:color="auto" w:fill="auto"/>
            <w:vAlign w:val="center"/>
          </w:tcPr>
          <w:p w14:paraId="6CEC37CC" w14:textId="77777777" w:rsidR="00143A25" w:rsidRDefault="00143A25" w:rsidP="00E479F2">
            <w:pPr>
              <w:jc w:val="right"/>
              <w:rPr>
                <w:rFonts w:asciiTheme="minorHAnsi" w:hAnsiTheme="minorHAnsi" w:cstheme="minorHAnsi"/>
                <w:color w:val="000000"/>
                <w:sz w:val="20"/>
                <w:szCs w:val="20"/>
              </w:rPr>
            </w:pPr>
          </w:p>
        </w:tc>
        <w:tc>
          <w:tcPr>
            <w:tcW w:w="881" w:type="dxa"/>
            <w:gridSpan w:val="2"/>
            <w:tcBorders>
              <w:bottom w:val="single" w:sz="4" w:space="0" w:color="000000"/>
              <w:right w:val="single" w:sz="4" w:space="0" w:color="000000"/>
            </w:tcBorders>
            <w:shd w:val="clear" w:color="auto" w:fill="auto"/>
            <w:vAlign w:val="bottom"/>
          </w:tcPr>
          <w:p w14:paraId="3D258944"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0,007</w:t>
            </w:r>
          </w:p>
        </w:tc>
        <w:tc>
          <w:tcPr>
            <w:tcW w:w="682" w:type="dxa"/>
            <w:vMerge/>
            <w:tcBorders>
              <w:bottom w:val="single" w:sz="4" w:space="0" w:color="000000"/>
              <w:right w:val="single" w:sz="4" w:space="0" w:color="000000"/>
            </w:tcBorders>
            <w:shd w:val="clear" w:color="auto" w:fill="auto"/>
            <w:vAlign w:val="center"/>
          </w:tcPr>
          <w:p w14:paraId="640FCECA" w14:textId="77777777" w:rsidR="00143A25" w:rsidRDefault="00143A25" w:rsidP="00E479F2">
            <w:pPr>
              <w:jc w:val="center"/>
              <w:rPr>
                <w:rFonts w:asciiTheme="minorHAnsi" w:hAnsiTheme="minorHAnsi" w:cstheme="minorHAnsi"/>
                <w:color w:val="000000"/>
                <w:sz w:val="20"/>
                <w:szCs w:val="20"/>
              </w:rPr>
            </w:pPr>
          </w:p>
        </w:tc>
        <w:tc>
          <w:tcPr>
            <w:tcW w:w="867" w:type="dxa"/>
            <w:tcBorders>
              <w:bottom w:val="single" w:sz="4" w:space="0" w:color="000000"/>
              <w:right w:val="single" w:sz="4" w:space="0" w:color="000000"/>
            </w:tcBorders>
            <w:shd w:val="clear" w:color="auto" w:fill="auto"/>
            <w:vAlign w:val="bottom"/>
          </w:tcPr>
          <w:p w14:paraId="4D7D1A76" w14:textId="77777777" w:rsidR="00143A25" w:rsidRDefault="00143A25" w:rsidP="00E479F2">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0,00084</w:t>
            </w:r>
          </w:p>
        </w:tc>
        <w:tc>
          <w:tcPr>
            <w:tcW w:w="171" w:type="dxa"/>
            <w:shd w:val="clear" w:color="auto" w:fill="auto"/>
          </w:tcPr>
          <w:p w14:paraId="536CFD1A" w14:textId="77777777" w:rsidR="00143A25" w:rsidRDefault="00143A25" w:rsidP="00E479F2"/>
        </w:tc>
        <w:tc>
          <w:tcPr>
            <w:tcW w:w="528" w:type="dxa"/>
            <w:shd w:val="clear" w:color="auto" w:fill="auto"/>
          </w:tcPr>
          <w:p w14:paraId="1736BF4A" w14:textId="77777777" w:rsidR="00143A25" w:rsidRDefault="00143A25" w:rsidP="00E479F2"/>
        </w:tc>
        <w:tc>
          <w:tcPr>
            <w:tcW w:w="490" w:type="dxa"/>
            <w:shd w:val="clear" w:color="auto" w:fill="auto"/>
          </w:tcPr>
          <w:p w14:paraId="2A55427D" w14:textId="77777777" w:rsidR="00143A25" w:rsidRDefault="00143A25" w:rsidP="00E479F2"/>
        </w:tc>
        <w:tc>
          <w:tcPr>
            <w:tcW w:w="1231" w:type="dxa"/>
            <w:shd w:val="clear" w:color="auto" w:fill="auto"/>
          </w:tcPr>
          <w:p w14:paraId="23E48FA0" w14:textId="77777777" w:rsidR="00143A25" w:rsidRDefault="00143A25" w:rsidP="00E479F2"/>
        </w:tc>
        <w:tc>
          <w:tcPr>
            <w:tcW w:w="1307" w:type="dxa"/>
            <w:shd w:val="clear" w:color="auto" w:fill="auto"/>
          </w:tcPr>
          <w:p w14:paraId="1266BB47" w14:textId="77777777" w:rsidR="00143A25" w:rsidRDefault="00143A25" w:rsidP="00E479F2"/>
        </w:tc>
      </w:tr>
    </w:tbl>
    <w:p w14:paraId="3BCB98DD" w14:textId="77777777" w:rsidR="00143A25" w:rsidRDefault="00143A25" w:rsidP="00143A25">
      <w:pPr>
        <w:ind w:firstLine="708"/>
        <w:jc w:val="both"/>
      </w:pPr>
    </w:p>
    <w:p w14:paraId="0CB436CC" w14:textId="77777777" w:rsidR="00143A25" w:rsidRDefault="00143A25" w:rsidP="00143A25">
      <w:pPr>
        <w:jc w:val="both"/>
      </w:pPr>
      <w:r>
        <w:t>W powyższym arkuszu nie uwzględniono skuteczności ograniczania emisji na poziomie min. 90 %. Została jednak uwzględniona w danych wprowadzonych do programu Operat FB.</w:t>
      </w:r>
    </w:p>
    <w:p w14:paraId="78A6E1C9" w14:textId="77777777" w:rsidR="00143A25" w:rsidRDefault="00143A25" w:rsidP="00143A25"/>
    <w:p w14:paraId="60BD1867" w14:textId="77777777" w:rsidR="00143A25" w:rsidRDefault="00143A25" w:rsidP="00143A25">
      <w:pPr>
        <w:pStyle w:val="Nagwek3"/>
        <w:ind w:left="709" w:hanging="709"/>
        <w:jc w:val="left"/>
        <w:rPr>
          <w:szCs w:val="24"/>
        </w:rPr>
      </w:pPr>
      <w:bookmarkStart w:id="234" w:name="_Toc102020229"/>
      <w:bookmarkStart w:id="235" w:name="_Toc151708571"/>
      <w:r>
        <w:rPr>
          <w:szCs w:val="24"/>
        </w:rPr>
        <w:t>12.4.4. Obliczenie wielkości emisji niezorganizowanej z ruchu pojazdów na terenie całego zakładu</w:t>
      </w:r>
      <w:bookmarkEnd w:id="234"/>
      <w:bookmarkEnd w:id="235"/>
    </w:p>
    <w:p w14:paraId="515E1915" w14:textId="77777777" w:rsidR="00143A25" w:rsidRDefault="00143A25" w:rsidP="00143A25"/>
    <w:p w14:paraId="21F52986" w14:textId="77777777" w:rsidR="00143A25" w:rsidRDefault="00143A25" w:rsidP="00143A25">
      <w:pPr>
        <w:pStyle w:val="Standard"/>
        <w:jc w:val="both"/>
        <w:rPr>
          <w:rFonts w:eastAsia="TimesNewRoman, ''Arial Unicode"/>
          <w:b/>
          <w:i/>
          <w:color w:val="000000"/>
        </w:rPr>
      </w:pPr>
      <w:r>
        <w:rPr>
          <w:rFonts w:eastAsia="TimesNewRoman, ''Arial Unicode"/>
          <w:b/>
          <w:i/>
          <w:color w:val="000000"/>
        </w:rPr>
        <w:t>E-7 – E-10. Ruch samochodów ciężarowych</w:t>
      </w:r>
    </w:p>
    <w:p w14:paraId="5546CCED" w14:textId="77777777" w:rsidR="00143A25" w:rsidRDefault="00143A25" w:rsidP="00143A25">
      <w:pPr>
        <w:pStyle w:val="Standard"/>
        <w:ind w:firstLine="708"/>
        <w:jc w:val="both"/>
      </w:pPr>
      <w:r>
        <w:t>Na wielkość i rodzaj emisji zanieczyszczeń związanej z ruchem pojazdów ma wpływ wiele czynników wśród których najważniejszymi są: rodzaj silnika, moc silnika, stosowane paliwo, płynność ruchu, natężenie ruchu, rodzaj nawierzchni, po której się porusza pojazd (pylenie wtórne). Przy obliczeniach emisji zanieczyszczeń wymagane są dane empiryczne lub wskaźnikowe o ruchu pojazdów na danej trasie, w tym przypadku ilość aut poruszających się po terenie zakładu przetwarzania odpadów w Borszowicach (teren przedsięwzięcia oraz będąca w eksploatacji sortownia i kompostownia odpadów).</w:t>
      </w:r>
    </w:p>
    <w:p w14:paraId="1830725F" w14:textId="77777777" w:rsidR="00143A25" w:rsidRDefault="00143A25" w:rsidP="00143A25">
      <w:pPr>
        <w:pStyle w:val="Standard"/>
        <w:jc w:val="both"/>
      </w:pPr>
    </w:p>
    <w:p w14:paraId="15A06AED" w14:textId="77777777" w:rsidR="00143A25" w:rsidRDefault="00143A25" w:rsidP="00143A25">
      <w:pPr>
        <w:pStyle w:val="Standard"/>
        <w:jc w:val="both"/>
      </w:pPr>
      <w:r>
        <w:t>Do obliczeń przyjęto 4 emitory liniowe:</w:t>
      </w:r>
    </w:p>
    <w:p w14:paraId="4632B35B" w14:textId="695DF8B6" w:rsidR="00143A25" w:rsidRDefault="00143A25" w:rsidP="00143A25">
      <w:pPr>
        <w:pStyle w:val="Standard"/>
        <w:widowControl w:val="0"/>
        <w:numPr>
          <w:ilvl w:val="1"/>
          <w:numId w:val="6"/>
        </w:numPr>
        <w:spacing w:before="120"/>
        <w:ind w:left="425" w:hanging="425"/>
        <w:jc w:val="both"/>
      </w:pPr>
      <w:r>
        <w:t xml:space="preserve">E-7, E-8, E-9 – Samochody 1 – 3: drogi wewnętrzne zakładu (planowanego przedsięwzięcia oraz zakładu </w:t>
      </w:r>
      <w:r w:rsidR="00450F0A">
        <w:t>istniejącego</w:t>
      </w:r>
      <w:r>
        <w:t>), ruch pojazdów ciężarowych, natężenie do 2 przejazdów/h, czas emisji do ok. 4 800 h/rok,</w:t>
      </w:r>
    </w:p>
    <w:p w14:paraId="221778CF" w14:textId="5D8D0571" w:rsidR="00143A25" w:rsidRDefault="00143A25" w:rsidP="00143A25">
      <w:pPr>
        <w:pStyle w:val="Standard"/>
        <w:widowControl w:val="0"/>
        <w:numPr>
          <w:ilvl w:val="1"/>
          <w:numId w:val="6"/>
        </w:numPr>
        <w:spacing w:before="120"/>
        <w:ind w:left="425" w:hanging="425"/>
        <w:jc w:val="both"/>
      </w:pPr>
      <w:r>
        <w:t xml:space="preserve">E-10 – Samochody 4: plac parkingowy (w granicach zakładu </w:t>
      </w:r>
      <w:r w:rsidR="00450F0A">
        <w:t>istniejącego</w:t>
      </w:r>
      <w:r>
        <w:t>), ruch pojazdów osobowych, natężenie do 10 przejazdów/h, czas emisji do ok. 300 h/rok.</w:t>
      </w:r>
    </w:p>
    <w:p w14:paraId="7982735D" w14:textId="77777777" w:rsidR="00143A25" w:rsidRDefault="00143A25" w:rsidP="00143A25">
      <w:pPr>
        <w:pStyle w:val="Standard"/>
        <w:spacing w:before="120"/>
        <w:jc w:val="both"/>
      </w:pPr>
      <w:r>
        <w:t>Prędkość poruszanych się pojazdów określono średnio na 10 – 12 km/h.</w:t>
      </w:r>
    </w:p>
    <w:p w14:paraId="1C90B2A5" w14:textId="77777777" w:rsidR="00143A25" w:rsidRDefault="00143A25" w:rsidP="00143A25">
      <w:pPr>
        <w:pStyle w:val="Standard"/>
        <w:jc w:val="both"/>
      </w:pPr>
      <w:r>
        <w:t xml:space="preserve">Pełny obraz zanieczyszczeń wzdłuż tras wjazdu i wyjazdu na teren przedsięwzięcia jest możliwy do zobrazowania przy wykorzystaniu specjalistycznych programów komputerowych symulujących dyspersję zanieczyszczeń, przy uwzględnieniu szeregu zmiennych. Emisja zanieczyszczeń z przejeżdżających samochodów wyliczono za pomocą aplikacji </w:t>
      </w:r>
      <w:r>
        <w:rPr>
          <w:i/>
          <w:iCs/>
        </w:rPr>
        <w:t>„Samochody”</w:t>
      </w:r>
      <w:r>
        <w:t xml:space="preserve"> do obliczania emisji ze środków transportu. Aplikacja służy do szacowania emisji CO, C</w:t>
      </w:r>
      <w:r>
        <w:rPr>
          <w:vertAlign w:val="subscript"/>
        </w:rPr>
        <w:t>6</w:t>
      </w:r>
      <w:r>
        <w:t>H</w:t>
      </w:r>
      <w:r>
        <w:rPr>
          <w:vertAlign w:val="subscript"/>
        </w:rPr>
        <w:t xml:space="preserve">6, </w:t>
      </w:r>
      <w:r>
        <w:t xml:space="preserve">HC, </w:t>
      </w:r>
      <w:proofErr w:type="spellStart"/>
      <w:r>
        <w:t>HC</w:t>
      </w:r>
      <w:r>
        <w:rPr>
          <w:vertAlign w:val="subscript"/>
        </w:rPr>
        <w:t>ar</w:t>
      </w:r>
      <w:proofErr w:type="spellEnd"/>
      <w:r>
        <w:rPr>
          <w:vertAlign w:val="subscript"/>
        </w:rPr>
        <w:t>.</w:t>
      </w:r>
      <w:r>
        <w:t xml:space="preserve">, </w:t>
      </w:r>
      <w:proofErr w:type="spellStart"/>
      <w:r>
        <w:t>HC</w:t>
      </w:r>
      <w:r>
        <w:rPr>
          <w:vertAlign w:val="subscript"/>
        </w:rPr>
        <w:t>al</w:t>
      </w:r>
      <w:proofErr w:type="spellEnd"/>
      <w:r>
        <w:rPr>
          <w:vertAlign w:val="subscript"/>
        </w:rPr>
        <w:t>.</w:t>
      </w:r>
      <w:r>
        <w:t xml:space="preserve">, </w:t>
      </w:r>
      <w:proofErr w:type="spellStart"/>
      <w:r>
        <w:t>NO</w:t>
      </w:r>
      <w:r>
        <w:rPr>
          <w:vertAlign w:val="subscript"/>
        </w:rPr>
        <w:t>x</w:t>
      </w:r>
      <w:proofErr w:type="spellEnd"/>
      <w:r>
        <w:t>, ze środków transportu. Dane wejściowe stanowią informacje takie jak długość odcinka oraz dane charakteryzujące ruch pojazdów.</w:t>
      </w:r>
    </w:p>
    <w:p w14:paraId="76222128" w14:textId="77777777" w:rsidR="00143A25" w:rsidRDefault="00143A25" w:rsidP="00143A25">
      <w:pPr>
        <w:rPr>
          <w:rFonts w:ascii="Arial" w:hAnsi="Arial" w:cs="Arial"/>
          <w:color w:val="000000"/>
          <w:sz w:val="18"/>
          <w:szCs w:val="18"/>
          <w:lang w:val="x-none"/>
        </w:rPr>
      </w:pPr>
    </w:p>
    <w:p w14:paraId="5179B4AC"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t>Plik projektu: BORSZOWICE GM. SĘDZISZÓW TAMAX 03.2022.Operat</w:t>
      </w:r>
      <w:r>
        <w:rPr>
          <w:rFonts w:ascii="Arial" w:hAnsi="Arial" w:cs="Arial"/>
          <w:b/>
          <w:bCs/>
          <w:color w:val="000000"/>
          <w:sz w:val="18"/>
          <w:szCs w:val="18"/>
          <w:lang w:val="x-none"/>
        </w:rPr>
        <w:tab/>
        <w:t xml:space="preserve"> </w:t>
      </w:r>
    </w:p>
    <w:p w14:paraId="4515030D"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t>emitor: E-7 Samochody 1</w:t>
      </w:r>
    </w:p>
    <w:p w14:paraId="5222D806" w14:textId="78A4C82D" w:rsidR="00143A25" w:rsidRPr="00F92485" w:rsidRDefault="00143A25" w:rsidP="00143A25">
      <w:pPr>
        <w:widowControl w:val="0"/>
        <w:ind w:left="15"/>
        <w:rPr>
          <w:rFonts w:ascii="Arial" w:hAnsi="Arial" w:cs="Arial"/>
          <w:color w:val="000000"/>
          <w:sz w:val="18"/>
          <w:szCs w:val="18"/>
        </w:rPr>
      </w:pPr>
      <w:r>
        <w:rPr>
          <w:rFonts w:ascii="Arial" w:hAnsi="Arial" w:cs="Arial"/>
          <w:color w:val="000000"/>
          <w:sz w:val="18"/>
          <w:szCs w:val="18"/>
          <w:lang w:val="x-none"/>
        </w:rPr>
        <w:t>Długość drogi: 0,073 km         rok prognozy: 202</w:t>
      </w:r>
      <w:r w:rsidR="00F92485">
        <w:rPr>
          <w:rFonts w:ascii="Arial" w:hAnsi="Arial" w:cs="Arial"/>
          <w:color w:val="000000"/>
          <w:sz w:val="18"/>
          <w:szCs w:val="18"/>
        </w:rPr>
        <w:t>4</w:t>
      </w:r>
    </w:p>
    <w:p w14:paraId="1DC630E7" w14:textId="77777777" w:rsidR="00143A25" w:rsidRDefault="00143A25" w:rsidP="00143A25">
      <w:pPr>
        <w:widowControl w:val="0"/>
        <w:ind w:left="15"/>
        <w:rPr>
          <w:rFonts w:ascii="Arial" w:hAnsi="Arial" w:cs="Arial"/>
          <w:color w:val="000000"/>
          <w:sz w:val="18"/>
          <w:szCs w:val="18"/>
          <w:lang w:val="x-none"/>
        </w:rPr>
      </w:pPr>
    </w:p>
    <w:p w14:paraId="574ED5C6" w14:textId="77777777" w:rsidR="00143A25" w:rsidRDefault="00143A25" w:rsidP="00143A25">
      <w:pPr>
        <w:widowControl w:val="0"/>
        <w:ind w:left="15"/>
        <w:jc w:val="center"/>
        <w:rPr>
          <w:b/>
          <w:bCs/>
          <w:color w:val="000000"/>
          <w:lang w:val="x-none"/>
        </w:rPr>
      </w:pPr>
      <w:r>
        <w:rPr>
          <w:b/>
          <w:bCs/>
          <w:color w:val="000000"/>
          <w:lang w:val="x-none"/>
        </w:rPr>
        <w:lastRenderedPageBreak/>
        <w:t>Łączna emisja w roku</w:t>
      </w:r>
    </w:p>
    <w:tbl>
      <w:tblPr>
        <w:tblW w:w="5000" w:type="pct"/>
        <w:jc w:val="center"/>
        <w:tblBorders>
          <w:top w:val="single" w:sz="12" w:space="0" w:color="000000"/>
          <w:left w:val="single" w:sz="12" w:space="0" w:color="000000"/>
        </w:tblBorders>
        <w:tblCellMar>
          <w:top w:w="30" w:type="dxa"/>
          <w:left w:w="15" w:type="dxa"/>
          <w:bottom w:w="30" w:type="dxa"/>
          <w:right w:w="30" w:type="dxa"/>
        </w:tblCellMar>
        <w:tblLook w:val="0000" w:firstRow="0" w:lastRow="0" w:firstColumn="0" w:lastColumn="0" w:noHBand="0" w:noVBand="0"/>
      </w:tblPr>
      <w:tblGrid>
        <w:gridCol w:w="2702"/>
        <w:gridCol w:w="1269"/>
        <w:gridCol w:w="1263"/>
        <w:gridCol w:w="1269"/>
        <w:gridCol w:w="1268"/>
        <w:gridCol w:w="1270"/>
      </w:tblGrid>
      <w:tr w:rsidR="00143A25" w14:paraId="3AD1ADDE" w14:textId="77777777" w:rsidTr="00E479F2">
        <w:trPr>
          <w:jc w:val="center"/>
        </w:trPr>
        <w:tc>
          <w:tcPr>
            <w:tcW w:w="2719" w:type="dxa"/>
            <w:tcBorders>
              <w:top w:val="single" w:sz="12" w:space="0" w:color="000000"/>
              <w:left w:val="single" w:sz="12" w:space="0" w:color="000000"/>
            </w:tcBorders>
            <w:shd w:val="clear" w:color="auto" w:fill="auto"/>
          </w:tcPr>
          <w:p w14:paraId="066BEE3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Substancja</w:t>
            </w:r>
          </w:p>
        </w:tc>
        <w:tc>
          <w:tcPr>
            <w:tcW w:w="1270" w:type="dxa"/>
            <w:tcBorders>
              <w:top w:val="single" w:sz="12" w:space="0" w:color="000000"/>
              <w:left w:val="single" w:sz="6" w:space="0" w:color="000000"/>
            </w:tcBorders>
            <w:shd w:val="clear" w:color="auto" w:fill="auto"/>
          </w:tcPr>
          <w:p w14:paraId="759D786F"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gorąca, EHOT</w:t>
            </w:r>
            <w:r>
              <w:rPr>
                <w:rFonts w:ascii="Arial" w:hAnsi="Arial" w:cs="Arial"/>
                <w:sz w:val="18"/>
                <w:szCs w:val="18"/>
                <w:lang w:val="x-none"/>
              </w:rPr>
              <w:t>+E</w:t>
            </w:r>
            <w:proofErr w:type="spellStart"/>
            <w:r>
              <w:rPr>
                <w:rFonts w:ascii="Arial" w:hAnsi="Arial" w:cs="Arial"/>
                <w:position w:val="-1"/>
                <w:sz w:val="18"/>
                <w:szCs w:val="18"/>
                <w:lang w:val="x-none"/>
              </w:rPr>
              <w:t>Lubr</w:t>
            </w:r>
            <w:proofErr w:type="spellEnd"/>
            <w:r>
              <w:rPr>
                <w:rFonts w:ascii="Arial" w:hAnsi="Arial" w:cs="Arial"/>
                <w:position w:val="-1"/>
                <w:sz w:val="18"/>
                <w:szCs w:val="18"/>
                <w:lang w:val="x-none"/>
              </w:rPr>
              <w:t>.</w:t>
            </w:r>
          </w:p>
          <w:p w14:paraId="352221B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7974A985"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0B984210"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zimna, ECOLD</w:t>
            </w:r>
          </w:p>
          <w:p w14:paraId="6B2B254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7141B084"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001D99E3"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 odparowania, EEVAP</w:t>
            </w:r>
          </w:p>
          <w:p w14:paraId="0AA55C8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04DB7054"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7170FAB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ze ścierania opon, hamulców i powierzchni drogi</w:t>
            </w:r>
          </w:p>
          <w:p w14:paraId="164FB9A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0B92B110" w14:textId="77777777" w:rsidR="00143A25" w:rsidRDefault="00143A25" w:rsidP="00E479F2">
            <w:pPr>
              <w:widowControl w:val="0"/>
              <w:ind w:left="15"/>
              <w:jc w:val="center"/>
              <w:rPr>
                <w:rFonts w:ascii="Arial" w:hAnsi="Arial" w:cs="Arial"/>
                <w:sz w:val="18"/>
                <w:szCs w:val="18"/>
                <w:lang w:val="x-none"/>
              </w:rPr>
            </w:pPr>
          </w:p>
        </w:tc>
        <w:tc>
          <w:tcPr>
            <w:tcW w:w="1271" w:type="dxa"/>
            <w:tcBorders>
              <w:top w:val="single" w:sz="12" w:space="0" w:color="000000"/>
              <w:left w:val="single" w:sz="6" w:space="0" w:color="000000"/>
              <w:right w:val="single" w:sz="12" w:space="0" w:color="000000"/>
            </w:tcBorders>
            <w:shd w:val="clear" w:color="auto" w:fill="auto"/>
          </w:tcPr>
          <w:p w14:paraId="159F616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łączna</w:t>
            </w:r>
          </w:p>
          <w:p w14:paraId="1E691EF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41D59C15" w14:textId="77777777" w:rsidR="00143A25" w:rsidRDefault="00143A25" w:rsidP="00E479F2">
            <w:pPr>
              <w:widowControl w:val="0"/>
              <w:ind w:left="15"/>
              <w:jc w:val="center"/>
              <w:rPr>
                <w:rFonts w:ascii="Arial" w:hAnsi="Arial" w:cs="Arial"/>
                <w:sz w:val="18"/>
                <w:szCs w:val="18"/>
                <w:lang w:val="x-none"/>
              </w:rPr>
            </w:pPr>
          </w:p>
        </w:tc>
      </w:tr>
      <w:tr w:rsidR="00143A25" w14:paraId="3702E3CA" w14:textId="77777777" w:rsidTr="00E479F2">
        <w:trPr>
          <w:jc w:val="center"/>
        </w:trPr>
        <w:tc>
          <w:tcPr>
            <w:tcW w:w="2719" w:type="dxa"/>
            <w:tcBorders>
              <w:top w:val="single" w:sz="6" w:space="0" w:color="000000"/>
              <w:left w:val="single" w:sz="12" w:space="0" w:color="000000"/>
            </w:tcBorders>
            <w:shd w:val="clear" w:color="auto" w:fill="auto"/>
          </w:tcPr>
          <w:p w14:paraId="1907E82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CO</w:t>
            </w:r>
          </w:p>
        </w:tc>
        <w:tc>
          <w:tcPr>
            <w:tcW w:w="1270" w:type="dxa"/>
            <w:tcBorders>
              <w:top w:val="single" w:sz="6" w:space="0" w:color="000000"/>
              <w:left w:val="single" w:sz="6" w:space="0" w:color="000000"/>
            </w:tcBorders>
            <w:shd w:val="clear" w:color="auto" w:fill="auto"/>
          </w:tcPr>
          <w:p w14:paraId="5F61029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0,001376</w:t>
            </w:r>
          </w:p>
        </w:tc>
        <w:tc>
          <w:tcPr>
            <w:tcW w:w="1270" w:type="dxa"/>
            <w:tcBorders>
              <w:top w:val="single" w:sz="6" w:space="0" w:color="000000"/>
              <w:left w:val="single" w:sz="6" w:space="0" w:color="000000"/>
            </w:tcBorders>
            <w:shd w:val="clear" w:color="auto" w:fill="auto"/>
          </w:tcPr>
          <w:p w14:paraId="27AD5B6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0997F7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BBC301A"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5D8E4BE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0,001376</w:t>
            </w:r>
          </w:p>
        </w:tc>
      </w:tr>
      <w:tr w:rsidR="00143A25" w14:paraId="6067E084" w14:textId="77777777" w:rsidTr="00E479F2">
        <w:trPr>
          <w:jc w:val="center"/>
        </w:trPr>
        <w:tc>
          <w:tcPr>
            <w:tcW w:w="2719" w:type="dxa"/>
            <w:tcBorders>
              <w:top w:val="single" w:sz="6" w:space="0" w:color="000000"/>
              <w:left w:val="single" w:sz="12" w:space="0" w:color="000000"/>
            </w:tcBorders>
            <w:shd w:val="clear" w:color="auto" w:fill="auto"/>
          </w:tcPr>
          <w:p w14:paraId="04E9946D"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NOx</w:t>
            </w:r>
            <w:proofErr w:type="spellEnd"/>
          </w:p>
        </w:tc>
        <w:tc>
          <w:tcPr>
            <w:tcW w:w="1270" w:type="dxa"/>
            <w:tcBorders>
              <w:top w:val="single" w:sz="6" w:space="0" w:color="000000"/>
              <w:left w:val="single" w:sz="6" w:space="0" w:color="000000"/>
            </w:tcBorders>
            <w:shd w:val="clear" w:color="auto" w:fill="auto"/>
          </w:tcPr>
          <w:p w14:paraId="0FEFDD7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0,0054</w:t>
            </w:r>
          </w:p>
        </w:tc>
        <w:tc>
          <w:tcPr>
            <w:tcW w:w="1270" w:type="dxa"/>
            <w:tcBorders>
              <w:top w:val="single" w:sz="6" w:space="0" w:color="000000"/>
              <w:left w:val="single" w:sz="6" w:space="0" w:color="000000"/>
            </w:tcBorders>
            <w:shd w:val="clear" w:color="auto" w:fill="auto"/>
          </w:tcPr>
          <w:p w14:paraId="0010A74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9ED2DD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B04B161"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E15ABA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0,0054</w:t>
            </w:r>
          </w:p>
        </w:tc>
      </w:tr>
      <w:tr w:rsidR="00143A25" w14:paraId="1F1DB927" w14:textId="77777777" w:rsidTr="00E479F2">
        <w:trPr>
          <w:jc w:val="center"/>
        </w:trPr>
        <w:tc>
          <w:tcPr>
            <w:tcW w:w="2719" w:type="dxa"/>
            <w:tcBorders>
              <w:top w:val="single" w:sz="6" w:space="0" w:color="000000"/>
              <w:left w:val="single" w:sz="12" w:space="0" w:color="000000"/>
            </w:tcBorders>
            <w:shd w:val="clear" w:color="auto" w:fill="auto"/>
          </w:tcPr>
          <w:p w14:paraId="0C1D0B89"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LZO</w:t>
            </w:r>
          </w:p>
        </w:tc>
        <w:tc>
          <w:tcPr>
            <w:tcW w:w="1270" w:type="dxa"/>
            <w:tcBorders>
              <w:top w:val="single" w:sz="6" w:space="0" w:color="000000"/>
              <w:left w:val="single" w:sz="6" w:space="0" w:color="000000"/>
            </w:tcBorders>
            <w:shd w:val="clear" w:color="auto" w:fill="auto"/>
          </w:tcPr>
          <w:p w14:paraId="5150499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0,0000813</w:t>
            </w:r>
          </w:p>
        </w:tc>
        <w:tc>
          <w:tcPr>
            <w:tcW w:w="1270" w:type="dxa"/>
            <w:tcBorders>
              <w:top w:val="single" w:sz="6" w:space="0" w:color="000000"/>
              <w:left w:val="single" w:sz="6" w:space="0" w:color="000000"/>
            </w:tcBorders>
            <w:shd w:val="clear" w:color="auto" w:fill="auto"/>
          </w:tcPr>
          <w:p w14:paraId="10249A0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73696E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448D066"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686FABC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0,0000813</w:t>
            </w:r>
          </w:p>
        </w:tc>
      </w:tr>
      <w:tr w:rsidR="00143A25" w14:paraId="3D64F764" w14:textId="77777777" w:rsidTr="00E479F2">
        <w:trPr>
          <w:jc w:val="center"/>
        </w:trPr>
        <w:tc>
          <w:tcPr>
            <w:tcW w:w="2719" w:type="dxa"/>
            <w:tcBorders>
              <w:top w:val="single" w:sz="6" w:space="0" w:color="000000"/>
              <w:left w:val="single" w:sz="12" w:space="0" w:color="000000"/>
            </w:tcBorders>
            <w:shd w:val="clear" w:color="auto" w:fill="auto"/>
          </w:tcPr>
          <w:p w14:paraId="5254C810"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Pył ogółem</w:t>
            </w:r>
          </w:p>
        </w:tc>
        <w:tc>
          <w:tcPr>
            <w:tcW w:w="1270" w:type="dxa"/>
            <w:tcBorders>
              <w:top w:val="single" w:sz="6" w:space="0" w:color="000000"/>
              <w:left w:val="single" w:sz="6" w:space="0" w:color="000000"/>
            </w:tcBorders>
            <w:shd w:val="clear" w:color="auto" w:fill="auto"/>
          </w:tcPr>
          <w:p w14:paraId="198BDED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0,0000465</w:t>
            </w:r>
          </w:p>
        </w:tc>
        <w:tc>
          <w:tcPr>
            <w:tcW w:w="1270" w:type="dxa"/>
            <w:tcBorders>
              <w:top w:val="single" w:sz="6" w:space="0" w:color="000000"/>
              <w:left w:val="single" w:sz="6" w:space="0" w:color="000000"/>
            </w:tcBorders>
            <w:shd w:val="clear" w:color="auto" w:fill="auto"/>
          </w:tcPr>
          <w:p w14:paraId="25EF929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2D7EAE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05B41E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0,0001135</w:t>
            </w:r>
          </w:p>
        </w:tc>
        <w:tc>
          <w:tcPr>
            <w:tcW w:w="1271" w:type="dxa"/>
            <w:tcBorders>
              <w:top w:val="single" w:sz="6" w:space="0" w:color="000000"/>
              <w:left w:val="single" w:sz="6" w:space="0" w:color="000000"/>
              <w:right w:val="single" w:sz="12" w:space="0" w:color="000000"/>
            </w:tcBorders>
            <w:shd w:val="clear" w:color="auto" w:fill="auto"/>
          </w:tcPr>
          <w:p w14:paraId="27FD59A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0,00016</w:t>
            </w:r>
          </w:p>
        </w:tc>
      </w:tr>
      <w:tr w:rsidR="00143A25" w14:paraId="1FFDB5D2" w14:textId="77777777" w:rsidTr="00E479F2">
        <w:trPr>
          <w:jc w:val="center"/>
        </w:trPr>
        <w:tc>
          <w:tcPr>
            <w:tcW w:w="2719" w:type="dxa"/>
            <w:tcBorders>
              <w:top w:val="single" w:sz="6" w:space="0" w:color="000000"/>
              <w:left w:val="single" w:sz="12" w:space="0" w:color="000000"/>
            </w:tcBorders>
            <w:shd w:val="clear" w:color="auto" w:fill="auto"/>
          </w:tcPr>
          <w:p w14:paraId="6573991C"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Ilość paliwa</w:t>
            </w:r>
          </w:p>
        </w:tc>
        <w:tc>
          <w:tcPr>
            <w:tcW w:w="1270" w:type="dxa"/>
            <w:tcBorders>
              <w:top w:val="single" w:sz="6" w:space="0" w:color="000000"/>
              <w:left w:val="single" w:sz="6" w:space="0" w:color="000000"/>
            </w:tcBorders>
            <w:shd w:val="clear" w:color="auto" w:fill="auto"/>
          </w:tcPr>
          <w:p w14:paraId="1EC5A29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0,2056</w:t>
            </w:r>
          </w:p>
        </w:tc>
        <w:tc>
          <w:tcPr>
            <w:tcW w:w="1270" w:type="dxa"/>
            <w:tcBorders>
              <w:top w:val="single" w:sz="6" w:space="0" w:color="000000"/>
              <w:left w:val="single" w:sz="6" w:space="0" w:color="000000"/>
            </w:tcBorders>
            <w:shd w:val="clear" w:color="auto" w:fill="auto"/>
          </w:tcPr>
          <w:p w14:paraId="1EFB1F0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2E2DEE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48F4CEA"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886A1E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0,2056</w:t>
            </w:r>
          </w:p>
        </w:tc>
      </w:tr>
      <w:tr w:rsidR="00143A25" w14:paraId="67F3012F" w14:textId="77777777" w:rsidTr="00E479F2">
        <w:trPr>
          <w:jc w:val="center"/>
        </w:trPr>
        <w:tc>
          <w:tcPr>
            <w:tcW w:w="2719" w:type="dxa"/>
            <w:tcBorders>
              <w:top w:val="single" w:sz="6" w:space="0" w:color="000000"/>
              <w:left w:val="single" w:sz="12" w:space="0" w:color="000000"/>
            </w:tcBorders>
            <w:shd w:val="clear" w:color="auto" w:fill="auto"/>
          </w:tcPr>
          <w:p w14:paraId="6334F4C8"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NH3</w:t>
            </w:r>
          </w:p>
        </w:tc>
        <w:tc>
          <w:tcPr>
            <w:tcW w:w="1270" w:type="dxa"/>
            <w:tcBorders>
              <w:top w:val="single" w:sz="6" w:space="0" w:color="000000"/>
              <w:left w:val="single" w:sz="6" w:space="0" w:color="000000"/>
            </w:tcBorders>
            <w:shd w:val="clear" w:color="auto" w:fill="auto"/>
          </w:tcPr>
          <w:p w14:paraId="019F7F0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0,00000504</w:t>
            </w:r>
          </w:p>
        </w:tc>
        <w:tc>
          <w:tcPr>
            <w:tcW w:w="1270" w:type="dxa"/>
            <w:tcBorders>
              <w:top w:val="single" w:sz="6" w:space="0" w:color="000000"/>
              <w:left w:val="single" w:sz="6" w:space="0" w:color="000000"/>
            </w:tcBorders>
            <w:shd w:val="clear" w:color="auto" w:fill="auto"/>
          </w:tcPr>
          <w:p w14:paraId="5ED9691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5A0812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98686AA"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08E8D9A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0,00000504</w:t>
            </w:r>
          </w:p>
        </w:tc>
      </w:tr>
      <w:tr w:rsidR="00143A25" w14:paraId="045822A6" w14:textId="77777777" w:rsidTr="00E479F2">
        <w:trPr>
          <w:jc w:val="center"/>
        </w:trPr>
        <w:tc>
          <w:tcPr>
            <w:tcW w:w="2719" w:type="dxa"/>
            <w:tcBorders>
              <w:top w:val="single" w:sz="6" w:space="0" w:color="000000"/>
              <w:left w:val="single" w:sz="12" w:space="0" w:color="000000"/>
            </w:tcBorders>
            <w:shd w:val="clear" w:color="auto" w:fill="auto"/>
          </w:tcPr>
          <w:p w14:paraId="70814B47"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CO2</w:t>
            </w:r>
          </w:p>
        </w:tc>
        <w:tc>
          <w:tcPr>
            <w:tcW w:w="1270" w:type="dxa"/>
            <w:tcBorders>
              <w:top w:val="single" w:sz="6" w:space="0" w:color="000000"/>
              <w:left w:val="single" w:sz="6" w:space="0" w:color="000000"/>
            </w:tcBorders>
            <w:shd w:val="clear" w:color="auto" w:fill="auto"/>
          </w:tcPr>
          <w:p w14:paraId="2B31CF8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0,652</w:t>
            </w:r>
          </w:p>
        </w:tc>
        <w:tc>
          <w:tcPr>
            <w:tcW w:w="1270" w:type="dxa"/>
            <w:tcBorders>
              <w:top w:val="single" w:sz="6" w:space="0" w:color="000000"/>
              <w:left w:val="single" w:sz="6" w:space="0" w:color="000000"/>
            </w:tcBorders>
            <w:shd w:val="clear" w:color="auto" w:fill="auto"/>
          </w:tcPr>
          <w:p w14:paraId="30F2C40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C565E6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86FD7C0"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05B4CE3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0,652</w:t>
            </w:r>
          </w:p>
        </w:tc>
      </w:tr>
      <w:tr w:rsidR="00143A25" w14:paraId="18B5B46C" w14:textId="77777777" w:rsidTr="00E479F2">
        <w:trPr>
          <w:jc w:val="center"/>
        </w:trPr>
        <w:tc>
          <w:tcPr>
            <w:tcW w:w="2719" w:type="dxa"/>
            <w:tcBorders>
              <w:top w:val="single" w:sz="6" w:space="0" w:color="000000"/>
              <w:left w:val="single" w:sz="12" w:space="0" w:color="000000"/>
            </w:tcBorders>
            <w:shd w:val="clear" w:color="auto" w:fill="auto"/>
          </w:tcPr>
          <w:p w14:paraId="4435E7C9"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SO2</w:t>
            </w:r>
          </w:p>
        </w:tc>
        <w:tc>
          <w:tcPr>
            <w:tcW w:w="1270" w:type="dxa"/>
            <w:tcBorders>
              <w:top w:val="single" w:sz="6" w:space="0" w:color="000000"/>
              <w:left w:val="single" w:sz="6" w:space="0" w:color="000000"/>
            </w:tcBorders>
            <w:shd w:val="clear" w:color="auto" w:fill="auto"/>
          </w:tcPr>
          <w:p w14:paraId="6309EDA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0,00000415</w:t>
            </w:r>
          </w:p>
        </w:tc>
        <w:tc>
          <w:tcPr>
            <w:tcW w:w="1270" w:type="dxa"/>
            <w:tcBorders>
              <w:top w:val="single" w:sz="6" w:space="0" w:color="000000"/>
              <w:left w:val="single" w:sz="6" w:space="0" w:color="000000"/>
            </w:tcBorders>
            <w:shd w:val="clear" w:color="auto" w:fill="auto"/>
          </w:tcPr>
          <w:p w14:paraId="0EEFCFA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0FE104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DC39975"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63E30EA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0,00000415</w:t>
            </w:r>
          </w:p>
        </w:tc>
      </w:tr>
      <w:tr w:rsidR="00143A25" w14:paraId="7EEDBDF7" w14:textId="77777777" w:rsidTr="00E479F2">
        <w:trPr>
          <w:jc w:val="center"/>
        </w:trPr>
        <w:tc>
          <w:tcPr>
            <w:tcW w:w="2719" w:type="dxa"/>
            <w:tcBorders>
              <w:top w:val="single" w:sz="6" w:space="0" w:color="000000"/>
              <w:left w:val="single" w:sz="12" w:space="0" w:color="000000"/>
            </w:tcBorders>
            <w:shd w:val="clear" w:color="auto" w:fill="auto"/>
          </w:tcPr>
          <w:p w14:paraId="0DD75CF8"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Ołów</w:t>
            </w:r>
          </w:p>
        </w:tc>
        <w:tc>
          <w:tcPr>
            <w:tcW w:w="1270" w:type="dxa"/>
            <w:tcBorders>
              <w:top w:val="single" w:sz="6" w:space="0" w:color="000000"/>
              <w:left w:val="single" w:sz="6" w:space="0" w:color="000000"/>
            </w:tcBorders>
            <w:shd w:val="clear" w:color="auto" w:fill="auto"/>
          </w:tcPr>
          <w:p w14:paraId="1A163F6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0,0000001064</w:t>
            </w:r>
          </w:p>
        </w:tc>
        <w:tc>
          <w:tcPr>
            <w:tcW w:w="1270" w:type="dxa"/>
            <w:tcBorders>
              <w:top w:val="single" w:sz="6" w:space="0" w:color="000000"/>
              <w:left w:val="single" w:sz="6" w:space="0" w:color="000000"/>
            </w:tcBorders>
            <w:shd w:val="clear" w:color="auto" w:fill="auto"/>
          </w:tcPr>
          <w:p w14:paraId="628A494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E2AD96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CE21FD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0,0000918</w:t>
            </w:r>
          </w:p>
        </w:tc>
        <w:tc>
          <w:tcPr>
            <w:tcW w:w="1271" w:type="dxa"/>
            <w:tcBorders>
              <w:top w:val="single" w:sz="6" w:space="0" w:color="000000"/>
              <w:left w:val="single" w:sz="6" w:space="0" w:color="000000"/>
              <w:right w:val="single" w:sz="12" w:space="0" w:color="000000"/>
            </w:tcBorders>
            <w:shd w:val="clear" w:color="auto" w:fill="auto"/>
          </w:tcPr>
          <w:p w14:paraId="09EDB2B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0,0000919</w:t>
            </w:r>
          </w:p>
        </w:tc>
      </w:tr>
      <w:tr w:rsidR="00143A25" w14:paraId="62F08194" w14:textId="77777777" w:rsidTr="00E479F2">
        <w:trPr>
          <w:jc w:val="center"/>
        </w:trPr>
        <w:tc>
          <w:tcPr>
            <w:tcW w:w="2719" w:type="dxa"/>
            <w:tcBorders>
              <w:top w:val="single" w:sz="6" w:space="0" w:color="000000"/>
              <w:left w:val="single" w:sz="12" w:space="0" w:color="000000"/>
            </w:tcBorders>
            <w:shd w:val="clear" w:color="auto" w:fill="auto"/>
          </w:tcPr>
          <w:p w14:paraId="019DA25F"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Kadm</w:t>
            </w:r>
          </w:p>
        </w:tc>
        <w:tc>
          <w:tcPr>
            <w:tcW w:w="1270" w:type="dxa"/>
            <w:tcBorders>
              <w:top w:val="single" w:sz="6" w:space="0" w:color="000000"/>
              <w:left w:val="single" w:sz="6" w:space="0" w:color="000000"/>
            </w:tcBorders>
            <w:shd w:val="clear" w:color="auto" w:fill="auto"/>
          </w:tcPr>
          <w:p w14:paraId="176AD0E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0,000000509</w:t>
            </w:r>
          </w:p>
        </w:tc>
        <w:tc>
          <w:tcPr>
            <w:tcW w:w="1270" w:type="dxa"/>
            <w:tcBorders>
              <w:top w:val="single" w:sz="6" w:space="0" w:color="000000"/>
              <w:left w:val="single" w:sz="6" w:space="0" w:color="000000"/>
            </w:tcBorders>
            <w:shd w:val="clear" w:color="auto" w:fill="auto"/>
          </w:tcPr>
          <w:p w14:paraId="77DC34A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5DE06F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1BDE47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0,000000376</w:t>
            </w:r>
          </w:p>
        </w:tc>
        <w:tc>
          <w:tcPr>
            <w:tcW w:w="1271" w:type="dxa"/>
            <w:tcBorders>
              <w:top w:val="single" w:sz="6" w:space="0" w:color="000000"/>
              <w:left w:val="single" w:sz="6" w:space="0" w:color="000000"/>
              <w:right w:val="single" w:sz="12" w:space="0" w:color="000000"/>
            </w:tcBorders>
            <w:shd w:val="clear" w:color="auto" w:fill="auto"/>
          </w:tcPr>
          <w:p w14:paraId="2CF2353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0,000000885</w:t>
            </w:r>
          </w:p>
        </w:tc>
      </w:tr>
      <w:tr w:rsidR="00143A25" w14:paraId="2F5FBACE" w14:textId="77777777" w:rsidTr="00E479F2">
        <w:trPr>
          <w:jc w:val="center"/>
        </w:trPr>
        <w:tc>
          <w:tcPr>
            <w:tcW w:w="2719" w:type="dxa"/>
            <w:tcBorders>
              <w:top w:val="single" w:sz="6" w:space="0" w:color="000000"/>
              <w:left w:val="single" w:sz="12" w:space="0" w:color="000000"/>
            </w:tcBorders>
            <w:shd w:val="clear" w:color="auto" w:fill="auto"/>
          </w:tcPr>
          <w:p w14:paraId="3FA7FB9C"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Miedź</w:t>
            </w:r>
          </w:p>
        </w:tc>
        <w:tc>
          <w:tcPr>
            <w:tcW w:w="1270" w:type="dxa"/>
            <w:tcBorders>
              <w:top w:val="single" w:sz="6" w:space="0" w:color="000000"/>
              <w:left w:val="single" w:sz="6" w:space="0" w:color="000000"/>
            </w:tcBorders>
            <w:shd w:val="clear" w:color="auto" w:fill="auto"/>
          </w:tcPr>
          <w:p w14:paraId="2A6C584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0,0000862</w:t>
            </w:r>
          </w:p>
        </w:tc>
        <w:tc>
          <w:tcPr>
            <w:tcW w:w="1270" w:type="dxa"/>
            <w:tcBorders>
              <w:top w:val="single" w:sz="6" w:space="0" w:color="000000"/>
              <w:left w:val="single" w:sz="6" w:space="0" w:color="000000"/>
            </w:tcBorders>
            <w:shd w:val="clear" w:color="auto" w:fill="auto"/>
          </w:tcPr>
          <w:p w14:paraId="1983760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352F8E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122948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0,000761</w:t>
            </w:r>
          </w:p>
        </w:tc>
        <w:tc>
          <w:tcPr>
            <w:tcW w:w="1271" w:type="dxa"/>
            <w:tcBorders>
              <w:top w:val="single" w:sz="6" w:space="0" w:color="000000"/>
              <w:left w:val="single" w:sz="6" w:space="0" w:color="000000"/>
              <w:right w:val="single" w:sz="12" w:space="0" w:color="000000"/>
            </w:tcBorders>
            <w:shd w:val="clear" w:color="auto" w:fill="auto"/>
          </w:tcPr>
          <w:p w14:paraId="26A8A8C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0,000847</w:t>
            </w:r>
          </w:p>
        </w:tc>
      </w:tr>
      <w:tr w:rsidR="00143A25" w14:paraId="76A1931D" w14:textId="77777777" w:rsidTr="00E479F2">
        <w:trPr>
          <w:jc w:val="center"/>
        </w:trPr>
        <w:tc>
          <w:tcPr>
            <w:tcW w:w="2719" w:type="dxa"/>
            <w:tcBorders>
              <w:top w:val="single" w:sz="6" w:space="0" w:color="000000"/>
              <w:left w:val="single" w:sz="12" w:space="0" w:color="000000"/>
            </w:tcBorders>
            <w:shd w:val="clear" w:color="auto" w:fill="auto"/>
          </w:tcPr>
          <w:p w14:paraId="068E2E05"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Chrom</w:t>
            </w:r>
          </w:p>
        </w:tc>
        <w:tc>
          <w:tcPr>
            <w:tcW w:w="1270" w:type="dxa"/>
            <w:tcBorders>
              <w:top w:val="single" w:sz="6" w:space="0" w:color="000000"/>
              <w:left w:val="single" w:sz="6" w:space="0" w:color="000000"/>
            </w:tcBorders>
            <w:shd w:val="clear" w:color="auto" w:fill="auto"/>
          </w:tcPr>
          <w:p w14:paraId="178821F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0,00000385</w:t>
            </w:r>
          </w:p>
        </w:tc>
        <w:tc>
          <w:tcPr>
            <w:tcW w:w="1270" w:type="dxa"/>
            <w:tcBorders>
              <w:top w:val="single" w:sz="6" w:space="0" w:color="000000"/>
              <w:left w:val="single" w:sz="6" w:space="0" w:color="000000"/>
            </w:tcBorders>
            <w:shd w:val="clear" w:color="auto" w:fill="auto"/>
          </w:tcPr>
          <w:p w14:paraId="5C8CB08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C5D036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759164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0,0000345</w:t>
            </w:r>
          </w:p>
        </w:tc>
        <w:tc>
          <w:tcPr>
            <w:tcW w:w="1271" w:type="dxa"/>
            <w:tcBorders>
              <w:top w:val="single" w:sz="6" w:space="0" w:color="000000"/>
              <w:left w:val="single" w:sz="6" w:space="0" w:color="000000"/>
              <w:right w:val="single" w:sz="12" w:space="0" w:color="000000"/>
            </w:tcBorders>
            <w:shd w:val="clear" w:color="auto" w:fill="auto"/>
          </w:tcPr>
          <w:p w14:paraId="6FB7BB8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0,0000384</w:t>
            </w:r>
          </w:p>
        </w:tc>
      </w:tr>
      <w:tr w:rsidR="00143A25" w14:paraId="1D1BD0C8" w14:textId="77777777" w:rsidTr="00E479F2">
        <w:trPr>
          <w:jc w:val="center"/>
        </w:trPr>
        <w:tc>
          <w:tcPr>
            <w:tcW w:w="2719" w:type="dxa"/>
            <w:tcBorders>
              <w:top w:val="single" w:sz="6" w:space="0" w:color="000000"/>
              <w:left w:val="single" w:sz="12" w:space="0" w:color="000000"/>
            </w:tcBorders>
            <w:shd w:val="clear" w:color="auto" w:fill="auto"/>
          </w:tcPr>
          <w:p w14:paraId="2F95A98F"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Nikiel</w:t>
            </w:r>
          </w:p>
        </w:tc>
        <w:tc>
          <w:tcPr>
            <w:tcW w:w="1270" w:type="dxa"/>
            <w:tcBorders>
              <w:top w:val="single" w:sz="6" w:space="0" w:color="000000"/>
              <w:left w:val="single" w:sz="6" w:space="0" w:color="000000"/>
            </w:tcBorders>
            <w:shd w:val="clear" w:color="auto" w:fill="auto"/>
          </w:tcPr>
          <w:p w14:paraId="1B96ADB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0,00000353</w:t>
            </w:r>
          </w:p>
        </w:tc>
        <w:tc>
          <w:tcPr>
            <w:tcW w:w="1270" w:type="dxa"/>
            <w:tcBorders>
              <w:top w:val="single" w:sz="6" w:space="0" w:color="000000"/>
              <w:left w:val="single" w:sz="6" w:space="0" w:color="000000"/>
            </w:tcBorders>
            <w:shd w:val="clear" w:color="auto" w:fill="auto"/>
          </w:tcPr>
          <w:p w14:paraId="7E92118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4B6502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12E2E0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0,00000513</w:t>
            </w:r>
          </w:p>
        </w:tc>
        <w:tc>
          <w:tcPr>
            <w:tcW w:w="1271" w:type="dxa"/>
            <w:tcBorders>
              <w:top w:val="single" w:sz="6" w:space="0" w:color="000000"/>
              <w:left w:val="single" w:sz="6" w:space="0" w:color="000000"/>
              <w:right w:val="single" w:sz="12" w:space="0" w:color="000000"/>
            </w:tcBorders>
            <w:shd w:val="clear" w:color="auto" w:fill="auto"/>
          </w:tcPr>
          <w:p w14:paraId="03A99DE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0,00000866</w:t>
            </w:r>
          </w:p>
        </w:tc>
      </w:tr>
      <w:tr w:rsidR="00143A25" w14:paraId="52530532" w14:textId="77777777" w:rsidTr="00E479F2">
        <w:trPr>
          <w:jc w:val="center"/>
        </w:trPr>
        <w:tc>
          <w:tcPr>
            <w:tcW w:w="2719" w:type="dxa"/>
            <w:tcBorders>
              <w:top w:val="single" w:sz="6" w:space="0" w:color="000000"/>
              <w:left w:val="single" w:sz="12" w:space="0" w:color="000000"/>
            </w:tcBorders>
            <w:shd w:val="clear" w:color="auto" w:fill="auto"/>
          </w:tcPr>
          <w:p w14:paraId="4F255A07"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Selen</w:t>
            </w:r>
          </w:p>
        </w:tc>
        <w:tc>
          <w:tcPr>
            <w:tcW w:w="1270" w:type="dxa"/>
            <w:tcBorders>
              <w:top w:val="single" w:sz="6" w:space="0" w:color="000000"/>
              <w:left w:val="single" w:sz="6" w:space="0" w:color="000000"/>
            </w:tcBorders>
            <w:shd w:val="clear" w:color="auto" w:fill="auto"/>
          </w:tcPr>
          <w:p w14:paraId="66FBA26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0,000000517</w:t>
            </w:r>
          </w:p>
        </w:tc>
        <w:tc>
          <w:tcPr>
            <w:tcW w:w="1270" w:type="dxa"/>
            <w:tcBorders>
              <w:top w:val="single" w:sz="6" w:space="0" w:color="000000"/>
              <w:left w:val="single" w:sz="6" w:space="0" w:color="000000"/>
            </w:tcBorders>
            <w:shd w:val="clear" w:color="auto" w:fill="auto"/>
          </w:tcPr>
          <w:p w14:paraId="5E92E7F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4D8F92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2DBC0A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0,000000481</w:t>
            </w:r>
          </w:p>
        </w:tc>
        <w:tc>
          <w:tcPr>
            <w:tcW w:w="1271" w:type="dxa"/>
            <w:tcBorders>
              <w:top w:val="single" w:sz="6" w:space="0" w:color="000000"/>
              <w:left w:val="single" w:sz="6" w:space="0" w:color="000000"/>
              <w:right w:val="single" w:sz="12" w:space="0" w:color="000000"/>
            </w:tcBorders>
            <w:shd w:val="clear" w:color="auto" w:fill="auto"/>
          </w:tcPr>
          <w:p w14:paraId="537BE02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0,000000998</w:t>
            </w:r>
          </w:p>
        </w:tc>
      </w:tr>
      <w:tr w:rsidR="00143A25" w14:paraId="6CD6C3DE" w14:textId="77777777" w:rsidTr="00E479F2">
        <w:trPr>
          <w:jc w:val="center"/>
        </w:trPr>
        <w:tc>
          <w:tcPr>
            <w:tcW w:w="2719" w:type="dxa"/>
            <w:tcBorders>
              <w:top w:val="single" w:sz="6" w:space="0" w:color="000000"/>
              <w:left w:val="single" w:sz="12" w:space="0" w:color="000000"/>
            </w:tcBorders>
            <w:shd w:val="clear" w:color="auto" w:fill="auto"/>
          </w:tcPr>
          <w:p w14:paraId="55FB1E83"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Cynk</w:t>
            </w:r>
          </w:p>
        </w:tc>
        <w:tc>
          <w:tcPr>
            <w:tcW w:w="1270" w:type="dxa"/>
            <w:tcBorders>
              <w:top w:val="single" w:sz="6" w:space="0" w:color="000000"/>
              <w:left w:val="single" w:sz="6" w:space="0" w:color="000000"/>
            </w:tcBorders>
            <w:shd w:val="clear" w:color="auto" w:fill="auto"/>
          </w:tcPr>
          <w:p w14:paraId="1DCE6F2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0,0000529</w:t>
            </w:r>
          </w:p>
        </w:tc>
        <w:tc>
          <w:tcPr>
            <w:tcW w:w="1270" w:type="dxa"/>
            <w:tcBorders>
              <w:top w:val="single" w:sz="6" w:space="0" w:color="000000"/>
              <w:left w:val="single" w:sz="6" w:space="0" w:color="000000"/>
            </w:tcBorders>
            <w:shd w:val="clear" w:color="auto" w:fill="auto"/>
          </w:tcPr>
          <w:p w14:paraId="138A92F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634F43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88A67D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0,0001972</w:t>
            </w:r>
          </w:p>
        </w:tc>
        <w:tc>
          <w:tcPr>
            <w:tcW w:w="1271" w:type="dxa"/>
            <w:tcBorders>
              <w:top w:val="single" w:sz="6" w:space="0" w:color="000000"/>
              <w:left w:val="single" w:sz="6" w:space="0" w:color="000000"/>
              <w:right w:val="single" w:sz="12" w:space="0" w:color="000000"/>
            </w:tcBorders>
            <w:shd w:val="clear" w:color="auto" w:fill="auto"/>
          </w:tcPr>
          <w:p w14:paraId="70BF100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0,0002502</w:t>
            </w:r>
          </w:p>
        </w:tc>
      </w:tr>
      <w:tr w:rsidR="00143A25" w14:paraId="7755FAA9" w14:textId="77777777" w:rsidTr="00E479F2">
        <w:trPr>
          <w:jc w:val="center"/>
        </w:trPr>
        <w:tc>
          <w:tcPr>
            <w:tcW w:w="2719" w:type="dxa"/>
            <w:tcBorders>
              <w:top w:val="single" w:sz="6" w:space="0" w:color="000000"/>
              <w:left w:val="single" w:sz="12" w:space="0" w:color="000000"/>
            </w:tcBorders>
            <w:shd w:val="clear" w:color="auto" w:fill="auto"/>
          </w:tcPr>
          <w:p w14:paraId="06250813"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NO2</w:t>
            </w:r>
          </w:p>
        </w:tc>
        <w:tc>
          <w:tcPr>
            <w:tcW w:w="1270" w:type="dxa"/>
            <w:tcBorders>
              <w:top w:val="single" w:sz="6" w:space="0" w:color="000000"/>
              <w:left w:val="single" w:sz="6" w:space="0" w:color="000000"/>
            </w:tcBorders>
            <w:shd w:val="clear" w:color="auto" w:fill="auto"/>
          </w:tcPr>
          <w:p w14:paraId="55B36E1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0,000615</w:t>
            </w:r>
          </w:p>
        </w:tc>
        <w:tc>
          <w:tcPr>
            <w:tcW w:w="1270" w:type="dxa"/>
            <w:tcBorders>
              <w:top w:val="single" w:sz="6" w:space="0" w:color="000000"/>
              <w:left w:val="single" w:sz="6" w:space="0" w:color="000000"/>
            </w:tcBorders>
            <w:shd w:val="clear" w:color="auto" w:fill="auto"/>
          </w:tcPr>
          <w:p w14:paraId="5F9309C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6EACB3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882F877"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7382ADE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0,000615</w:t>
            </w:r>
          </w:p>
        </w:tc>
      </w:tr>
      <w:tr w:rsidR="00143A25" w14:paraId="13254DF8" w14:textId="77777777" w:rsidTr="00E479F2">
        <w:trPr>
          <w:jc w:val="center"/>
        </w:trPr>
        <w:tc>
          <w:tcPr>
            <w:tcW w:w="2719" w:type="dxa"/>
            <w:tcBorders>
              <w:top w:val="single" w:sz="6" w:space="0" w:color="000000"/>
              <w:left w:val="single" w:sz="12" w:space="0" w:color="000000"/>
            </w:tcBorders>
            <w:shd w:val="clear" w:color="auto" w:fill="auto"/>
          </w:tcPr>
          <w:p w14:paraId="387E28E5"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alifatyczne</w:t>
            </w:r>
          </w:p>
        </w:tc>
        <w:tc>
          <w:tcPr>
            <w:tcW w:w="1270" w:type="dxa"/>
            <w:tcBorders>
              <w:top w:val="single" w:sz="6" w:space="0" w:color="000000"/>
              <w:left w:val="single" w:sz="6" w:space="0" w:color="000000"/>
            </w:tcBorders>
            <w:shd w:val="clear" w:color="auto" w:fill="auto"/>
          </w:tcPr>
          <w:p w14:paraId="5AF3AAA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0,0000383</w:t>
            </w:r>
          </w:p>
        </w:tc>
        <w:tc>
          <w:tcPr>
            <w:tcW w:w="1270" w:type="dxa"/>
            <w:tcBorders>
              <w:top w:val="single" w:sz="6" w:space="0" w:color="000000"/>
              <w:left w:val="single" w:sz="6" w:space="0" w:color="000000"/>
            </w:tcBorders>
            <w:shd w:val="clear" w:color="auto" w:fill="auto"/>
          </w:tcPr>
          <w:p w14:paraId="50E61A1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682B26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F02E40B"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2CF376E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0,0000383</w:t>
            </w:r>
          </w:p>
        </w:tc>
      </w:tr>
      <w:tr w:rsidR="00143A25" w14:paraId="6618D451" w14:textId="77777777" w:rsidTr="00E479F2">
        <w:trPr>
          <w:jc w:val="center"/>
        </w:trPr>
        <w:tc>
          <w:tcPr>
            <w:tcW w:w="2719" w:type="dxa"/>
            <w:tcBorders>
              <w:top w:val="single" w:sz="6" w:space="0" w:color="000000"/>
              <w:left w:val="single" w:sz="12" w:space="0" w:color="000000"/>
            </w:tcBorders>
            <w:shd w:val="clear" w:color="auto" w:fill="auto"/>
          </w:tcPr>
          <w:p w14:paraId="192CD29A"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aromatyczne</w:t>
            </w:r>
          </w:p>
        </w:tc>
        <w:tc>
          <w:tcPr>
            <w:tcW w:w="1270" w:type="dxa"/>
            <w:tcBorders>
              <w:top w:val="single" w:sz="6" w:space="0" w:color="000000"/>
              <w:left w:val="single" w:sz="6" w:space="0" w:color="000000"/>
            </w:tcBorders>
            <w:shd w:val="clear" w:color="auto" w:fill="auto"/>
          </w:tcPr>
          <w:p w14:paraId="6798179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0,00002047</w:t>
            </w:r>
          </w:p>
        </w:tc>
        <w:tc>
          <w:tcPr>
            <w:tcW w:w="1270" w:type="dxa"/>
            <w:tcBorders>
              <w:top w:val="single" w:sz="6" w:space="0" w:color="000000"/>
              <w:left w:val="single" w:sz="6" w:space="0" w:color="000000"/>
            </w:tcBorders>
            <w:shd w:val="clear" w:color="auto" w:fill="auto"/>
          </w:tcPr>
          <w:p w14:paraId="50CCE34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F38E1B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437A357"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0581F82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0,00002047</w:t>
            </w:r>
          </w:p>
        </w:tc>
      </w:tr>
      <w:tr w:rsidR="00143A25" w14:paraId="149C76B8" w14:textId="77777777" w:rsidTr="00E479F2">
        <w:trPr>
          <w:jc w:val="center"/>
        </w:trPr>
        <w:tc>
          <w:tcPr>
            <w:tcW w:w="2719" w:type="dxa"/>
            <w:tcBorders>
              <w:top w:val="single" w:sz="6" w:space="0" w:color="000000"/>
              <w:left w:val="single" w:sz="12" w:space="0" w:color="000000"/>
            </w:tcBorders>
            <w:shd w:val="clear" w:color="auto" w:fill="auto"/>
          </w:tcPr>
          <w:p w14:paraId="61960875"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Benzen</w:t>
            </w:r>
          </w:p>
        </w:tc>
        <w:tc>
          <w:tcPr>
            <w:tcW w:w="1270" w:type="dxa"/>
            <w:tcBorders>
              <w:top w:val="single" w:sz="6" w:space="0" w:color="000000"/>
              <w:left w:val="single" w:sz="6" w:space="0" w:color="000000"/>
            </w:tcBorders>
            <w:shd w:val="clear" w:color="auto" w:fill="auto"/>
          </w:tcPr>
          <w:p w14:paraId="53CF52F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0,0000000569</w:t>
            </w:r>
          </w:p>
        </w:tc>
        <w:tc>
          <w:tcPr>
            <w:tcW w:w="1270" w:type="dxa"/>
            <w:tcBorders>
              <w:top w:val="single" w:sz="6" w:space="0" w:color="000000"/>
              <w:left w:val="single" w:sz="6" w:space="0" w:color="000000"/>
            </w:tcBorders>
            <w:shd w:val="clear" w:color="auto" w:fill="auto"/>
          </w:tcPr>
          <w:p w14:paraId="53AE74C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6C2756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D1E76A3"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24BA27F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0,0000000569</w:t>
            </w:r>
          </w:p>
        </w:tc>
      </w:tr>
      <w:tr w:rsidR="00143A25" w14:paraId="4EAB4E3C" w14:textId="77777777" w:rsidTr="00E479F2">
        <w:trPr>
          <w:jc w:val="center"/>
        </w:trPr>
        <w:tc>
          <w:tcPr>
            <w:tcW w:w="2719" w:type="dxa"/>
            <w:tcBorders>
              <w:top w:val="single" w:sz="6" w:space="0" w:color="000000"/>
              <w:left w:val="single" w:sz="12" w:space="0" w:color="000000"/>
              <w:bottom w:val="single" w:sz="12" w:space="0" w:color="000000"/>
            </w:tcBorders>
            <w:shd w:val="clear" w:color="auto" w:fill="auto"/>
          </w:tcPr>
          <w:p w14:paraId="51831C9A"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Benzo</w:t>
            </w:r>
            <w:proofErr w:type="spellEnd"/>
            <w:r>
              <w:rPr>
                <w:rFonts w:ascii="Arial" w:hAnsi="Arial" w:cs="Arial"/>
                <w:sz w:val="18"/>
                <w:szCs w:val="18"/>
                <w:lang w:val="x-none"/>
              </w:rPr>
              <w:t>(a)</w:t>
            </w:r>
            <w:proofErr w:type="spellStart"/>
            <w:r>
              <w:rPr>
                <w:rFonts w:ascii="Arial" w:hAnsi="Arial" w:cs="Arial"/>
                <w:sz w:val="18"/>
                <w:szCs w:val="18"/>
                <w:lang w:val="x-none"/>
              </w:rPr>
              <w:t>piren</w:t>
            </w:r>
            <w:proofErr w:type="spellEnd"/>
          </w:p>
        </w:tc>
        <w:tc>
          <w:tcPr>
            <w:tcW w:w="1270" w:type="dxa"/>
            <w:tcBorders>
              <w:top w:val="single" w:sz="6" w:space="0" w:color="000000"/>
              <w:left w:val="single" w:sz="6" w:space="0" w:color="000000"/>
              <w:bottom w:val="single" w:sz="12" w:space="0" w:color="000000"/>
            </w:tcBorders>
            <w:shd w:val="clear" w:color="auto" w:fill="auto"/>
          </w:tcPr>
          <w:p w14:paraId="2DED1CC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6,31E-10</w:t>
            </w:r>
          </w:p>
        </w:tc>
        <w:tc>
          <w:tcPr>
            <w:tcW w:w="1270" w:type="dxa"/>
            <w:tcBorders>
              <w:top w:val="single" w:sz="6" w:space="0" w:color="000000"/>
              <w:left w:val="single" w:sz="6" w:space="0" w:color="000000"/>
              <w:bottom w:val="single" w:sz="12" w:space="0" w:color="000000"/>
            </w:tcBorders>
            <w:shd w:val="clear" w:color="auto" w:fill="auto"/>
          </w:tcPr>
          <w:p w14:paraId="7C76008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55FEBC5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288B4CB7"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bottom w:val="single" w:sz="12" w:space="0" w:color="000000"/>
              <w:right w:val="single" w:sz="12" w:space="0" w:color="000000"/>
            </w:tcBorders>
            <w:shd w:val="clear" w:color="auto" w:fill="auto"/>
          </w:tcPr>
          <w:p w14:paraId="030AC16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6,31E-10</w:t>
            </w:r>
          </w:p>
        </w:tc>
      </w:tr>
    </w:tbl>
    <w:p w14:paraId="1CE53343"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Pył ogółem zawiera 49,65 % pyłu PM2,5</w:t>
      </w:r>
    </w:p>
    <w:p w14:paraId="1FEC4531"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 xml:space="preserve">Suma emisji gazów cieplarnianych =0,66  </w:t>
      </w:r>
      <w:proofErr w:type="spellStart"/>
      <w:r>
        <w:rPr>
          <w:rFonts w:ascii="Arial" w:hAnsi="Arial" w:cs="Arial"/>
          <w:sz w:val="20"/>
          <w:szCs w:val="20"/>
          <w:lang w:val="x-none"/>
        </w:rPr>
        <w:t>MgCO</w:t>
      </w:r>
      <w:proofErr w:type="spellEnd"/>
      <w:r>
        <w:rPr>
          <w:rFonts w:ascii="Arial" w:hAnsi="Arial" w:cs="Arial"/>
          <w:position w:val="-1"/>
          <w:sz w:val="12"/>
          <w:szCs w:val="12"/>
          <w:lang w:val="x-none"/>
        </w:rPr>
        <w:t>2</w:t>
      </w:r>
      <w:r>
        <w:rPr>
          <w:rFonts w:ascii="Arial" w:hAnsi="Arial" w:cs="Arial"/>
          <w:sz w:val="20"/>
          <w:szCs w:val="20"/>
          <w:lang w:val="x-none"/>
        </w:rPr>
        <w:t>e.</w:t>
      </w:r>
    </w:p>
    <w:p w14:paraId="462736F3" w14:textId="77777777" w:rsidR="00143A25" w:rsidRDefault="00143A25" w:rsidP="00143A25">
      <w:pPr>
        <w:rPr>
          <w:rFonts w:ascii="Arial" w:hAnsi="Arial" w:cs="Arial"/>
          <w:sz w:val="20"/>
          <w:szCs w:val="20"/>
          <w:lang w:val="x-none"/>
        </w:rPr>
      </w:pPr>
      <w:r>
        <w:br w:type="page"/>
      </w:r>
    </w:p>
    <w:p w14:paraId="6973F36C"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lastRenderedPageBreak/>
        <w:t>Plik projektu: BORSZOWICE GM. SĘDZISZÓW TAMAX 03.2022.Operat</w:t>
      </w:r>
      <w:r>
        <w:rPr>
          <w:rFonts w:ascii="Arial" w:hAnsi="Arial" w:cs="Arial"/>
          <w:b/>
          <w:bCs/>
          <w:color w:val="000000"/>
          <w:sz w:val="18"/>
          <w:szCs w:val="18"/>
          <w:lang w:val="x-none"/>
        </w:rPr>
        <w:tab/>
        <w:t xml:space="preserve"> </w:t>
      </w:r>
    </w:p>
    <w:p w14:paraId="204E6CB3"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t>emitor: E-8 Samochody 2</w:t>
      </w:r>
    </w:p>
    <w:p w14:paraId="7BACC92B" w14:textId="78EF9C84" w:rsidR="00143A25" w:rsidRPr="00F92485" w:rsidRDefault="00143A25" w:rsidP="00143A25">
      <w:pPr>
        <w:widowControl w:val="0"/>
        <w:ind w:left="15"/>
        <w:rPr>
          <w:rFonts w:ascii="Arial" w:hAnsi="Arial" w:cs="Arial"/>
          <w:color w:val="000000"/>
          <w:sz w:val="18"/>
          <w:szCs w:val="18"/>
        </w:rPr>
      </w:pPr>
      <w:r>
        <w:rPr>
          <w:rFonts w:ascii="Arial" w:hAnsi="Arial" w:cs="Arial"/>
          <w:color w:val="000000"/>
          <w:sz w:val="18"/>
          <w:szCs w:val="18"/>
          <w:lang w:val="x-none"/>
        </w:rPr>
        <w:t>Długość drogi: 0,182 km         rok prognozy: 202</w:t>
      </w:r>
      <w:r w:rsidR="00F92485">
        <w:rPr>
          <w:rFonts w:ascii="Arial" w:hAnsi="Arial" w:cs="Arial"/>
          <w:color w:val="000000"/>
          <w:sz w:val="18"/>
          <w:szCs w:val="18"/>
        </w:rPr>
        <w:t>4</w:t>
      </w:r>
    </w:p>
    <w:p w14:paraId="2EAE7507" w14:textId="77777777" w:rsidR="00143A25" w:rsidRDefault="00143A25" w:rsidP="00143A25">
      <w:pPr>
        <w:widowControl w:val="0"/>
        <w:ind w:left="15"/>
        <w:rPr>
          <w:rFonts w:ascii="Arial" w:hAnsi="Arial" w:cs="Arial"/>
          <w:color w:val="000000"/>
          <w:sz w:val="18"/>
          <w:szCs w:val="18"/>
          <w:lang w:val="x-none"/>
        </w:rPr>
      </w:pPr>
    </w:p>
    <w:p w14:paraId="75CC5180" w14:textId="77777777" w:rsidR="00143A25" w:rsidRDefault="00143A25" w:rsidP="00143A25">
      <w:pPr>
        <w:widowControl w:val="0"/>
        <w:ind w:left="15"/>
        <w:jc w:val="center"/>
        <w:rPr>
          <w:b/>
          <w:bCs/>
          <w:color w:val="000000"/>
          <w:lang w:val="x-none"/>
        </w:rPr>
      </w:pPr>
      <w:r>
        <w:rPr>
          <w:b/>
          <w:bCs/>
          <w:color w:val="000000"/>
          <w:lang w:val="x-none"/>
        </w:rPr>
        <w:t>Łączna emisja w roku</w:t>
      </w:r>
    </w:p>
    <w:tbl>
      <w:tblPr>
        <w:tblW w:w="5000" w:type="pct"/>
        <w:jc w:val="center"/>
        <w:tblBorders>
          <w:top w:val="single" w:sz="12" w:space="0" w:color="000000"/>
          <w:left w:val="single" w:sz="12" w:space="0" w:color="000000"/>
        </w:tblBorders>
        <w:tblCellMar>
          <w:top w:w="30" w:type="dxa"/>
          <w:left w:w="15" w:type="dxa"/>
          <w:bottom w:w="30" w:type="dxa"/>
          <w:right w:w="30" w:type="dxa"/>
        </w:tblCellMar>
        <w:tblLook w:val="0000" w:firstRow="0" w:lastRow="0" w:firstColumn="0" w:lastColumn="0" w:noHBand="0" w:noVBand="0"/>
      </w:tblPr>
      <w:tblGrid>
        <w:gridCol w:w="2703"/>
        <w:gridCol w:w="1269"/>
        <w:gridCol w:w="1263"/>
        <w:gridCol w:w="1269"/>
        <w:gridCol w:w="1268"/>
        <w:gridCol w:w="1269"/>
      </w:tblGrid>
      <w:tr w:rsidR="00143A25" w14:paraId="35BA1DBD" w14:textId="77777777" w:rsidTr="00E479F2">
        <w:trPr>
          <w:jc w:val="center"/>
        </w:trPr>
        <w:tc>
          <w:tcPr>
            <w:tcW w:w="2719" w:type="dxa"/>
            <w:tcBorders>
              <w:top w:val="single" w:sz="12" w:space="0" w:color="000000"/>
              <w:left w:val="single" w:sz="12" w:space="0" w:color="000000"/>
            </w:tcBorders>
            <w:shd w:val="clear" w:color="auto" w:fill="auto"/>
          </w:tcPr>
          <w:p w14:paraId="3A5F920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Substancja</w:t>
            </w:r>
          </w:p>
        </w:tc>
        <w:tc>
          <w:tcPr>
            <w:tcW w:w="1270" w:type="dxa"/>
            <w:tcBorders>
              <w:top w:val="single" w:sz="12" w:space="0" w:color="000000"/>
              <w:left w:val="single" w:sz="6" w:space="0" w:color="000000"/>
            </w:tcBorders>
            <w:shd w:val="clear" w:color="auto" w:fill="auto"/>
          </w:tcPr>
          <w:p w14:paraId="7F724AE4"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gorąca, EHOT</w:t>
            </w:r>
            <w:r>
              <w:rPr>
                <w:rFonts w:ascii="Arial" w:hAnsi="Arial" w:cs="Arial"/>
                <w:sz w:val="18"/>
                <w:szCs w:val="18"/>
                <w:lang w:val="x-none"/>
              </w:rPr>
              <w:t>+E</w:t>
            </w:r>
            <w:proofErr w:type="spellStart"/>
            <w:r>
              <w:rPr>
                <w:rFonts w:ascii="Arial" w:hAnsi="Arial" w:cs="Arial"/>
                <w:position w:val="-1"/>
                <w:sz w:val="18"/>
                <w:szCs w:val="18"/>
                <w:lang w:val="x-none"/>
              </w:rPr>
              <w:t>Lubr</w:t>
            </w:r>
            <w:proofErr w:type="spellEnd"/>
            <w:r>
              <w:rPr>
                <w:rFonts w:ascii="Arial" w:hAnsi="Arial" w:cs="Arial"/>
                <w:position w:val="-1"/>
                <w:sz w:val="18"/>
                <w:szCs w:val="18"/>
                <w:lang w:val="x-none"/>
              </w:rPr>
              <w:t>.</w:t>
            </w:r>
          </w:p>
          <w:p w14:paraId="5EB0150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24244FE4"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2019B233"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zimna, ECOLD</w:t>
            </w:r>
          </w:p>
          <w:p w14:paraId="14D6163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741FCF1D"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03598B24"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 odparowania, EEVAP</w:t>
            </w:r>
          </w:p>
          <w:p w14:paraId="1D3BA47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14205E04"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38C3869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ze ścierania opon, hamulców i powierzchni drogi</w:t>
            </w:r>
          </w:p>
          <w:p w14:paraId="400E044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74C5DF18" w14:textId="77777777" w:rsidR="00143A25" w:rsidRDefault="00143A25" w:rsidP="00E479F2">
            <w:pPr>
              <w:widowControl w:val="0"/>
              <w:ind w:left="15"/>
              <w:jc w:val="center"/>
              <w:rPr>
                <w:rFonts w:ascii="Arial" w:hAnsi="Arial" w:cs="Arial"/>
                <w:sz w:val="18"/>
                <w:szCs w:val="18"/>
                <w:lang w:val="x-none"/>
              </w:rPr>
            </w:pPr>
          </w:p>
        </w:tc>
        <w:tc>
          <w:tcPr>
            <w:tcW w:w="1271" w:type="dxa"/>
            <w:tcBorders>
              <w:top w:val="single" w:sz="12" w:space="0" w:color="000000"/>
              <w:left w:val="single" w:sz="6" w:space="0" w:color="000000"/>
              <w:right w:val="single" w:sz="12" w:space="0" w:color="000000"/>
            </w:tcBorders>
            <w:shd w:val="clear" w:color="auto" w:fill="auto"/>
          </w:tcPr>
          <w:p w14:paraId="660C7F5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łączna</w:t>
            </w:r>
          </w:p>
          <w:p w14:paraId="087F4FD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17265C92" w14:textId="77777777" w:rsidR="00143A25" w:rsidRDefault="00143A25" w:rsidP="00E479F2">
            <w:pPr>
              <w:widowControl w:val="0"/>
              <w:ind w:left="15"/>
              <w:jc w:val="center"/>
              <w:rPr>
                <w:rFonts w:ascii="Arial" w:hAnsi="Arial" w:cs="Arial"/>
                <w:sz w:val="18"/>
                <w:szCs w:val="18"/>
                <w:lang w:val="x-none"/>
              </w:rPr>
            </w:pPr>
          </w:p>
        </w:tc>
      </w:tr>
      <w:tr w:rsidR="00143A25" w14:paraId="683C643E" w14:textId="77777777" w:rsidTr="00E479F2">
        <w:trPr>
          <w:jc w:val="center"/>
        </w:trPr>
        <w:tc>
          <w:tcPr>
            <w:tcW w:w="2719" w:type="dxa"/>
            <w:tcBorders>
              <w:top w:val="single" w:sz="6" w:space="0" w:color="000000"/>
              <w:left w:val="single" w:sz="12" w:space="0" w:color="000000"/>
            </w:tcBorders>
            <w:shd w:val="clear" w:color="auto" w:fill="auto"/>
          </w:tcPr>
          <w:p w14:paraId="4013A730"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CO</w:t>
            </w:r>
          </w:p>
        </w:tc>
        <w:tc>
          <w:tcPr>
            <w:tcW w:w="1270" w:type="dxa"/>
            <w:tcBorders>
              <w:top w:val="single" w:sz="6" w:space="0" w:color="000000"/>
              <w:left w:val="single" w:sz="6" w:space="0" w:color="000000"/>
            </w:tcBorders>
            <w:shd w:val="clear" w:color="auto" w:fill="auto"/>
          </w:tcPr>
          <w:p w14:paraId="4D01B9D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0,00343</w:t>
            </w:r>
          </w:p>
        </w:tc>
        <w:tc>
          <w:tcPr>
            <w:tcW w:w="1270" w:type="dxa"/>
            <w:tcBorders>
              <w:top w:val="single" w:sz="6" w:space="0" w:color="000000"/>
              <w:left w:val="single" w:sz="6" w:space="0" w:color="000000"/>
            </w:tcBorders>
            <w:shd w:val="clear" w:color="auto" w:fill="auto"/>
          </w:tcPr>
          <w:p w14:paraId="56448D4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EEBF06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C714CB8"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0199116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0,00343</w:t>
            </w:r>
          </w:p>
        </w:tc>
      </w:tr>
      <w:tr w:rsidR="00143A25" w14:paraId="1A4AD717" w14:textId="77777777" w:rsidTr="00E479F2">
        <w:trPr>
          <w:jc w:val="center"/>
        </w:trPr>
        <w:tc>
          <w:tcPr>
            <w:tcW w:w="2719" w:type="dxa"/>
            <w:tcBorders>
              <w:top w:val="single" w:sz="6" w:space="0" w:color="000000"/>
              <w:left w:val="single" w:sz="12" w:space="0" w:color="000000"/>
            </w:tcBorders>
            <w:shd w:val="clear" w:color="auto" w:fill="auto"/>
          </w:tcPr>
          <w:p w14:paraId="6FDE8C97"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NOx</w:t>
            </w:r>
            <w:proofErr w:type="spellEnd"/>
          </w:p>
        </w:tc>
        <w:tc>
          <w:tcPr>
            <w:tcW w:w="1270" w:type="dxa"/>
            <w:tcBorders>
              <w:top w:val="single" w:sz="6" w:space="0" w:color="000000"/>
              <w:left w:val="single" w:sz="6" w:space="0" w:color="000000"/>
            </w:tcBorders>
            <w:shd w:val="clear" w:color="auto" w:fill="auto"/>
          </w:tcPr>
          <w:p w14:paraId="47C4820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0,01347</w:t>
            </w:r>
          </w:p>
        </w:tc>
        <w:tc>
          <w:tcPr>
            <w:tcW w:w="1270" w:type="dxa"/>
            <w:tcBorders>
              <w:top w:val="single" w:sz="6" w:space="0" w:color="000000"/>
              <w:left w:val="single" w:sz="6" w:space="0" w:color="000000"/>
            </w:tcBorders>
            <w:shd w:val="clear" w:color="auto" w:fill="auto"/>
          </w:tcPr>
          <w:p w14:paraId="58BC31A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6C9FD4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E077C2A"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033478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0,01347</w:t>
            </w:r>
          </w:p>
        </w:tc>
      </w:tr>
      <w:tr w:rsidR="00143A25" w14:paraId="5CDB22B2" w14:textId="77777777" w:rsidTr="00E479F2">
        <w:trPr>
          <w:jc w:val="center"/>
        </w:trPr>
        <w:tc>
          <w:tcPr>
            <w:tcW w:w="2719" w:type="dxa"/>
            <w:tcBorders>
              <w:top w:val="single" w:sz="6" w:space="0" w:color="000000"/>
              <w:left w:val="single" w:sz="12" w:space="0" w:color="000000"/>
            </w:tcBorders>
            <w:shd w:val="clear" w:color="auto" w:fill="auto"/>
          </w:tcPr>
          <w:p w14:paraId="442A3BD0"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LZO</w:t>
            </w:r>
          </w:p>
        </w:tc>
        <w:tc>
          <w:tcPr>
            <w:tcW w:w="1270" w:type="dxa"/>
            <w:tcBorders>
              <w:top w:val="single" w:sz="6" w:space="0" w:color="000000"/>
              <w:left w:val="single" w:sz="6" w:space="0" w:color="000000"/>
            </w:tcBorders>
            <w:shd w:val="clear" w:color="auto" w:fill="auto"/>
          </w:tcPr>
          <w:p w14:paraId="234565B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0,0002028</w:t>
            </w:r>
          </w:p>
        </w:tc>
        <w:tc>
          <w:tcPr>
            <w:tcW w:w="1270" w:type="dxa"/>
            <w:tcBorders>
              <w:top w:val="single" w:sz="6" w:space="0" w:color="000000"/>
              <w:left w:val="single" w:sz="6" w:space="0" w:color="000000"/>
            </w:tcBorders>
            <w:shd w:val="clear" w:color="auto" w:fill="auto"/>
          </w:tcPr>
          <w:p w14:paraId="385BFE7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C3CEA2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7F091E0"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318E37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0,0002028</w:t>
            </w:r>
          </w:p>
        </w:tc>
      </w:tr>
      <w:tr w:rsidR="00143A25" w14:paraId="53A6015F" w14:textId="77777777" w:rsidTr="00E479F2">
        <w:trPr>
          <w:jc w:val="center"/>
        </w:trPr>
        <w:tc>
          <w:tcPr>
            <w:tcW w:w="2719" w:type="dxa"/>
            <w:tcBorders>
              <w:top w:val="single" w:sz="6" w:space="0" w:color="000000"/>
              <w:left w:val="single" w:sz="12" w:space="0" w:color="000000"/>
            </w:tcBorders>
            <w:shd w:val="clear" w:color="auto" w:fill="auto"/>
          </w:tcPr>
          <w:p w14:paraId="5DCEF807"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Pył ogółem</w:t>
            </w:r>
          </w:p>
        </w:tc>
        <w:tc>
          <w:tcPr>
            <w:tcW w:w="1270" w:type="dxa"/>
            <w:tcBorders>
              <w:top w:val="single" w:sz="6" w:space="0" w:color="000000"/>
              <w:left w:val="single" w:sz="6" w:space="0" w:color="000000"/>
            </w:tcBorders>
            <w:shd w:val="clear" w:color="auto" w:fill="auto"/>
          </w:tcPr>
          <w:p w14:paraId="680E1DE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0,0001159</w:t>
            </w:r>
          </w:p>
        </w:tc>
        <w:tc>
          <w:tcPr>
            <w:tcW w:w="1270" w:type="dxa"/>
            <w:tcBorders>
              <w:top w:val="single" w:sz="6" w:space="0" w:color="000000"/>
              <w:left w:val="single" w:sz="6" w:space="0" w:color="000000"/>
            </w:tcBorders>
            <w:shd w:val="clear" w:color="auto" w:fill="auto"/>
          </w:tcPr>
          <w:p w14:paraId="009EF0D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C89C5C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C75A8E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0,0002829</w:t>
            </w:r>
          </w:p>
        </w:tc>
        <w:tc>
          <w:tcPr>
            <w:tcW w:w="1271" w:type="dxa"/>
            <w:tcBorders>
              <w:top w:val="single" w:sz="6" w:space="0" w:color="000000"/>
              <w:left w:val="single" w:sz="6" w:space="0" w:color="000000"/>
              <w:right w:val="single" w:sz="12" w:space="0" w:color="000000"/>
            </w:tcBorders>
            <w:shd w:val="clear" w:color="auto" w:fill="auto"/>
          </w:tcPr>
          <w:p w14:paraId="48DCA4A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0,000399</w:t>
            </w:r>
          </w:p>
        </w:tc>
      </w:tr>
      <w:tr w:rsidR="00143A25" w14:paraId="1394C182" w14:textId="77777777" w:rsidTr="00E479F2">
        <w:trPr>
          <w:jc w:val="center"/>
        </w:trPr>
        <w:tc>
          <w:tcPr>
            <w:tcW w:w="2719" w:type="dxa"/>
            <w:tcBorders>
              <w:top w:val="single" w:sz="6" w:space="0" w:color="000000"/>
              <w:left w:val="single" w:sz="12" w:space="0" w:color="000000"/>
            </w:tcBorders>
            <w:shd w:val="clear" w:color="auto" w:fill="auto"/>
          </w:tcPr>
          <w:p w14:paraId="228F7DC5"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Ilość paliwa</w:t>
            </w:r>
          </w:p>
        </w:tc>
        <w:tc>
          <w:tcPr>
            <w:tcW w:w="1270" w:type="dxa"/>
            <w:tcBorders>
              <w:top w:val="single" w:sz="6" w:space="0" w:color="000000"/>
              <w:left w:val="single" w:sz="6" w:space="0" w:color="000000"/>
            </w:tcBorders>
            <w:shd w:val="clear" w:color="auto" w:fill="auto"/>
          </w:tcPr>
          <w:p w14:paraId="75D8A36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0,513</w:t>
            </w:r>
          </w:p>
        </w:tc>
        <w:tc>
          <w:tcPr>
            <w:tcW w:w="1270" w:type="dxa"/>
            <w:tcBorders>
              <w:top w:val="single" w:sz="6" w:space="0" w:color="000000"/>
              <w:left w:val="single" w:sz="6" w:space="0" w:color="000000"/>
            </w:tcBorders>
            <w:shd w:val="clear" w:color="auto" w:fill="auto"/>
          </w:tcPr>
          <w:p w14:paraId="13010F5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AB6588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06FA177"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45922B5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0,513</w:t>
            </w:r>
          </w:p>
        </w:tc>
      </w:tr>
      <w:tr w:rsidR="00143A25" w14:paraId="141501F9" w14:textId="77777777" w:rsidTr="00E479F2">
        <w:trPr>
          <w:jc w:val="center"/>
        </w:trPr>
        <w:tc>
          <w:tcPr>
            <w:tcW w:w="2719" w:type="dxa"/>
            <w:tcBorders>
              <w:top w:val="single" w:sz="6" w:space="0" w:color="000000"/>
              <w:left w:val="single" w:sz="12" w:space="0" w:color="000000"/>
            </w:tcBorders>
            <w:shd w:val="clear" w:color="auto" w:fill="auto"/>
          </w:tcPr>
          <w:p w14:paraId="4CD04E19"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NH3</w:t>
            </w:r>
          </w:p>
        </w:tc>
        <w:tc>
          <w:tcPr>
            <w:tcW w:w="1270" w:type="dxa"/>
            <w:tcBorders>
              <w:top w:val="single" w:sz="6" w:space="0" w:color="000000"/>
              <w:left w:val="single" w:sz="6" w:space="0" w:color="000000"/>
            </w:tcBorders>
            <w:shd w:val="clear" w:color="auto" w:fill="auto"/>
          </w:tcPr>
          <w:p w14:paraId="6E5105E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0,00001255</w:t>
            </w:r>
          </w:p>
        </w:tc>
        <w:tc>
          <w:tcPr>
            <w:tcW w:w="1270" w:type="dxa"/>
            <w:tcBorders>
              <w:top w:val="single" w:sz="6" w:space="0" w:color="000000"/>
              <w:left w:val="single" w:sz="6" w:space="0" w:color="000000"/>
            </w:tcBorders>
            <w:shd w:val="clear" w:color="auto" w:fill="auto"/>
          </w:tcPr>
          <w:p w14:paraId="355D1DB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0495CA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9755455"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531018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0,00001255</w:t>
            </w:r>
          </w:p>
        </w:tc>
      </w:tr>
      <w:tr w:rsidR="00143A25" w14:paraId="3A14F02B" w14:textId="77777777" w:rsidTr="00E479F2">
        <w:trPr>
          <w:jc w:val="center"/>
        </w:trPr>
        <w:tc>
          <w:tcPr>
            <w:tcW w:w="2719" w:type="dxa"/>
            <w:tcBorders>
              <w:top w:val="single" w:sz="6" w:space="0" w:color="000000"/>
              <w:left w:val="single" w:sz="12" w:space="0" w:color="000000"/>
            </w:tcBorders>
            <w:shd w:val="clear" w:color="auto" w:fill="auto"/>
          </w:tcPr>
          <w:p w14:paraId="04F96415"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CO2</w:t>
            </w:r>
          </w:p>
        </w:tc>
        <w:tc>
          <w:tcPr>
            <w:tcW w:w="1270" w:type="dxa"/>
            <w:tcBorders>
              <w:top w:val="single" w:sz="6" w:space="0" w:color="000000"/>
              <w:left w:val="single" w:sz="6" w:space="0" w:color="000000"/>
            </w:tcBorders>
            <w:shd w:val="clear" w:color="auto" w:fill="auto"/>
          </w:tcPr>
          <w:p w14:paraId="6E813D1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1,626</w:t>
            </w:r>
          </w:p>
        </w:tc>
        <w:tc>
          <w:tcPr>
            <w:tcW w:w="1270" w:type="dxa"/>
            <w:tcBorders>
              <w:top w:val="single" w:sz="6" w:space="0" w:color="000000"/>
              <w:left w:val="single" w:sz="6" w:space="0" w:color="000000"/>
            </w:tcBorders>
            <w:shd w:val="clear" w:color="auto" w:fill="auto"/>
          </w:tcPr>
          <w:p w14:paraId="6F107AE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64900D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9B2D044"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7BEC7A1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1,626</w:t>
            </w:r>
          </w:p>
        </w:tc>
      </w:tr>
      <w:tr w:rsidR="00143A25" w14:paraId="58D09FBD" w14:textId="77777777" w:rsidTr="00E479F2">
        <w:trPr>
          <w:jc w:val="center"/>
        </w:trPr>
        <w:tc>
          <w:tcPr>
            <w:tcW w:w="2719" w:type="dxa"/>
            <w:tcBorders>
              <w:top w:val="single" w:sz="6" w:space="0" w:color="000000"/>
              <w:left w:val="single" w:sz="12" w:space="0" w:color="000000"/>
            </w:tcBorders>
            <w:shd w:val="clear" w:color="auto" w:fill="auto"/>
          </w:tcPr>
          <w:p w14:paraId="504E686D"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SO2</w:t>
            </w:r>
          </w:p>
        </w:tc>
        <w:tc>
          <w:tcPr>
            <w:tcW w:w="1270" w:type="dxa"/>
            <w:tcBorders>
              <w:top w:val="single" w:sz="6" w:space="0" w:color="000000"/>
              <w:left w:val="single" w:sz="6" w:space="0" w:color="000000"/>
            </w:tcBorders>
            <w:shd w:val="clear" w:color="auto" w:fill="auto"/>
          </w:tcPr>
          <w:p w14:paraId="6B09106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0,00001034</w:t>
            </w:r>
          </w:p>
        </w:tc>
        <w:tc>
          <w:tcPr>
            <w:tcW w:w="1270" w:type="dxa"/>
            <w:tcBorders>
              <w:top w:val="single" w:sz="6" w:space="0" w:color="000000"/>
              <w:left w:val="single" w:sz="6" w:space="0" w:color="000000"/>
            </w:tcBorders>
            <w:shd w:val="clear" w:color="auto" w:fill="auto"/>
          </w:tcPr>
          <w:p w14:paraId="55C68A4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CB4417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A40C42D"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51B2F0E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0,00001034</w:t>
            </w:r>
          </w:p>
        </w:tc>
      </w:tr>
      <w:tr w:rsidR="00143A25" w14:paraId="1D91D7C1" w14:textId="77777777" w:rsidTr="00E479F2">
        <w:trPr>
          <w:jc w:val="center"/>
        </w:trPr>
        <w:tc>
          <w:tcPr>
            <w:tcW w:w="2719" w:type="dxa"/>
            <w:tcBorders>
              <w:top w:val="single" w:sz="6" w:space="0" w:color="000000"/>
              <w:left w:val="single" w:sz="12" w:space="0" w:color="000000"/>
            </w:tcBorders>
            <w:shd w:val="clear" w:color="auto" w:fill="auto"/>
          </w:tcPr>
          <w:p w14:paraId="568CFCFC"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Ołów</w:t>
            </w:r>
          </w:p>
        </w:tc>
        <w:tc>
          <w:tcPr>
            <w:tcW w:w="1270" w:type="dxa"/>
            <w:tcBorders>
              <w:top w:val="single" w:sz="6" w:space="0" w:color="000000"/>
              <w:left w:val="single" w:sz="6" w:space="0" w:color="000000"/>
            </w:tcBorders>
            <w:shd w:val="clear" w:color="auto" w:fill="auto"/>
          </w:tcPr>
          <w:p w14:paraId="79D23BE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0,0000002654</w:t>
            </w:r>
          </w:p>
        </w:tc>
        <w:tc>
          <w:tcPr>
            <w:tcW w:w="1270" w:type="dxa"/>
            <w:tcBorders>
              <w:top w:val="single" w:sz="6" w:space="0" w:color="000000"/>
              <w:left w:val="single" w:sz="6" w:space="0" w:color="000000"/>
            </w:tcBorders>
            <w:shd w:val="clear" w:color="auto" w:fill="auto"/>
          </w:tcPr>
          <w:p w14:paraId="11508CB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A324DA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6DAA47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0,0002289</w:t>
            </w:r>
          </w:p>
        </w:tc>
        <w:tc>
          <w:tcPr>
            <w:tcW w:w="1271" w:type="dxa"/>
            <w:tcBorders>
              <w:top w:val="single" w:sz="6" w:space="0" w:color="000000"/>
              <w:left w:val="single" w:sz="6" w:space="0" w:color="000000"/>
              <w:right w:val="single" w:sz="12" w:space="0" w:color="000000"/>
            </w:tcBorders>
            <w:shd w:val="clear" w:color="auto" w:fill="auto"/>
          </w:tcPr>
          <w:p w14:paraId="1CE5238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0,0002292</w:t>
            </w:r>
          </w:p>
        </w:tc>
      </w:tr>
      <w:tr w:rsidR="00143A25" w14:paraId="53EFCD3E" w14:textId="77777777" w:rsidTr="00E479F2">
        <w:trPr>
          <w:jc w:val="center"/>
        </w:trPr>
        <w:tc>
          <w:tcPr>
            <w:tcW w:w="2719" w:type="dxa"/>
            <w:tcBorders>
              <w:top w:val="single" w:sz="6" w:space="0" w:color="000000"/>
              <w:left w:val="single" w:sz="12" w:space="0" w:color="000000"/>
            </w:tcBorders>
            <w:shd w:val="clear" w:color="auto" w:fill="auto"/>
          </w:tcPr>
          <w:p w14:paraId="7F0EC06E"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Kadm</w:t>
            </w:r>
          </w:p>
        </w:tc>
        <w:tc>
          <w:tcPr>
            <w:tcW w:w="1270" w:type="dxa"/>
            <w:tcBorders>
              <w:top w:val="single" w:sz="6" w:space="0" w:color="000000"/>
              <w:left w:val="single" w:sz="6" w:space="0" w:color="000000"/>
            </w:tcBorders>
            <w:shd w:val="clear" w:color="auto" w:fill="auto"/>
          </w:tcPr>
          <w:p w14:paraId="73F93A7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0,000001269</w:t>
            </w:r>
          </w:p>
        </w:tc>
        <w:tc>
          <w:tcPr>
            <w:tcW w:w="1270" w:type="dxa"/>
            <w:tcBorders>
              <w:top w:val="single" w:sz="6" w:space="0" w:color="000000"/>
              <w:left w:val="single" w:sz="6" w:space="0" w:color="000000"/>
            </w:tcBorders>
            <w:shd w:val="clear" w:color="auto" w:fill="auto"/>
          </w:tcPr>
          <w:p w14:paraId="3B43CBE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2F2487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3D1E3A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0,000000937</w:t>
            </w:r>
          </w:p>
        </w:tc>
        <w:tc>
          <w:tcPr>
            <w:tcW w:w="1271" w:type="dxa"/>
            <w:tcBorders>
              <w:top w:val="single" w:sz="6" w:space="0" w:color="000000"/>
              <w:left w:val="single" w:sz="6" w:space="0" w:color="000000"/>
              <w:right w:val="single" w:sz="12" w:space="0" w:color="000000"/>
            </w:tcBorders>
            <w:shd w:val="clear" w:color="auto" w:fill="auto"/>
          </w:tcPr>
          <w:p w14:paraId="7616636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0,000002206</w:t>
            </w:r>
          </w:p>
        </w:tc>
      </w:tr>
      <w:tr w:rsidR="00143A25" w14:paraId="007ED3BB" w14:textId="77777777" w:rsidTr="00E479F2">
        <w:trPr>
          <w:jc w:val="center"/>
        </w:trPr>
        <w:tc>
          <w:tcPr>
            <w:tcW w:w="2719" w:type="dxa"/>
            <w:tcBorders>
              <w:top w:val="single" w:sz="6" w:space="0" w:color="000000"/>
              <w:left w:val="single" w:sz="12" w:space="0" w:color="000000"/>
            </w:tcBorders>
            <w:shd w:val="clear" w:color="auto" w:fill="auto"/>
          </w:tcPr>
          <w:p w14:paraId="31A19C2A"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Miedź</w:t>
            </w:r>
          </w:p>
        </w:tc>
        <w:tc>
          <w:tcPr>
            <w:tcW w:w="1270" w:type="dxa"/>
            <w:tcBorders>
              <w:top w:val="single" w:sz="6" w:space="0" w:color="000000"/>
              <w:left w:val="single" w:sz="6" w:space="0" w:color="000000"/>
            </w:tcBorders>
            <w:shd w:val="clear" w:color="auto" w:fill="auto"/>
          </w:tcPr>
          <w:p w14:paraId="1FF0CC8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0,000215</w:t>
            </w:r>
          </w:p>
        </w:tc>
        <w:tc>
          <w:tcPr>
            <w:tcW w:w="1270" w:type="dxa"/>
            <w:tcBorders>
              <w:top w:val="single" w:sz="6" w:space="0" w:color="000000"/>
              <w:left w:val="single" w:sz="6" w:space="0" w:color="000000"/>
            </w:tcBorders>
            <w:shd w:val="clear" w:color="auto" w:fill="auto"/>
          </w:tcPr>
          <w:p w14:paraId="73E325A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C27F32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3A8BCB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0,001897</w:t>
            </w:r>
          </w:p>
        </w:tc>
        <w:tc>
          <w:tcPr>
            <w:tcW w:w="1271" w:type="dxa"/>
            <w:tcBorders>
              <w:top w:val="single" w:sz="6" w:space="0" w:color="000000"/>
              <w:left w:val="single" w:sz="6" w:space="0" w:color="000000"/>
              <w:right w:val="single" w:sz="12" w:space="0" w:color="000000"/>
            </w:tcBorders>
            <w:shd w:val="clear" w:color="auto" w:fill="auto"/>
          </w:tcPr>
          <w:p w14:paraId="0B5CC1A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0,002112</w:t>
            </w:r>
          </w:p>
        </w:tc>
      </w:tr>
      <w:tr w:rsidR="00143A25" w14:paraId="5EF4E5AA" w14:textId="77777777" w:rsidTr="00E479F2">
        <w:trPr>
          <w:jc w:val="center"/>
        </w:trPr>
        <w:tc>
          <w:tcPr>
            <w:tcW w:w="2719" w:type="dxa"/>
            <w:tcBorders>
              <w:top w:val="single" w:sz="6" w:space="0" w:color="000000"/>
              <w:left w:val="single" w:sz="12" w:space="0" w:color="000000"/>
            </w:tcBorders>
            <w:shd w:val="clear" w:color="auto" w:fill="auto"/>
          </w:tcPr>
          <w:p w14:paraId="1C8D6429"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Chrom</w:t>
            </w:r>
          </w:p>
        </w:tc>
        <w:tc>
          <w:tcPr>
            <w:tcW w:w="1270" w:type="dxa"/>
            <w:tcBorders>
              <w:top w:val="single" w:sz="6" w:space="0" w:color="000000"/>
              <w:left w:val="single" w:sz="6" w:space="0" w:color="000000"/>
            </w:tcBorders>
            <w:shd w:val="clear" w:color="auto" w:fill="auto"/>
          </w:tcPr>
          <w:p w14:paraId="7748275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0,00000959</w:t>
            </w:r>
          </w:p>
        </w:tc>
        <w:tc>
          <w:tcPr>
            <w:tcW w:w="1270" w:type="dxa"/>
            <w:tcBorders>
              <w:top w:val="single" w:sz="6" w:space="0" w:color="000000"/>
              <w:left w:val="single" w:sz="6" w:space="0" w:color="000000"/>
            </w:tcBorders>
            <w:shd w:val="clear" w:color="auto" w:fill="auto"/>
          </w:tcPr>
          <w:p w14:paraId="261A7E5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16E0C0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5D121E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0,0000861</w:t>
            </w:r>
          </w:p>
        </w:tc>
        <w:tc>
          <w:tcPr>
            <w:tcW w:w="1271" w:type="dxa"/>
            <w:tcBorders>
              <w:top w:val="single" w:sz="6" w:space="0" w:color="000000"/>
              <w:left w:val="single" w:sz="6" w:space="0" w:color="000000"/>
              <w:right w:val="single" w:sz="12" w:space="0" w:color="000000"/>
            </w:tcBorders>
            <w:shd w:val="clear" w:color="auto" w:fill="auto"/>
          </w:tcPr>
          <w:p w14:paraId="530E197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0,0000957</w:t>
            </w:r>
          </w:p>
        </w:tc>
      </w:tr>
      <w:tr w:rsidR="00143A25" w14:paraId="155C3B6B" w14:textId="77777777" w:rsidTr="00E479F2">
        <w:trPr>
          <w:jc w:val="center"/>
        </w:trPr>
        <w:tc>
          <w:tcPr>
            <w:tcW w:w="2719" w:type="dxa"/>
            <w:tcBorders>
              <w:top w:val="single" w:sz="6" w:space="0" w:color="000000"/>
              <w:left w:val="single" w:sz="12" w:space="0" w:color="000000"/>
            </w:tcBorders>
            <w:shd w:val="clear" w:color="auto" w:fill="auto"/>
          </w:tcPr>
          <w:p w14:paraId="741BA45D"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Nikiel</w:t>
            </w:r>
          </w:p>
        </w:tc>
        <w:tc>
          <w:tcPr>
            <w:tcW w:w="1270" w:type="dxa"/>
            <w:tcBorders>
              <w:top w:val="single" w:sz="6" w:space="0" w:color="000000"/>
              <w:left w:val="single" w:sz="6" w:space="0" w:color="000000"/>
            </w:tcBorders>
            <w:shd w:val="clear" w:color="auto" w:fill="auto"/>
          </w:tcPr>
          <w:p w14:paraId="637D7C6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0,00000879</w:t>
            </w:r>
          </w:p>
        </w:tc>
        <w:tc>
          <w:tcPr>
            <w:tcW w:w="1270" w:type="dxa"/>
            <w:tcBorders>
              <w:top w:val="single" w:sz="6" w:space="0" w:color="000000"/>
              <w:left w:val="single" w:sz="6" w:space="0" w:color="000000"/>
            </w:tcBorders>
            <w:shd w:val="clear" w:color="auto" w:fill="auto"/>
          </w:tcPr>
          <w:p w14:paraId="601AFFC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6D3F04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BB6A6D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0,00001279</w:t>
            </w:r>
          </w:p>
        </w:tc>
        <w:tc>
          <w:tcPr>
            <w:tcW w:w="1271" w:type="dxa"/>
            <w:tcBorders>
              <w:top w:val="single" w:sz="6" w:space="0" w:color="000000"/>
              <w:left w:val="single" w:sz="6" w:space="0" w:color="000000"/>
              <w:right w:val="single" w:sz="12" w:space="0" w:color="000000"/>
            </w:tcBorders>
            <w:shd w:val="clear" w:color="auto" w:fill="auto"/>
          </w:tcPr>
          <w:p w14:paraId="792B836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0,00002159</w:t>
            </w:r>
          </w:p>
        </w:tc>
      </w:tr>
      <w:tr w:rsidR="00143A25" w14:paraId="6321A225" w14:textId="77777777" w:rsidTr="00E479F2">
        <w:trPr>
          <w:jc w:val="center"/>
        </w:trPr>
        <w:tc>
          <w:tcPr>
            <w:tcW w:w="2719" w:type="dxa"/>
            <w:tcBorders>
              <w:top w:val="single" w:sz="6" w:space="0" w:color="000000"/>
              <w:left w:val="single" w:sz="12" w:space="0" w:color="000000"/>
            </w:tcBorders>
            <w:shd w:val="clear" w:color="auto" w:fill="auto"/>
          </w:tcPr>
          <w:p w14:paraId="0E60323E"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Selen</w:t>
            </w:r>
          </w:p>
        </w:tc>
        <w:tc>
          <w:tcPr>
            <w:tcW w:w="1270" w:type="dxa"/>
            <w:tcBorders>
              <w:top w:val="single" w:sz="6" w:space="0" w:color="000000"/>
              <w:left w:val="single" w:sz="6" w:space="0" w:color="000000"/>
            </w:tcBorders>
            <w:shd w:val="clear" w:color="auto" w:fill="auto"/>
          </w:tcPr>
          <w:p w14:paraId="1B743B1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0,000001289</w:t>
            </w:r>
          </w:p>
        </w:tc>
        <w:tc>
          <w:tcPr>
            <w:tcW w:w="1270" w:type="dxa"/>
            <w:tcBorders>
              <w:top w:val="single" w:sz="6" w:space="0" w:color="000000"/>
              <w:left w:val="single" w:sz="6" w:space="0" w:color="000000"/>
            </w:tcBorders>
            <w:shd w:val="clear" w:color="auto" w:fill="auto"/>
          </w:tcPr>
          <w:p w14:paraId="550C58B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5B36EF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FB5E74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0,000001199</w:t>
            </w:r>
          </w:p>
        </w:tc>
        <w:tc>
          <w:tcPr>
            <w:tcW w:w="1271" w:type="dxa"/>
            <w:tcBorders>
              <w:top w:val="single" w:sz="6" w:space="0" w:color="000000"/>
              <w:left w:val="single" w:sz="6" w:space="0" w:color="000000"/>
              <w:right w:val="single" w:sz="12" w:space="0" w:color="000000"/>
            </w:tcBorders>
            <w:shd w:val="clear" w:color="auto" w:fill="auto"/>
          </w:tcPr>
          <w:p w14:paraId="60777DC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0,000002488</w:t>
            </w:r>
          </w:p>
        </w:tc>
      </w:tr>
      <w:tr w:rsidR="00143A25" w14:paraId="0569A87B" w14:textId="77777777" w:rsidTr="00E479F2">
        <w:trPr>
          <w:jc w:val="center"/>
        </w:trPr>
        <w:tc>
          <w:tcPr>
            <w:tcW w:w="2719" w:type="dxa"/>
            <w:tcBorders>
              <w:top w:val="single" w:sz="6" w:space="0" w:color="000000"/>
              <w:left w:val="single" w:sz="12" w:space="0" w:color="000000"/>
            </w:tcBorders>
            <w:shd w:val="clear" w:color="auto" w:fill="auto"/>
          </w:tcPr>
          <w:p w14:paraId="1C5657A2"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Cynk</w:t>
            </w:r>
          </w:p>
        </w:tc>
        <w:tc>
          <w:tcPr>
            <w:tcW w:w="1270" w:type="dxa"/>
            <w:tcBorders>
              <w:top w:val="single" w:sz="6" w:space="0" w:color="000000"/>
              <w:left w:val="single" w:sz="6" w:space="0" w:color="000000"/>
            </w:tcBorders>
            <w:shd w:val="clear" w:color="auto" w:fill="auto"/>
          </w:tcPr>
          <w:p w14:paraId="376CB4C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0,0001319</w:t>
            </w:r>
          </w:p>
        </w:tc>
        <w:tc>
          <w:tcPr>
            <w:tcW w:w="1270" w:type="dxa"/>
            <w:tcBorders>
              <w:top w:val="single" w:sz="6" w:space="0" w:color="000000"/>
              <w:left w:val="single" w:sz="6" w:space="0" w:color="000000"/>
            </w:tcBorders>
            <w:shd w:val="clear" w:color="auto" w:fill="auto"/>
          </w:tcPr>
          <w:p w14:paraId="6060D2D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D8689E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D655B6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0,000492</w:t>
            </w:r>
          </w:p>
        </w:tc>
        <w:tc>
          <w:tcPr>
            <w:tcW w:w="1271" w:type="dxa"/>
            <w:tcBorders>
              <w:top w:val="single" w:sz="6" w:space="0" w:color="000000"/>
              <w:left w:val="single" w:sz="6" w:space="0" w:color="000000"/>
              <w:right w:val="single" w:sz="12" w:space="0" w:color="000000"/>
            </w:tcBorders>
            <w:shd w:val="clear" w:color="auto" w:fill="auto"/>
          </w:tcPr>
          <w:p w14:paraId="24705B4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0,000624</w:t>
            </w:r>
          </w:p>
        </w:tc>
      </w:tr>
      <w:tr w:rsidR="00143A25" w14:paraId="7B2CB1A0" w14:textId="77777777" w:rsidTr="00E479F2">
        <w:trPr>
          <w:jc w:val="center"/>
        </w:trPr>
        <w:tc>
          <w:tcPr>
            <w:tcW w:w="2719" w:type="dxa"/>
            <w:tcBorders>
              <w:top w:val="single" w:sz="6" w:space="0" w:color="000000"/>
              <w:left w:val="single" w:sz="12" w:space="0" w:color="000000"/>
            </w:tcBorders>
            <w:shd w:val="clear" w:color="auto" w:fill="auto"/>
          </w:tcPr>
          <w:p w14:paraId="41711E52"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NO2</w:t>
            </w:r>
          </w:p>
        </w:tc>
        <w:tc>
          <w:tcPr>
            <w:tcW w:w="1270" w:type="dxa"/>
            <w:tcBorders>
              <w:top w:val="single" w:sz="6" w:space="0" w:color="000000"/>
              <w:left w:val="single" w:sz="6" w:space="0" w:color="000000"/>
            </w:tcBorders>
            <w:shd w:val="clear" w:color="auto" w:fill="auto"/>
          </w:tcPr>
          <w:p w14:paraId="2BA50D0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0,001534</w:t>
            </w:r>
          </w:p>
        </w:tc>
        <w:tc>
          <w:tcPr>
            <w:tcW w:w="1270" w:type="dxa"/>
            <w:tcBorders>
              <w:top w:val="single" w:sz="6" w:space="0" w:color="000000"/>
              <w:left w:val="single" w:sz="6" w:space="0" w:color="000000"/>
            </w:tcBorders>
            <w:shd w:val="clear" w:color="auto" w:fill="auto"/>
          </w:tcPr>
          <w:p w14:paraId="75F0915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904965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0094D05"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6FDC8D7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0,001534</w:t>
            </w:r>
          </w:p>
        </w:tc>
      </w:tr>
      <w:tr w:rsidR="00143A25" w14:paraId="70FAAA75" w14:textId="77777777" w:rsidTr="00E479F2">
        <w:trPr>
          <w:jc w:val="center"/>
        </w:trPr>
        <w:tc>
          <w:tcPr>
            <w:tcW w:w="2719" w:type="dxa"/>
            <w:tcBorders>
              <w:top w:val="single" w:sz="6" w:space="0" w:color="000000"/>
              <w:left w:val="single" w:sz="12" w:space="0" w:color="000000"/>
            </w:tcBorders>
            <w:shd w:val="clear" w:color="auto" w:fill="auto"/>
          </w:tcPr>
          <w:p w14:paraId="7CA73065"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alifatyczne</w:t>
            </w:r>
          </w:p>
        </w:tc>
        <w:tc>
          <w:tcPr>
            <w:tcW w:w="1270" w:type="dxa"/>
            <w:tcBorders>
              <w:top w:val="single" w:sz="6" w:space="0" w:color="000000"/>
              <w:left w:val="single" w:sz="6" w:space="0" w:color="000000"/>
            </w:tcBorders>
            <w:shd w:val="clear" w:color="auto" w:fill="auto"/>
          </w:tcPr>
          <w:p w14:paraId="34F89AD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0,0000955</w:t>
            </w:r>
          </w:p>
        </w:tc>
        <w:tc>
          <w:tcPr>
            <w:tcW w:w="1270" w:type="dxa"/>
            <w:tcBorders>
              <w:top w:val="single" w:sz="6" w:space="0" w:color="000000"/>
              <w:left w:val="single" w:sz="6" w:space="0" w:color="000000"/>
            </w:tcBorders>
            <w:shd w:val="clear" w:color="auto" w:fill="auto"/>
          </w:tcPr>
          <w:p w14:paraId="4058DF3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C78ABF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C69A175"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6B63DBF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0,0000955</w:t>
            </w:r>
          </w:p>
        </w:tc>
      </w:tr>
      <w:tr w:rsidR="00143A25" w14:paraId="0510D8AC" w14:textId="77777777" w:rsidTr="00E479F2">
        <w:trPr>
          <w:jc w:val="center"/>
        </w:trPr>
        <w:tc>
          <w:tcPr>
            <w:tcW w:w="2719" w:type="dxa"/>
            <w:tcBorders>
              <w:top w:val="single" w:sz="6" w:space="0" w:color="000000"/>
              <w:left w:val="single" w:sz="12" w:space="0" w:color="000000"/>
            </w:tcBorders>
            <w:shd w:val="clear" w:color="auto" w:fill="auto"/>
          </w:tcPr>
          <w:p w14:paraId="5B6A43F6"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aromatyczne</w:t>
            </w:r>
          </w:p>
        </w:tc>
        <w:tc>
          <w:tcPr>
            <w:tcW w:w="1270" w:type="dxa"/>
            <w:tcBorders>
              <w:top w:val="single" w:sz="6" w:space="0" w:color="000000"/>
              <w:left w:val="single" w:sz="6" w:space="0" w:color="000000"/>
            </w:tcBorders>
            <w:shd w:val="clear" w:color="auto" w:fill="auto"/>
          </w:tcPr>
          <w:p w14:paraId="16BE1F2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0,000051</w:t>
            </w:r>
          </w:p>
        </w:tc>
        <w:tc>
          <w:tcPr>
            <w:tcW w:w="1270" w:type="dxa"/>
            <w:tcBorders>
              <w:top w:val="single" w:sz="6" w:space="0" w:color="000000"/>
              <w:left w:val="single" w:sz="6" w:space="0" w:color="000000"/>
            </w:tcBorders>
            <w:shd w:val="clear" w:color="auto" w:fill="auto"/>
          </w:tcPr>
          <w:p w14:paraId="16BD7BB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E3F50C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E0AB876"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5C535C8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0,000051</w:t>
            </w:r>
          </w:p>
        </w:tc>
      </w:tr>
      <w:tr w:rsidR="00143A25" w14:paraId="112081F4" w14:textId="77777777" w:rsidTr="00E479F2">
        <w:trPr>
          <w:jc w:val="center"/>
        </w:trPr>
        <w:tc>
          <w:tcPr>
            <w:tcW w:w="2719" w:type="dxa"/>
            <w:tcBorders>
              <w:top w:val="single" w:sz="6" w:space="0" w:color="000000"/>
              <w:left w:val="single" w:sz="12" w:space="0" w:color="000000"/>
            </w:tcBorders>
            <w:shd w:val="clear" w:color="auto" w:fill="auto"/>
          </w:tcPr>
          <w:p w14:paraId="7254F21B"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Benzen</w:t>
            </w:r>
          </w:p>
        </w:tc>
        <w:tc>
          <w:tcPr>
            <w:tcW w:w="1270" w:type="dxa"/>
            <w:tcBorders>
              <w:top w:val="single" w:sz="6" w:space="0" w:color="000000"/>
              <w:left w:val="single" w:sz="6" w:space="0" w:color="000000"/>
            </w:tcBorders>
            <w:shd w:val="clear" w:color="auto" w:fill="auto"/>
          </w:tcPr>
          <w:p w14:paraId="3FD8FBC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0,000000142</w:t>
            </w:r>
          </w:p>
        </w:tc>
        <w:tc>
          <w:tcPr>
            <w:tcW w:w="1270" w:type="dxa"/>
            <w:tcBorders>
              <w:top w:val="single" w:sz="6" w:space="0" w:color="000000"/>
              <w:left w:val="single" w:sz="6" w:space="0" w:color="000000"/>
            </w:tcBorders>
            <w:shd w:val="clear" w:color="auto" w:fill="auto"/>
          </w:tcPr>
          <w:p w14:paraId="023FF8C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B38C5C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C098145"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3B13A9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0,000000142</w:t>
            </w:r>
          </w:p>
        </w:tc>
      </w:tr>
      <w:tr w:rsidR="00143A25" w14:paraId="251EEFC3" w14:textId="77777777" w:rsidTr="00E479F2">
        <w:trPr>
          <w:jc w:val="center"/>
        </w:trPr>
        <w:tc>
          <w:tcPr>
            <w:tcW w:w="2719" w:type="dxa"/>
            <w:tcBorders>
              <w:top w:val="single" w:sz="6" w:space="0" w:color="000000"/>
              <w:left w:val="single" w:sz="12" w:space="0" w:color="000000"/>
              <w:bottom w:val="single" w:sz="12" w:space="0" w:color="000000"/>
            </w:tcBorders>
            <w:shd w:val="clear" w:color="auto" w:fill="auto"/>
          </w:tcPr>
          <w:p w14:paraId="272626BD"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Benzo</w:t>
            </w:r>
            <w:proofErr w:type="spellEnd"/>
            <w:r>
              <w:rPr>
                <w:rFonts w:ascii="Arial" w:hAnsi="Arial" w:cs="Arial"/>
                <w:sz w:val="18"/>
                <w:szCs w:val="18"/>
                <w:lang w:val="x-none"/>
              </w:rPr>
              <w:t>(a)</w:t>
            </w:r>
            <w:proofErr w:type="spellStart"/>
            <w:r>
              <w:rPr>
                <w:rFonts w:ascii="Arial" w:hAnsi="Arial" w:cs="Arial"/>
                <w:sz w:val="18"/>
                <w:szCs w:val="18"/>
                <w:lang w:val="x-none"/>
              </w:rPr>
              <w:t>piren</w:t>
            </w:r>
            <w:proofErr w:type="spellEnd"/>
          </w:p>
        </w:tc>
        <w:tc>
          <w:tcPr>
            <w:tcW w:w="1270" w:type="dxa"/>
            <w:tcBorders>
              <w:top w:val="single" w:sz="6" w:space="0" w:color="000000"/>
              <w:left w:val="single" w:sz="6" w:space="0" w:color="000000"/>
              <w:bottom w:val="single" w:sz="12" w:space="0" w:color="000000"/>
            </w:tcBorders>
            <w:shd w:val="clear" w:color="auto" w:fill="auto"/>
          </w:tcPr>
          <w:p w14:paraId="7DA8E3D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1,57E-9</w:t>
            </w:r>
          </w:p>
        </w:tc>
        <w:tc>
          <w:tcPr>
            <w:tcW w:w="1270" w:type="dxa"/>
            <w:tcBorders>
              <w:top w:val="single" w:sz="6" w:space="0" w:color="000000"/>
              <w:left w:val="single" w:sz="6" w:space="0" w:color="000000"/>
              <w:bottom w:val="single" w:sz="12" w:space="0" w:color="000000"/>
            </w:tcBorders>
            <w:shd w:val="clear" w:color="auto" w:fill="auto"/>
          </w:tcPr>
          <w:p w14:paraId="533AB93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0EE0D06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61A782DD"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bottom w:val="single" w:sz="12" w:space="0" w:color="000000"/>
              <w:right w:val="single" w:sz="12" w:space="0" w:color="000000"/>
            </w:tcBorders>
            <w:shd w:val="clear" w:color="auto" w:fill="auto"/>
          </w:tcPr>
          <w:p w14:paraId="72543FC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1,57E-9</w:t>
            </w:r>
          </w:p>
        </w:tc>
      </w:tr>
    </w:tbl>
    <w:p w14:paraId="2EE0D01A"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Pył ogółem zawiera 49,65 % pyłu PM2,5</w:t>
      </w:r>
    </w:p>
    <w:p w14:paraId="019C3B22"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 xml:space="preserve">Suma emisji gazów cieplarnianych =1,63  </w:t>
      </w:r>
      <w:proofErr w:type="spellStart"/>
      <w:r>
        <w:rPr>
          <w:rFonts w:ascii="Arial" w:hAnsi="Arial" w:cs="Arial"/>
          <w:sz w:val="20"/>
          <w:szCs w:val="20"/>
          <w:lang w:val="x-none"/>
        </w:rPr>
        <w:t>MgCO</w:t>
      </w:r>
      <w:proofErr w:type="spellEnd"/>
      <w:r>
        <w:rPr>
          <w:rFonts w:ascii="Arial" w:hAnsi="Arial" w:cs="Arial"/>
          <w:position w:val="-1"/>
          <w:sz w:val="12"/>
          <w:szCs w:val="12"/>
          <w:lang w:val="x-none"/>
        </w:rPr>
        <w:t>2</w:t>
      </w:r>
      <w:r>
        <w:rPr>
          <w:rFonts w:ascii="Arial" w:hAnsi="Arial" w:cs="Arial"/>
          <w:sz w:val="20"/>
          <w:szCs w:val="20"/>
          <w:lang w:val="x-none"/>
        </w:rPr>
        <w:t>e.</w:t>
      </w:r>
    </w:p>
    <w:p w14:paraId="619537FA" w14:textId="77777777" w:rsidR="00143A25" w:rsidRDefault="00143A25" w:rsidP="00143A25">
      <w:pPr>
        <w:widowControl w:val="0"/>
        <w:ind w:left="15"/>
        <w:rPr>
          <w:rFonts w:ascii="Arial" w:hAnsi="Arial" w:cs="Arial"/>
          <w:sz w:val="20"/>
          <w:szCs w:val="20"/>
          <w:lang w:val="x-none"/>
        </w:rPr>
      </w:pPr>
    </w:p>
    <w:p w14:paraId="34916D9B" w14:textId="77777777" w:rsidR="00143A25" w:rsidRDefault="00143A25" w:rsidP="00143A25">
      <w:pPr>
        <w:rPr>
          <w:rFonts w:ascii="Arial" w:hAnsi="Arial" w:cs="Arial"/>
          <w:sz w:val="20"/>
          <w:szCs w:val="20"/>
          <w:lang w:val="x-none"/>
        </w:rPr>
      </w:pPr>
      <w:r>
        <w:br w:type="page"/>
      </w:r>
    </w:p>
    <w:p w14:paraId="4A2694F2"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lastRenderedPageBreak/>
        <w:t>Plik projektu: BORSZOWICE GM. SĘDZISZÓW TAMAX 03.2022.Operat</w:t>
      </w:r>
      <w:r>
        <w:rPr>
          <w:rFonts w:ascii="Arial" w:hAnsi="Arial" w:cs="Arial"/>
          <w:b/>
          <w:bCs/>
          <w:color w:val="000000"/>
          <w:sz w:val="18"/>
          <w:szCs w:val="18"/>
          <w:lang w:val="x-none"/>
        </w:rPr>
        <w:tab/>
        <w:t xml:space="preserve"> </w:t>
      </w:r>
    </w:p>
    <w:p w14:paraId="452CE640"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t>emitor: E-9 Samochody 3</w:t>
      </w:r>
    </w:p>
    <w:p w14:paraId="6689F306" w14:textId="0FA02F63" w:rsidR="00143A25" w:rsidRPr="00F92485" w:rsidRDefault="00143A25" w:rsidP="00143A25">
      <w:pPr>
        <w:widowControl w:val="0"/>
        <w:ind w:left="15"/>
        <w:rPr>
          <w:rFonts w:ascii="Arial" w:hAnsi="Arial" w:cs="Arial"/>
          <w:color w:val="000000"/>
          <w:sz w:val="18"/>
          <w:szCs w:val="18"/>
        </w:rPr>
      </w:pPr>
      <w:r>
        <w:rPr>
          <w:rFonts w:ascii="Arial" w:hAnsi="Arial" w:cs="Arial"/>
          <w:color w:val="000000"/>
          <w:sz w:val="18"/>
          <w:szCs w:val="18"/>
          <w:lang w:val="x-none"/>
        </w:rPr>
        <w:t>Długość drogi: 0,131 km         rok prognozy: 202</w:t>
      </w:r>
      <w:r w:rsidR="00F92485">
        <w:rPr>
          <w:rFonts w:ascii="Arial" w:hAnsi="Arial" w:cs="Arial"/>
          <w:color w:val="000000"/>
          <w:sz w:val="18"/>
          <w:szCs w:val="18"/>
        </w:rPr>
        <w:t>4</w:t>
      </w:r>
    </w:p>
    <w:p w14:paraId="553D1BD9" w14:textId="77777777" w:rsidR="00143A25" w:rsidRDefault="00143A25" w:rsidP="00143A25">
      <w:pPr>
        <w:widowControl w:val="0"/>
        <w:ind w:left="15"/>
        <w:rPr>
          <w:rFonts w:ascii="Arial" w:hAnsi="Arial" w:cs="Arial"/>
          <w:color w:val="000000"/>
          <w:sz w:val="18"/>
          <w:szCs w:val="18"/>
          <w:lang w:val="x-none"/>
        </w:rPr>
      </w:pPr>
    </w:p>
    <w:p w14:paraId="2462388A" w14:textId="77777777" w:rsidR="00143A25" w:rsidRDefault="00143A25" w:rsidP="00143A25">
      <w:pPr>
        <w:widowControl w:val="0"/>
        <w:ind w:left="15"/>
        <w:jc w:val="center"/>
        <w:rPr>
          <w:b/>
          <w:bCs/>
          <w:color w:val="000000"/>
          <w:lang w:val="x-none"/>
        </w:rPr>
      </w:pPr>
      <w:r>
        <w:rPr>
          <w:b/>
          <w:bCs/>
          <w:color w:val="000000"/>
          <w:lang w:val="x-none"/>
        </w:rPr>
        <w:t>Łączna emisja w roku</w:t>
      </w:r>
    </w:p>
    <w:tbl>
      <w:tblPr>
        <w:tblW w:w="5000" w:type="pct"/>
        <w:jc w:val="center"/>
        <w:tblBorders>
          <w:top w:val="single" w:sz="12" w:space="0" w:color="000000"/>
          <w:left w:val="single" w:sz="12" w:space="0" w:color="000000"/>
        </w:tblBorders>
        <w:tblCellMar>
          <w:top w:w="30" w:type="dxa"/>
          <w:left w:w="15" w:type="dxa"/>
          <w:bottom w:w="30" w:type="dxa"/>
          <w:right w:w="30" w:type="dxa"/>
        </w:tblCellMar>
        <w:tblLook w:val="0000" w:firstRow="0" w:lastRow="0" w:firstColumn="0" w:lastColumn="0" w:noHBand="0" w:noVBand="0"/>
      </w:tblPr>
      <w:tblGrid>
        <w:gridCol w:w="2702"/>
        <w:gridCol w:w="1269"/>
        <w:gridCol w:w="1263"/>
        <w:gridCol w:w="1269"/>
        <w:gridCol w:w="1268"/>
        <w:gridCol w:w="1270"/>
      </w:tblGrid>
      <w:tr w:rsidR="00143A25" w14:paraId="346EB8A8" w14:textId="77777777" w:rsidTr="00E479F2">
        <w:trPr>
          <w:jc w:val="center"/>
        </w:trPr>
        <w:tc>
          <w:tcPr>
            <w:tcW w:w="2719" w:type="dxa"/>
            <w:tcBorders>
              <w:top w:val="single" w:sz="12" w:space="0" w:color="000000"/>
              <w:left w:val="single" w:sz="12" w:space="0" w:color="000000"/>
            </w:tcBorders>
            <w:shd w:val="clear" w:color="auto" w:fill="auto"/>
          </w:tcPr>
          <w:p w14:paraId="671FBE6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Substancja</w:t>
            </w:r>
          </w:p>
        </w:tc>
        <w:tc>
          <w:tcPr>
            <w:tcW w:w="1270" w:type="dxa"/>
            <w:tcBorders>
              <w:top w:val="single" w:sz="12" w:space="0" w:color="000000"/>
              <w:left w:val="single" w:sz="6" w:space="0" w:color="000000"/>
            </w:tcBorders>
            <w:shd w:val="clear" w:color="auto" w:fill="auto"/>
          </w:tcPr>
          <w:p w14:paraId="47D85F11"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gorąca, EHOT</w:t>
            </w:r>
            <w:r>
              <w:rPr>
                <w:rFonts w:ascii="Arial" w:hAnsi="Arial" w:cs="Arial"/>
                <w:sz w:val="18"/>
                <w:szCs w:val="18"/>
                <w:lang w:val="x-none"/>
              </w:rPr>
              <w:t>+E</w:t>
            </w:r>
            <w:proofErr w:type="spellStart"/>
            <w:r>
              <w:rPr>
                <w:rFonts w:ascii="Arial" w:hAnsi="Arial" w:cs="Arial"/>
                <w:position w:val="-1"/>
                <w:sz w:val="18"/>
                <w:szCs w:val="18"/>
                <w:lang w:val="x-none"/>
              </w:rPr>
              <w:t>Lubr</w:t>
            </w:r>
            <w:proofErr w:type="spellEnd"/>
            <w:r>
              <w:rPr>
                <w:rFonts w:ascii="Arial" w:hAnsi="Arial" w:cs="Arial"/>
                <w:position w:val="-1"/>
                <w:sz w:val="18"/>
                <w:szCs w:val="18"/>
                <w:lang w:val="x-none"/>
              </w:rPr>
              <w:t>.</w:t>
            </w:r>
          </w:p>
          <w:p w14:paraId="52C3ED5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4175C8A0"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5E9E72AC"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zimna, ECOLD</w:t>
            </w:r>
          </w:p>
          <w:p w14:paraId="7FA2146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07F6F25E"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27BCC65C"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 odparowania, EEVAP</w:t>
            </w:r>
          </w:p>
          <w:p w14:paraId="1012727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2EBE1E2A"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4E98106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ze ścierania opon, hamulców i powierzchni drogi</w:t>
            </w:r>
          </w:p>
          <w:p w14:paraId="3ABAA69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259516BE" w14:textId="77777777" w:rsidR="00143A25" w:rsidRDefault="00143A25" w:rsidP="00E479F2">
            <w:pPr>
              <w:widowControl w:val="0"/>
              <w:ind w:left="15"/>
              <w:jc w:val="center"/>
              <w:rPr>
                <w:rFonts w:ascii="Arial" w:hAnsi="Arial" w:cs="Arial"/>
                <w:sz w:val="18"/>
                <w:szCs w:val="18"/>
                <w:lang w:val="x-none"/>
              </w:rPr>
            </w:pPr>
          </w:p>
        </w:tc>
        <w:tc>
          <w:tcPr>
            <w:tcW w:w="1271" w:type="dxa"/>
            <w:tcBorders>
              <w:top w:val="single" w:sz="12" w:space="0" w:color="000000"/>
              <w:left w:val="single" w:sz="6" w:space="0" w:color="000000"/>
              <w:right w:val="single" w:sz="12" w:space="0" w:color="000000"/>
            </w:tcBorders>
            <w:shd w:val="clear" w:color="auto" w:fill="auto"/>
          </w:tcPr>
          <w:p w14:paraId="6396397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łączna</w:t>
            </w:r>
          </w:p>
          <w:p w14:paraId="1528284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409F2582" w14:textId="77777777" w:rsidR="00143A25" w:rsidRDefault="00143A25" w:rsidP="00E479F2">
            <w:pPr>
              <w:widowControl w:val="0"/>
              <w:ind w:left="15"/>
              <w:jc w:val="center"/>
              <w:rPr>
                <w:rFonts w:ascii="Arial" w:hAnsi="Arial" w:cs="Arial"/>
                <w:sz w:val="18"/>
                <w:szCs w:val="18"/>
                <w:lang w:val="x-none"/>
              </w:rPr>
            </w:pPr>
          </w:p>
        </w:tc>
      </w:tr>
      <w:tr w:rsidR="00143A25" w14:paraId="1BAFC291" w14:textId="77777777" w:rsidTr="00E479F2">
        <w:trPr>
          <w:jc w:val="center"/>
        </w:trPr>
        <w:tc>
          <w:tcPr>
            <w:tcW w:w="2719" w:type="dxa"/>
            <w:tcBorders>
              <w:top w:val="single" w:sz="6" w:space="0" w:color="000000"/>
              <w:left w:val="single" w:sz="12" w:space="0" w:color="000000"/>
            </w:tcBorders>
            <w:shd w:val="clear" w:color="auto" w:fill="auto"/>
          </w:tcPr>
          <w:p w14:paraId="16AEC300"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CO</w:t>
            </w:r>
          </w:p>
        </w:tc>
        <w:tc>
          <w:tcPr>
            <w:tcW w:w="1270" w:type="dxa"/>
            <w:tcBorders>
              <w:top w:val="single" w:sz="6" w:space="0" w:color="000000"/>
              <w:left w:val="single" w:sz="6" w:space="0" w:color="000000"/>
            </w:tcBorders>
            <w:shd w:val="clear" w:color="auto" w:fill="auto"/>
          </w:tcPr>
          <w:p w14:paraId="497B92C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0,002469</w:t>
            </w:r>
          </w:p>
        </w:tc>
        <w:tc>
          <w:tcPr>
            <w:tcW w:w="1270" w:type="dxa"/>
            <w:tcBorders>
              <w:top w:val="single" w:sz="6" w:space="0" w:color="000000"/>
              <w:left w:val="single" w:sz="6" w:space="0" w:color="000000"/>
            </w:tcBorders>
            <w:shd w:val="clear" w:color="auto" w:fill="auto"/>
          </w:tcPr>
          <w:p w14:paraId="24BB4DA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09E428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26B067E"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2EE4D44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0,002469</w:t>
            </w:r>
          </w:p>
        </w:tc>
      </w:tr>
      <w:tr w:rsidR="00143A25" w14:paraId="2C4753C8" w14:textId="77777777" w:rsidTr="00E479F2">
        <w:trPr>
          <w:jc w:val="center"/>
        </w:trPr>
        <w:tc>
          <w:tcPr>
            <w:tcW w:w="2719" w:type="dxa"/>
            <w:tcBorders>
              <w:top w:val="single" w:sz="6" w:space="0" w:color="000000"/>
              <w:left w:val="single" w:sz="12" w:space="0" w:color="000000"/>
            </w:tcBorders>
            <w:shd w:val="clear" w:color="auto" w:fill="auto"/>
          </w:tcPr>
          <w:p w14:paraId="40C7FF4E"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NOx</w:t>
            </w:r>
            <w:proofErr w:type="spellEnd"/>
          </w:p>
        </w:tc>
        <w:tc>
          <w:tcPr>
            <w:tcW w:w="1270" w:type="dxa"/>
            <w:tcBorders>
              <w:top w:val="single" w:sz="6" w:space="0" w:color="000000"/>
              <w:left w:val="single" w:sz="6" w:space="0" w:color="000000"/>
            </w:tcBorders>
            <w:shd w:val="clear" w:color="auto" w:fill="auto"/>
          </w:tcPr>
          <w:p w14:paraId="539A29E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0,0097</w:t>
            </w:r>
          </w:p>
        </w:tc>
        <w:tc>
          <w:tcPr>
            <w:tcW w:w="1270" w:type="dxa"/>
            <w:tcBorders>
              <w:top w:val="single" w:sz="6" w:space="0" w:color="000000"/>
              <w:left w:val="single" w:sz="6" w:space="0" w:color="000000"/>
            </w:tcBorders>
            <w:shd w:val="clear" w:color="auto" w:fill="auto"/>
          </w:tcPr>
          <w:p w14:paraId="5C456EB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EB50B0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2747C8F"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9DB473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0,0097</w:t>
            </w:r>
          </w:p>
        </w:tc>
      </w:tr>
      <w:tr w:rsidR="00143A25" w14:paraId="79F0186D" w14:textId="77777777" w:rsidTr="00E479F2">
        <w:trPr>
          <w:jc w:val="center"/>
        </w:trPr>
        <w:tc>
          <w:tcPr>
            <w:tcW w:w="2719" w:type="dxa"/>
            <w:tcBorders>
              <w:top w:val="single" w:sz="6" w:space="0" w:color="000000"/>
              <w:left w:val="single" w:sz="12" w:space="0" w:color="000000"/>
            </w:tcBorders>
            <w:shd w:val="clear" w:color="auto" w:fill="auto"/>
          </w:tcPr>
          <w:p w14:paraId="4765FAD8"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LZO</w:t>
            </w:r>
          </w:p>
        </w:tc>
        <w:tc>
          <w:tcPr>
            <w:tcW w:w="1270" w:type="dxa"/>
            <w:tcBorders>
              <w:top w:val="single" w:sz="6" w:space="0" w:color="000000"/>
              <w:left w:val="single" w:sz="6" w:space="0" w:color="000000"/>
            </w:tcBorders>
            <w:shd w:val="clear" w:color="auto" w:fill="auto"/>
          </w:tcPr>
          <w:p w14:paraId="2E550C7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0,000146</w:t>
            </w:r>
          </w:p>
        </w:tc>
        <w:tc>
          <w:tcPr>
            <w:tcW w:w="1270" w:type="dxa"/>
            <w:tcBorders>
              <w:top w:val="single" w:sz="6" w:space="0" w:color="000000"/>
              <w:left w:val="single" w:sz="6" w:space="0" w:color="000000"/>
            </w:tcBorders>
            <w:shd w:val="clear" w:color="auto" w:fill="auto"/>
          </w:tcPr>
          <w:p w14:paraId="0FCCA6A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920F6B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0A63D06"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447FE7E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0,000146</w:t>
            </w:r>
          </w:p>
        </w:tc>
      </w:tr>
      <w:tr w:rsidR="00143A25" w14:paraId="3030976A" w14:textId="77777777" w:rsidTr="00E479F2">
        <w:trPr>
          <w:jc w:val="center"/>
        </w:trPr>
        <w:tc>
          <w:tcPr>
            <w:tcW w:w="2719" w:type="dxa"/>
            <w:tcBorders>
              <w:top w:val="single" w:sz="6" w:space="0" w:color="000000"/>
              <w:left w:val="single" w:sz="12" w:space="0" w:color="000000"/>
            </w:tcBorders>
            <w:shd w:val="clear" w:color="auto" w:fill="auto"/>
          </w:tcPr>
          <w:p w14:paraId="0AE5FE7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Pył ogółem</w:t>
            </w:r>
          </w:p>
        </w:tc>
        <w:tc>
          <w:tcPr>
            <w:tcW w:w="1270" w:type="dxa"/>
            <w:tcBorders>
              <w:top w:val="single" w:sz="6" w:space="0" w:color="000000"/>
              <w:left w:val="single" w:sz="6" w:space="0" w:color="000000"/>
            </w:tcBorders>
            <w:shd w:val="clear" w:color="auto" w:fill="auto"/>
          </w:tcPr>
          <w:p w14:paraId="345EFDC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0,0000834</w:t>
            </w:r>
          </w:p>
        </w:tc>
        <w:tc>
          <w:tcPr>
            <w:tcW w:w="1270" w:type="dxa"/>
            <w:tcBorders>
              <w:top w:val="single" w:sz="6" w:space="0" w:color="000000"/>
              <w:left w:val="single" w:sz="6" w:space="0" w:color="000000"/>
            </w:tcBorders>
            <w:shd w:val="clear" w:color="auto" w:fill="auto"/>
          </w:tcPr>
          <w:p w14:paraId="3B3BAFF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BDB42D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59F37D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0,0002036</w:t>
            </w:r>
          </w:p>
        </w:tc>
        <w:tc>
          <w:tcPr>
            <w:tcW w:w="1271" w:type="dxa"/>
            <w:tcBorders>
              <w:top w:val="single" w:sz="6" w:space="0" w:color="000000"/>
              <w:left w:val="single" w:sz="6" w:space="0" w:color="000000"/>
              <w:right w:val="single" w:sz="12" w:space="0" w:color="000000"/>
            </w:tcBorders>
            <w:shd w:val="clear" w:color="auto" w:fill="auto"/>
          </w:tcPr>
          <w:p w14:paraId="682D62B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0,0002871</w:t>
            </w:r>
          </w:p>
        </w:tc>
      </w:tr>
      <w:tr w:rsidR="00143A25" w14:paraId="6397A3F3" w14:textId="77777777" w:rsidTr="00E479F2">
        <w:trPr>
          <w:jc w:val="center"/>
        </w:trPr>
        <w:tc>
          <w:tcPr>
            <w:tcW w:w="2719" w:type="dxa"/>
            <w:tcBorders>
              <w:top w:val="single" w:sz="6" w:space="0" w:color="000000"/>
              <w:left w:val="single" w:sz="12" w:space="0" w:color="000000"/>
            </w:tcBorders>
            <w:shd w:val="clear" w:color="auto" w:fill="auto"/>
          </w:tcPr>
          <w:p w14:paraId="532D994B"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Ilość paliwa</w:t>
            </w:r>
          </w:p>
        </w:tc>
        <w:tc>
          <w:tcPr>
            <w:tcW w:w="1270" w:type="dxa"/>
            <w:tcBorders>
              <w:top w:val="single" w:sz="6" w:space="0" w:color="000000"/>
              <w:left w:val="single" w:sz="6" w:space="0" w:color="000000"/>
            </w:tcBorders>
            <w:shd w:val="clear" w:color="auto" w:fill="auto"/>
          </w:tcPr>
          <w:p w14:paraId="175EBFA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0,369</w:t>
            </w:r>
          </w:p>
        </w:tc>
        <w:tc>
          <w:tcPr>
            <w:tcW w:w="1270" w:type="dxa"/>
            <w:tcBorders>
              <w:top w:val="single" w:sz="6" w:space="0" w:color="000000"/>
              <w:left w:val="single" w:sz="6" w:space="0" w:color="000000"/>
            </w:tcBorders>
            <w:shd w:val="clear" w:color="auto" w:fill="auto"/>
          </w:tcPr>
          <w:p w14:paraId="28EAD7E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469DD9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C678CF3"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2B9739F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0,369</w:t>
            </w:r>
          </w:p>
        </w:tc>
      </w:tr>
      <w:tr w:rsidR="00143A25" w14:paraId="7CCEF78A" w14:textId="77777777" w:rsidTr="00E479F2">
        <w:trPr>
          <w:jc w:val="center"/>
        </w:trPr>
        <w:tc>
          <w:tcPr>
            <w:tcW w:w="2719" w:type="dxa"/>
            <w:tcBorders>
              <w:top w:val="single" w:sz="6" w:space="0" w:color="000000"/>
              <w:left w:val="single" w:sz="12" w:space="0" w:color="000000"/>
            </w:tcBorders>
            <w:shd w:val="clear" w:color="auto" w:fill="auto"/>
          </w:tcPr>
          <w:p w14:paraId="4B799EB5"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NH3</w:t>
            </w:r>
          </w:p>
        </w:tc>
        <w:tc>
          <w:tcPr>
            <w:tcW w:w="1270" w:type="dxa"/>
            <w:tcBorders>
              <w:top w:val="single" w:sz="6" w:space="0" w:color="000000"/>
              <w:left w:val="single" w:sz="6" w:space="0" w:color="000000"/>
            </w:tcBorders>
            <w:shd w:val="clear" w:color="auto" w:fill="auto"/>
          </w:tcPr>
          <w:p w14:paraId="13CA622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0,00000904</w:t>
            </w:r>
          </w:p>
        </w:tc>
        <w:tc>
          <w:tcPr>
            <w:tcW w:w="1270" w:type="dxa"/>
            <w:tcBorders>
              <w:top w:val="single" w:sz="6" w:space="0" w:color="000000"/>
              <w:left w:val="single" w:sz="6" w:space="0" w:color="000000"/>
            </w:tcBorders>
            <w:shd w:val="clear" w:color="auto" w:fill="auto"/>
          </w:tcPr>
          <w:p w14:paraId="5623D77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80EE38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E3A8077"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55F1C5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0,00000904</w:t>
            </w:r>
          </w:p>
        </w:tc>
      </w:tr>
      <w:tr w:rsidR="00143A25" w14:paraId="39463468" w14:textId="77777777" w:rsidTr="00E479F2">
        <w:trPr>
          <w:jc w:val="center"/>
        </w:trPr>
        <w:tc>
          <w:tcPr>
            <w:tcW w:w="2719" w:type="dxa"/>
            <w:tcBorders>
              <w:top w:val="single" w:sz="6" w:space="0" w:color="000000"/>
              <w:left w:val="single" w:sz="12" w:space="0" w:color="000000"/>
            </w:tcBorders>
            <w:shd w:val="clear" w:color="auto" w:fill="auto"/>
          </w:tcPr>
          <w:p w14:paraId="2AFB6358"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CO2</w:t>
            </w:r>
          </w:p>
        </w:tc>
        <w:tc>
          <w:tcPr>
            <w:tcW w:w="1270" w:type="dxa"/>
            <w:tcBorders>
              <w:top w:val="single" w:sz="6" w:space="0" w:color="000000"/>
              <w:left w:val="single" w:sz="6" w:space="0" w:color="000000"/>
            </w:tcBorders>
            <w:shd w:val="clear" w:color="auto" w:fill="auto"/>
          </w:tcPr>
          <w:p w14:paraId="091EE45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1,17</w:t>
            </w:r>
          </w:p>
        </w:tc>
        <w:tc>
          <w:tcPr>
            <w:tcW w:w="1270" w:type="dxa"/>
            <w:tcBorders>
              <w:top w:val="single" w:sz="6" w:space="0" w:color="000000"/>
              <w:left w:val="single" w:sz="6" w:space="0" w:color="000000"/>
            </w:tcBorders>
            <w:shd w:val="clear" w:color="auto" w:fill="auto"/>
          </w:tcPr>
          <w:p w14:paraId="012A880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7B0D3F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5BFEA98"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E979BF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1,17</w:t>
            </w:r>
          </w:p>
        </w:tc>
      </w:tr>
      <w:tr w:rsidR="00143A25" w14:paraId="02011BF5" w14:textId="77777777" w:rsidTr="00E479F2">
        <w:trPr>
          <w:jc w:val="center"/>
        </w:trPr>
        <w:tc>
          <w:tcPr>
            <w:tcW w:w="2719" w:type="dxa"/>
            <w:tcBorders>
              <w:top w:val="single" w:sz="6" w:space="0" w:color="000000"/>
              <w:left w:val="single" w:sz="12" w:space="0" w:color="000000"/>
            </w:tcBorders>
            <w:shd w:val="clear" w:color="auto" w:fill="auto"/>
          </w:tcPr>
          <w:p w14:paraId="55555B0A"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SO2</w:t>
            </w:r>
          </w:p>
        </w:tc>
        <w:tc>
          <w:tcPr>
            <w:tcW w:w="1270" w:type="dxa"/>
            <w:tcBorders>
              <w:top w:val="single" w:sz="6" w:space="0" w:color="000000"/>
              <w:left w:val="single" w:sz="6" w:space="0" w:color="000000"/>
            </w:tcBorders>
            <w:shd w:val="clear" w:color="auto" w:fill="auto"/>
          </w:tcPr>
          <w:p w14:paraId="46925FA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0,00000745</w:t>
            </w:r>
          </w:p>
        </w:tc>
        <w:tc>
          <w:tcPr>
            <w:tcW w:w="1270" w:type="dxa"/>
            <w:tcBorders>
              <w:top w:val="single" w:sz="6" w:space="0" w:color="000000"/>
              <w:left w:val="single" w:sz="6" w:space="0" w:color="000000"/>
            </w:tcBorders>
            <w:shd w:val="clear" w:color="auto" w:fill="auto"/>
          </w:tcPr>
          <w:p w14:paraId="786B8AE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0BC19C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B35D61C"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B63E2D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0,00000745</w:t>
            </w:r>
          </w:p>
        </w:tc>
      </w:tr>
      <w:tr w:rsidR="00143A25" w14:paraId="0549BDAE" w14:textId="77777777" w:rsidTr="00E479F2">
        <w:trPr>
          <w:jc w:val="center"/>
        </w:trPr>
        <w:tc>
          <w:tcPr>
            <w:tcW w:w="2719" w:type="dxa"/>
            <w:tcBorders>
              <w:top w:val="single" w:sz="6" w:space="0" w:color="000000"/>
              <w:left w:val="single" w:sz="12" w:space="0" w:color="000000"/>
            </w:tcBorders>
            <w:shd w:val="clear" w:color="auto" w:fill="auto"/>
          </w:tcPr>
          <w:p w14:paraId="7F9A4A09"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Ołów</w:t>
            </w:r>
          </w:p>
        </w:tc>
        <w:tc>
          <w:tcPr>
            <w:tcW w:w="1270" w:type="dxa"/>
            <w:tcBorders>
              <w:top w:val="single" w:sz="6" w:space="0" w:color="000000"/>
              <w:left w:val="single" w:sz="6" w:space="0" w:color="000000"/>
            </w:tcBorders>
            <w:shd w:val="clear" w:color="auto" w:fill="auto"/>
          </w:tcPr>
          <w:p w14:paraId="5D1738C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0,000000191</w:t>
            </w:r>
          </w:p>
        </w:tc>
        <w:tc>
          <w:tcPr>
            <w:tcW w:w="1270" w:type="dxa"/>
            <w:tcBorders>
              <w:top w:val="single" w:sz="6" w:space="0" w:color="000000"/>
              <w:left w:val="single" w:sz="6" w:space="0" w:color="000000"/>
            </w:tcBorders>
            <w:shd w:val="clear" w:color="auto" w:fill="auto"/>
          </w:tcPr>
          <w:p w14:paraId="5EE9FE4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1CD281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688A21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0,0001648</w:t>
            </w:r>
          </w:p>
        </w:tc>
        <w:tc>
          <w:tcPr>
            <w:tcW w:w="1271" w:type="dxa"/>
            <w:tcBorders>
              <w:top w:val="single" w:sz="6" w:space="0" w:color="000000"/>
              <w:left w:val="single" w:sz="6" w:space="0" w:color="000000"/>
              <w:right w:val="single" w:sz="12" w:space="0" w:color="000000"/>
            </w:tcBorders>
            <w:shd w:val="clear" w:color="auto" w:fill="auto"/>
          </w:tcPr>
          <w:p w14:paraId="02BF707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0,0001649</w:t>
            </w:r>
          </w:p>
        </w:tc>
      </w:tr>
      <w:tr w:rsidR="00143A25" w14:paraId="2D48D5B4" w14:textId="77777777" w:rsidTr="00E479F2">
        <w:trPr>
          <w:jc w:val="center"/>
        </w:trPr>
        <w:tc>
          <w:tcPr>
            <w:tcW w:w="2719" w:type="dxa"/>
            <w:tcBorders>
              <w:top w:val="single" w:sz="6" w:space="0" w:color="000000"/>
              <w:left w:val="single" w:sz="12" w:space="0" w:color="000000"/>
            </w:tcBorders>
            <w:shd w:val="clear" w:color="auto" w:fill="auto"/>
          </w:tcPr>
          <w:p w14:paraId="78FE5DC7"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Kadm</w:t>
            </w:r>
          </w:p>
        </w:tc>
        <w:tc>
          <w:tcPr>
            <w:tcW w:w="1270" w:type="dxa"/>
            <w:tcBorders>
              <w:top w:val="single" w:sz="6" w:space="0" w:color="000000"/>
              <w:left w:val="single" w:sz="6" w:space="0" w:color="000000"/>
            </w:tcBorders>
            <w:shd w:val="clear" w:color="auto" w:fill="auto"/>
          </w:tcPr>
          <w:p w14:paraId="51609A8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0,000000913</w:t>
            </w:r>
          </w:p>
        </w:tc>
        <w:tc>
          <w:tcPr>
            <w:tcW w:w="1270" w:type="dxa"/>
            <w:tcBorders>
              <w:top w:val="single" w:sz="6" w:space="0" w:color="000000"/>
              <w:left w:val="single" w:sz="6" w:space="0" w:color="000000"/>
            </w:tcBorders>
            <w:shd w:val="clear" w:color="auto" w:fill="auto"/>
          </w:tcPr>
          <w:p w14:paraId="02146EA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4E4E49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C214C7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0,000000675</w:t>
            </w:r>
          </w:p>
        </w:tc>
        <w:tc>
          <w:tcPr>
            <w:tcW w:w="1271" w:type="dxa"/>
            <w:tcBorders>
              <w:top w:val="single" w:sz="6" w:space="0" w:color="000000"/>
              <w:left w:val="single" w:sz="6" w:space="0" w:color="000000"/>
              <w:right w:val="single" w:sz="12" w:space="0" w:color="000000"/>
            </w:tcBorders>
            <w:shd w:val="clear" w:color="auto" w:fill="auto"/>
          </w:tcPr>
          <w:p w14:paraId="648068F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0,000001588</w:t>
            </w:r>
          </w:p>
        </w:tc>
      </w:tr>
      <w:tr w:rsidR="00143A25" w14:paraId="79739741" w14:textId="77777777" w:rsidTr="00E479F2">
        <w:trPr>
          <w:jc w:val="center"/>
        </w:trPr>
        <w:tc>
          <w:tcPr>
            <w:tcW w:w="2719" w:type="dxa"/>
            <w:tcBorders>
              <w:top w:val="single" w:sz="6" w:space="0" w:color="000000"/>
              <w:left w:val="single" w:sz="12" w:space="0" w:color="000000"/>
            </w:tcBorders>
            <w:shd w:val="clear" w:color="auto" w:fill="auto"/>
          </w:tcPr>
          <w:p w14:paraId="5E3B36C7"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Miedź</w:t>
            </w:r>
          </w:p>
        </w:tc>
        <w:tc>
          <w:tcPr>
            <w:tcW w:w="1270" w:type="dxa"/>
            <w:tcBorders>
              <w:top w:val="single" w:sz="6" w:space="0" w:color="000000"/>
              <w:left w:val="single" w:sz="6" w:space="0" w:color="000000"/>
            </w:tcBorders>
            <w:shd w:val="clear" w:color="auto" w:fill="auto"/>
          </w:tcPr>
          <w:p w14:paraId="20B148B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0,0001547</w:t>
            </w:r>
          </w:p>
        </w:tc>
        <w:tc>
          <w:tcPr>
            <w:tcW w:w="1270" w:type="dxa"/>
            <w:tcBorders>
              <w:top w:val="single" w:sz="6" w:space="0" w:color="000000"/>
              <w:left w:val="single" w:sz="6" w:space="0" w:color="000000"/>
            </w:tcBorders>
            <w:shd w:val="clear" w:color="auto" w:fill="auto"/>
          </w:tcPr>
          <w:p w14:paraId="4C3F2E7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EE6FFA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EEA4A6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0,001365</w:t>
            </w:r>
          </w:p>
        </w:tc>
        <w:tc>
          <w:tcPr>
            <w:tcW w:w="1271" w:type="dxa"/>
            <w:tcBorders>
              <w:top w:val="single" w:sz="6" w:space="0" w:color="000000"/>
              <w:left w:val="single" w:sz="6" w:space="0" w:color="000000"/>
              <w:right w:val="single" w:sz="12" w:space="0" w:color="000000"/>
            </w:tcBorders>
            <w:shd w:val="clear" w:color="auto" w:fill="auto"/>
          </w:tcPr>
          <w:p w14:paraId="2D35867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0,00152</w:t>
            </w:r>
          </w:p>
        </w:tc>
      </w:tr>
      <w:tr w:rsidR="00143A25" w14:paraId="23599EC8" w14:textId="77777777" w:rsidTr="00E479F2">
        <w:trPr>
          <w:jc w:val="center"/>
        </w:trPr>
        <w:tc>
          <w:tcPr>
            <w:tcW w:w="2719" w:type="dxa"/>
            <w:tcBorders>
              <w:top w:val="single" w:sz="6" w:space="0" w:color="000000"/>
              <w:left w:val="single" w:sz="12" w:space="0" w:color="000000"/>
            </w:tcBorders>
            <w:shd w:val="clear" w:color="auto" w:fill="auto"/>
          </w:tcPr>
          <w:p w14:paraId="627EA2A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Chrom</w:t>
            </w:r>
          </w:p>
        </w:tc>
        <w:tc>
          <w:tcPr>
            <w:tcW w:w="1270" w:type="dxa"/>
            <w:tcBorders>
              <w:top w:val="single" w:sz="6" w:space="0" w:color="000000"/>
              <w:left w:val="single" w:sz="6" w:space="0" w:color="000000"/>
            </w:tcBorders>
            <w:shd w:val="clear" w:color="auto" w:fill="auto"/>
          </w:tcPr>
          <w:p w14:paraId="2F31EAC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0,0000069</w:t>
            </w:r>
          </w:p>
        </w:tc>
        <w:tc>
          <w:tcPr>
            <w:tcW w:w="1270" w:type="dxa"/>
            <w:tcBorders>
              <w:top w:val="single" w:sz="6" w:space="0" w:color="000000"/>
              <w:left w:val="single" w:sz="6" w:space="0" w:color="000000"/>
            </w:tcBorders>
            <w:shd w:val="clear" w:color="auto" w:fill="auto"/>
          </w:tcPr>
          <w:p w14:paraId="2909C56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6E65E0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EB1FE1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0,000062</w:t>
            </w:r>
          </w:p>
        </w:tc>
        <w:tc>
          <w:tcPr>
            <w:tcW w:w="1271" w:type="dxa"/>
            <w:tcBorders>
              <w:top w:val="single" w:sz="6" w:space="0" w:color="000000"/>
              <w:left w:val="single" w:sz="6" w:space="0" w:color="000000"/>
              <w:right w:val="single" w:sz="12" w:space="0" w:color="000000"/>
            </w:tcBorders>
            <w:shd w:val="clear" w:color="auto" w:fill="auto"/>
          </w:tcPr>
          <w:p w14:paraId="0D6CD5F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0,0000689</w:t>
            </w:r>
          </w:p>
        </w:tc>
      </w:tr>
      <w:tr w:rsidR="00143A25" w14:paraId="70366E63" w14:textId="77777777" w:rsidTr="00E479F2">
        <w:trPr>
          <w:jc w:val="center"/>
        </w:trPr>
        <w:tc>
          <w:tcPr>
            <w:tcW w:w="2719" w:type="dxa"/>
            <w:tcBorders>
              <w:top w:val="single" w:sz="6" w:space="0" w:color="000000"/>
              <w:left w:val="single" w:sz="12" w:space="0" w:color="000000"/>
            </w:tcBorders>
            <w:shd w:val="clear" w:color="auto" w:fill="auto"/>
          </w:tcPr>
          <w:p w14:paraId="402D12A8"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Nikiel</w:t>
            </w:r>
          </w:p>
        </w:tc>
        <w:tc>
          <w:tcPr>
            <w:tcW w:w="1270" w:type="dxa"/>
            <w:tcBorders>
              <w:top w:val="single" w:sz="6" w:space="0" w:color="000000"/>
              <w:left w:val="single" w:sz="6" w:space="0" w:color="000000"/>
            </w:tcBorders>
            <w:shd w:val="clear" w:color="auto" w:fill="auto"/>
          </w:tcPr>
          <w:p w14:paraId="1C31931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0,00000633</w:t>
            </w:r>
          </w:p>
        </w:tc>
        <w:tc>
          <w:tcPr>
            <w:tcW w:w="1270" w:type="dxa"/>
            <w:tcBorders>
              <w:top w:val="single" w:sz="6" w:space="0" w:color="000000"/>
              <w:left w:val="single" w:sz="6" w:space="0" w:color="000000"/>
            </w:tcBorders>
            <w:shd w:val="clear" w:color="auto" w:fill="auto"/>
          </w:tcPr>
          <w:p w14:paraId="34E5C8C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E5557A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B11AE0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0,00000921</w:t>
            </w:r>
          </w:p>
        </w:tc>
        <w:tc>
          <w:tcPr>
            <w:tcW w:w="1271" w:type="dxa"/>
            <w:tcBorders>
              <w:top w:val="single" w:sz="6" w:space="0" w:color="000000"/>
              <w:left w:val="single" w:sz="6" w:space="0" w:color="000000"/>
              <w:right w:val="single" w:sz="12" w:space="0" w:color="000000"/>
            </w:tcBorders>
            <w:shd w:val="clear" w:color="auto" w:fill="auto"/>
          </w:tcPr>
          <w:p w14:paraId="504E8AF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0,00001554</w:t>
            </w:r>
          </w:p>
        </w:tc>
      </w:tr>
      <w:tr w:rsidR="00143A25" w14:paraId="5D1FA621" w14:textId="77777777" w:rsidTr="00E479F2">
        <w:trPr>
          <w:jc w:val="center"/>
        </w:trPr>
        <w:tc>
          <w:tcPr>
            <w:tcW w:w="2719" w:type="dxa"/>
            <w:tcBorders>
              <w:top w:val="single" w:sz="6" w:space="0" w:color="000000"/>
              <w:left w:val="single" w:sz="12" w:space="0" w:color="000000"/>
            </w:tcBorders>
            <w:shd w:val="clear" w:color="auto" w:fill="auto"/>
          </w:tcPr>
          <w:p w14:paraId="7335B66F"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Selen</w:t>
            </w:r>
          </w:p>
        </w:tc>
        <w:tc>
          <w:tcPr>
            <w:tcW w:w="1270" w:type="dxa"/>
            <w:tcBorders>
              <w:top w:val="single" w:sz="6" w:space="0" w:color="000000"/>
              <w:left w:val="single" w:sz="6" w:space="0" w:color="000000"/>
            </w:tcBorders>
            <w:shd w:val="clear" w:color="auto" w:fill="auto"/>
          </w:tcPr>
          <w:p w14:paraId="6EA4C4D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0,000000928</w:t>
            </w:r>
          </w:p>
        </w:tc>
        <w:tc>
          <w:tcPr>
            <w:tcW w:w="1270" w:type="dxa"/>
            <w:tcBorders>
              <w:top w:val="single" w:sz="6" w:space="0" w:color="000000"/>
              <w:left w:val="single" w:sz="6" w:space="0" w:color="000000"/>
            </w:tcBorders>
            <w:shd w:val="clear" w:color="auto" w:fill="auto"/>
          </w:tcPr>
          <w:p w14:paraId="4221854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B033F7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6A6EBC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0,000000863</w:t>
            </w:r>
          </w:p>
        </w:tc>
        <w:tc>
          <w:tcPr>
            <w:tcW w:w="1271" w:type="dxa"/>
            <w:tcBorders>
              <w:top w:val="single" w:sz="6" w:space="0" w:color="000000"/>
              <w:left w:val="single" w:sz="6" w:space="0" w:color="000000"/>
              <w:right w:val="single" w:sz="12" w:space="0" w:color="000000"/>
            </w:tcBorders>
            <w:shd w:val="clear" w:color="auto" w:fill="auto"/>
          </w:tcPr>
          <w:p w14:paraId="2CAF536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0,000001791</w:t>
            </w:r>
          </w:p>
        </w:tc>
      </w:tr>
      <w:tr w:rsidR="00143A25" w14:paraId="387BBCBC" w14:textId="77777777" w:rsidTr="00E479F2">
        <w:trPr>
          <w:jc w:val="center"/>
        </w:trPr>
        <w:tc>
          <w:tcPr>
            <w:tcW w:w="2719" w:type="dxa"/>
            <w:tcBorders>
              <w:top w:val="single" w:sz="6" w:space="0" w:color="000000"/>
              <w:left w:val="single" w:sz="12" w:space="0" w:color="000000"/>
            </w:tcBorders>
            <w:shd w:val="clear" w:color="auto" w:fill="auto"/>
          </w:tcPr>
          <w:p w14:paraId="223528AA"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Cynk</w:t>
            </w:r>
          </w:p>
        </w:tc>
        <w:tc>
          <w:tcPr>
            <w:tcW w:w="1270" w:type="dxa"/>
            <w:tcBorders>
              <w:top w:val="single" w:sz="6" w:space="0" w:color="000000"/>
              <w:left w:val="single" w:sz="6" w:space="0" w:color="000000"/>
            </w:tcBorders>
            <w:shd w:val="clear" w:color="auto" w:fill="auto"/>
          </w:tcPr>
          <w:p w14:paraId="6C65D21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0,000095</w:t>
            </w:r>
          </w:p>
        </w:tc>
        <w:tc>
          <w:tcPr>
            <w:tcW w:w="1270" w:type="dxa"/>
            <w:tcBorders>
              <w:top w:val="single" w:sz="6" w:space="0" w:color="000000"/>
              <w:left w:val="single" w:sz="6" w:space="0" w:color="000000"/>
            </w:tcBorders>
            <w:shd w:val="clear" w:color="auto" w:fill="auto"/>
          </w:tcPr>
          <w:p w14:paraId="19393EA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42664F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FFC23B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0,000354</w:t>
            </w:r>
          </w:p>
        </w:tc>
        <w:tc>
          <w:tcPr>
            <w:tcW w:w="1271" w:type="dxa"/>
            <w:tcBorders>
              <w:top w:val="single" w:sz="6" w:space="0" w:color="000000"/>
              <w:left w:val="single" w:sz="6" w:space="0" w:color="000000"/>
              <w:right w:val="single" w:sz="12" w:space="0" w:color="000000"/>
            </w:tcBorders>
            <w:shd w:val="clear" w:color="auto" w:fill="auto"/>
          </w:tcPr>
          <w:p w14:paraId="56F2B7A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0,000449</w:t>
            </w:r>
          </w:p>
        </w:tc>
      </w:tr>
      <w:tr w:rsidR="00143A25" w14:paraId="2DE223C1" w14:textId="77777777" w:rsidTr="00E479F2">
        <w:trPr>
          <w:jc w:val="center"/>
        </w:trPr>
        <w:tc>
          <w:tcPr>
            <w:tcW w:w="2719" w:type="dxa"/>
            <w:tcBorders>
              <w:top w:val="single" w:sz="6" w:space="0" w:color="000000"/>
              <w:left w:val="single" w:sz="12" w:space="0" w:color="000000"/>
            </w:tcBorders>
            <w:shd w:val="clear" w:color="auto" w:fill="auto"/>
          </w:tcPr>
          <w:p w14:paraId="7E044DF0"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NO2</w:t>
            </w:r>
          </w:p>
        </w:tc>
        <w:tc>
          <w:tcPr>
            <w:tcW w:w="1270" w:type="dxa"/>
            <w:tcBorders>
              <w:top w:val="single" w:sz="6" w:space="0" w:color="000000"/>
              <w:left w:val="single" w:sz="6" w:space="0" w:color="000000"/>
            </w:tcBorders>
            <w:shd w:val="clear" w:color="auto" w:fill="auto"/>
          </w:tcPr>
          <w:p w14:paraId="062EE1A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0,001104</w:t>
            </w:r>
          </w:p>
        </w:tc>
        <w:tc>
          <w:tcPr>
            <w:tcW w:w="1270" w:type="dxa"/>
            <w:tcBorders>
              <w:top w:val="single" w:sz="6" w:space="0" w:color="000000"/>
              <w:left w:val="single" w:sz="6" w:space="0" w:color="000000"/>
            </w:tcBorders>
            <w:shd w:val="clear" w:color="auto" w:fill="auto"/>
          </w:tcPr>
          <w:p w14:paraId="4F92B7A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A9B62A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6252964"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AB1B10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0,001104</w:t>
            </w:r>
          </w:p>
        </w:tc>
      </w:tr>
      <w:tr w:rsidR="00143A25" w14:paraId="09F9FDA8" w14:textId="77777777" w:rsidTr="00E479F2">
        <w:trPr>
          <w:jc w:val="center"/>
        </w:trPr>
        <w:tc>
          <w:tcPr>
            <w:tcW w:w="2719" w:type="dxa"/>
            <w:tcBorders>
              <w:top w:val="single" w:sz="6" w:space="0" w:color="000000"/>
              <w:left w:val="single" w:sz="12" w:space="0" w:color="000000"/>
            </w:tcBorders>
            <w:shd w:val="clear" w:color="auto" w:fill="auto"/>
          </w:tcPr>
          <w:p w14:paraId="57826965"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alifatyczne</w:t>
            </w:r>
          </w:p>
        </w:tc>
        <w:tc>
          <w:tcPr>
            <w:tcW w:w="1270" w:type="dxa"/>
            <w:tcBorders>
              <w:top w:val="single" w:sz="6" w:space="0" w:color="000000"/>
              <w:left w:val="single" w:sz="6" w:space="0" w:color="000000"/>
            </w:tcBorders>
            <w:shd w:val="clear" w:color="auto" w:fill="auto"/>
          </w:tcPr>
          <w:p w14:paraId="4112301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0,0000687</w:t>
            </w:r>
          </w:p>
        </w:tc>
        <w:tc>
          <w:tcPr>
            <w:tcW w:w="1270" w:type="dxa"/>
            <w:tcBorders>
              <w:top w:val="single" w:sz="6" w:space="0" w:color="000000"/>
              <w:left w:val="single" w:sz="6" w:space="0" w:color="000000"/>
            </w:tcBorders>
            <w:shd w:val="clear" w:color="auto" w:fill="auto"/>
          </w:tcPr>
          <w:p w14:paraId="71CAD6F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DA6877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8A6EAAB"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46857C2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0,0000687</w:t>
            </w:r>
          </w:p>
        </w:tc>
      </w:tr>
      <w:tr w:rsidR="00143A25" w14:paraId="1431FB88" w14:textId="77777777" w:rsidTr="00E479F2">
        <w:trPr>
          <w:jc w:val="center"/>
        </w:trPr>
        <w:tc>
          <w:tcPr>
            <w:tcW w:w="2719" w:type="dxa"/>
            <w:tcBorders>
              <w:top w:val="single" w:sz="6" w:space="0" w:color="000000"/>
              <w:left w:val="single" w:sz="12" w:space="0" w:color="000000"/>
            </w:tcBorders>
            <w:shd w:val="clear" w:color="auto" w:fill="auto"/>
          </w:tcPr>
          <w:p w14:paraId="5684BCB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aromatyczne</w:t>
            </w:r>
          </w:p>
        </w:tc>
        <w:tc>
          <w:tcPr>
            <w:tcW w:w="1270" w:type="dxa"/>
            <w:tcBorders>
              <w:top w:val="single" w:sz="6" w:space="0" w:color="000000"/>
              <w:left w:val="single" w:sz="6" w:space="0" w:color="000000"/>
            </w:tcBorders>
            <w:shd w:val="clear" w:color="auto" w:fill="auto"/>
          </w:tcPr>
          <w:p w14:paraId="3D47C80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0,0000367</w:t>
            </w:r>
          </w:p>
        </w:tc>
        <w:tc>
          <w:tcPr>
            <w:tcW w:w="1270" w:type="dxa"/>
            <w:tcBorders>
              <w:top w:val="single" w:sz="6" w:space="0" w:color="000000"/>
              <w:left w:val="single" w:sz="6" w:space="0" w:color="000000"/>
            </w:tcBorders>
            <w:shd w:val="clear" w:color="auto" w:fill="auto"/>
          </w:tcPr>
          <w:p w14:paraId="05D102A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E5F287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3A043BB"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653495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0,0000367</w:t>
            </w:r>
          </w:p>
        </w:tc>
      </w:tr>
      <w:tr w:rsidR="00143A25" w14:paraId="4D6BE4CF" w14:textId="77777777" w:rsidTr="00E479F2">
        <w:trPr>
          <w:jc w:val="center"/>
        </w:trPr>
        <w:tc>
          <w:tcPr>
            <w:tcW w:w="2719" w:type="dxa"/>
            <w:tcBorders>
              <w:top w:val="single" w:sz="6" w:space="0" w:color="000000"/>
              <w:left w:val="single" w:sz="12" w:space="0" w:color="000000"/>
            </w:tcBorders>
            <w:shd w:val="clear" w:color="auto" w:fill="auto"/>
          </w:tcPr>
          <w:p w14:paraId="5C8B5138"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Benzen</w:t>
            </w:r>
          </w:p>
        </w:tc>
        <w:tc>
          <w:tcPr>
            <w:tcW w:w="1270" w:type="dxa"/>
            <w:tcBorders>
              <w:top w:val="single" w:sz="6" w:space="0" w:color="000000"/>
              <w:left w:val="single" w:sz="6" w:space="0" w:color="000000"/>
            </w:tcBorders>
            <w:shd w:val="clear" w:color="auto" w:fill="auto"/>
          </w:tcPr>
          <w:p w14:paraId="67B7AFC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0,0000001022</w:t>
            </w:r>
          </w:p>
        </w:tc>
        <w:tc>
          <w:tcPr>
            <w:tcW w:w="1270" w:type="dxa"/>
            <w:tcBorders>
              <w:top w:val="single" w:sz="6" w:space="0" w:color="000000"/>
              <w:left w:val="single" w:sz="6" w:space="0" w:color="000000"/>
            </w:tcBorders>
            <w:shd w:val="clear" w:color="auto" w:fill="auto"/>
          </w:tcPr>
          <w:p w14:paraId="0CDE53D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843E31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F6C67E2"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2CDA4A9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0,0000001022</w:t>
            </w:r>
          </w:p>
        </w:tc>
      </w:tr>
      <w:tr w:rsidR="00143A25" w14:paraId="5D75F10A" w14:textId="77777777" w:rsidTr="00E479F2">
        <w:trPr>
          <w:jc w:val="center"/>
        </w:trPr>
        <w:tc>
          <w:tcPr>
            <w:tcW w:w="2719" w:type="dxa"/>
            <w:tcBorders>
              <w:top w:val="single" w:sz="6" w:space="0" w:color="000000"/>
              <w:left w:val="single" w:sz="12" w:space="0" w:color="000000"/>
              <w:bottom w:val="single" w:sz="12" w:space="0" w:color="000000"/>
            </w:tcBorders>
            <w:shd w:val="clear" w:color="auto" w:fill="auto"/>
          </w:tcPr>
          <w:p w14:paraId="3F35B942"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Benzo</w:t>
            </w:r>
            <w:proofErr w:type="spellEnd"/>
            <w:r>
              <w:rPr>
                <w:rFonts w:ascii="Arial" w:hAnsi="Arial" w:cs="Arial"/>
                <w:sz w:val="18"/>
                <w:szCs w:val="18"/>
                <w:lang w:val="x-none"/>
              </w:rPr>
              <w:t>(a)</w:t>
            </w:r>
            <w:proofErr w:type="spellStart"/>
            <w:r>
              <w:rPr>
                <w:rFonts w:ascii="Arial" w:hAnsi="Arial" w:cs="Arial"/>
                <w:sz w:val="18"/>
                <w:szCs w:val="18"/>
                <w:lang w:val="x-none"/>
              </w:rPr>
              <w:t>piren</w:t>
            </w:r>
            <w:proofErr w:type="spellEnd"/>
          </w:p>
        </w:tc>
        <w:tc>
          <w:tcPr>
            <w:tcW w:w="1270" w:type="dxa"/>
            <w:tcBorders>
              <w:top w:val="single" w:sz="6" w:space="0" w:color="000000"/>
              <w:left w:val="single" w:sz="6" w:space="0" w:color="000000"/>
              <w:bottom w:val="single" w:sz="12" w:space="0" w:color="000000"/>
            </w:tcBorders>
            <w:shd w:val="clear" w:color="auto" w:fill="auto"/>
          </w:tcPr>
          <w:p w14:paraId="0B10ED9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1,13E-9</w:t>
            </w:r>
          </w:p>
        </w:tc>
        <w:tc>
          <w:tcPr>
            <w:tcW w:w="1270" w:type="dxa"/>
            <w:tcBorders>
              <w:top w:val="single" w:sz="6" w:space="0" w:color="000000"/>
              <w:left w:val="single" w:sz="6" w:space="0" w:color="000000"/>
              <w:bottom w:val="single" w:sz="12" w:space="0" w:color="000000"/>
            </w:tcBorders>
            <w:shd w:val="clear" w:color="auto" w:fill="auto"/>
          </w:tcPr>
          <w:p w14:paraId="2376D6A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21158BA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529A537D"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bottom w:val="single" w:sz="12" w:space="0" w:color="000000"/>
              <w:right w:val="single" w:sz="12" w:space="0" w:color="000000"/>
            </w:tcBorders>
            <w:shd w:val="clear" w:color="auto" w:fill="auto"/>
          </w:tcPr>
          <w:p w14:paraId="0581BE8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1,13E-9</w:t>
            </w:r>
          </w:p>
        </w:tc>
      </w:tr>
    </w:tbl>
    <w:p w14:paraId="10AD03D9"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Pył ogółem zawiera 49,65 % pyłu PM2,5</w:t>
      </w:r>
    </w:p>
    <w:p w14:paraId="58794EEF"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 xml:space="preserve">Suma emisji gazów cieplarnianych =1,18  </w:t>
      </w:r>
      <w:proofErr w:type="spellStart"/>
      <w:r>
        <w:rPr>
          <w:rFonts w:ascii="Arial" w:hAnsi="Arial" w:cs="Arial"/>
          <w:sz w:val="20"/>
          <w:szCs w:val="20"/>
          <w:lang w:val="x-none"/>
        </w:rPr>
        <w:t>MgCO</w:t>
      </w:r>
      <w:proofErr w:type="spellEnd"/>
      <w:r>
        <w:rPr>
          <w:rFonts w:ascii="Arial" w:hAnsi="Arial" w:cs="Arial"/>
          <w:position w:val="-1"/>
          <w:sz w:val="12"/>
          <w:szCs w:val="12"/>
          <w:lang w:val="x-none"/>
        </w:rPr>
        <w:t>2</w:t>
      </w:r>
      <w:r>
        <w:rPr>
          <w:rFonts w:ascii="Arial" w:hAnsi="Arial" w:cs="Arial"/>
          <w:sz w:val="20"/>
          <w:szCs w:val="20"/>
          <w:lang w:val="x-none"/>
        </w:rPr>
        <w:t>e.</w:t>
      </w:r>
    </w:p>
    <w:p w14:paraId="40D5FC05" w14:textId="77777777" w:rsidR="00143A25" w:rsidRDefault="00143A25" w:rsidP="00143A25">
      <w:pPr>
        <w:widowControl w:val="0"/>
        <w:ind w:left="15"/>
        <w:rPr>
          <w:rFonts w:ascii="Arial" w:hAnsi="Arial" w:cs="Arial"/>
          <w:sz w:val="20"/>
          <w:szCs w:val="20"/>
          <w:lang w:val="x-none"/>
        </w:rPr>
      </w:pPr>
    </w:p>
    <w:p w14:paraId="6C321372" w14:textId="77777777" w:rsidR="00143A25" w:rsidRDefault="00143A25" w:rsidP="00143A25">
      <w:pPr>
        <w:rPr>
          <w:rFonts w:ascii="Arial" w:hAnsi="Arial" w:cs="Arial"/>
          <w:sz w:val="20"/>
          <w:szCs w:val="20"/>
          <w:lang w:val="x-none"/>
        </w:rPr>
      </w:pPr>
      <w:r>
        <w:br w:type="page"/>
      </w:r>
    </w:p>
    <w:p w14:paraId="5820EF21"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lastRenderedPageBreak/>
        <w:t>Plik projektu: BORSZOWICE GM. SĘDZISZÓW TAMAX 03.2022.Operat</w:t>
      </w:r>
      <w:r>
        <w:rPr>
          <w:rFonts w:ascii="Arial" w:hAnsi="Arial" w:cs="Arial"/>
          <w:b/>
          <w:bCs/>
          <w:color w:val="000000"/>
          <w:sz w:val="18"/>
          <w:szCs w:val="18"/>
          <w:lang w:val="x-none"/>
        </w:rPr>
        <w:tab/>
        <w:t xml:space="preserve"> </w:t>
      </w:r>
    </w:p>
    <w:p w14:paraId="0282A26E"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t>emitor: E-10 Samochody 4</w:t>
      </w:r>
    </w:p>
    <w:p w14:paraId="689DF67A" w14:textId="21CA19C9" w:rsidR="00143A25" w:rsidRPr="00F92485" w:rsidRDefault="00143A25" w:rsidP="00143A25">
      <w:pPr>
        <w:widowControl w:val="0"/>
        <w:ind w:left="15"/>
        <w:rPr>
          <w:rFonts w:ascii="Arial" w:hAnsi="Arial" w:cs="Arial"/>
          <w:color w:val="000000"/>
          <w:sz w:val="18"/>
          <w:szCs w:val="18"/>
        </w:rPr>
      </w:pPr>
      <w:r>
        <w:rPr>
          <w:rFonts w:ascii="Arial" w:hAnsi="Arial" w:cs="Arial"/>
          <w:color w:val="000000"/>
          <w:sz w:val="18"/>
          <w:szCs w:val="18"/>
          <w:lang w:val="x-none"/>
        </w:rPr>
        <w:t>Długość drogi: 0,112 km         rok prognozy: 202</w:t>
      </w:r>
      <w:r w:rsidR="00F92485">
        <w:rPr>
          <w:rFonts w:ascii="Arial" w:hAnsi="Arial" w:cs="Arial"/>
          <w:color w:val="000000"/>
          <w:sz w:val="18"/>
          <w:szCs w:val="18"/>
        </w:rPr>
        <w:t>4</w:t>
      </w:r>
    </w:p>
    <w:p w14:paraId="0F05A016" w14:textId="77777777" w:rsidR="00143A25" w:rsidRDefault="00143A25" w:rsidP="00143A25">
      <w:pPr>
        <w:widowControl w:val="0"/>
        <w:ind w:left="15"/>
        <w:rPr>
          <w:rFonts w:ascii="Arial" w:hAnsi="Arial" w:cs="Arial"/>
          <w:color w:val="000000"/>
          <w:sz w:val="18"/>
          <w:szCs w:val="18"/>
          <w:lang w:val="x-none"/>
        </w:rPr>
      </w:pPr>
    </w:p>
    <w:p w14:paraId="65DB1679" w14:textId="77777777" w:rsidR="00143A25" w:rsidRDefault="00143A25" w:rsidP="00143A25">
      <w:pPr>
        <w:widowControl w:val="0"/>
        <w:ind w:left="15"/>
        <w:jc w:val="center"/>
        <w:rPr>
          <w:b/>
          <w:bCs/>
          <w:color w:val="000000"/>
          <w:lang w:val="x-none"/>
        </w:rPr>
      </w:pPr>
      <w:r>
        <w:rPr>
          <w:b/>
          <w:bCs/>
          <w:color w:val="000000"/>
          <w:lang w:val="x-none"/>
        </w:rPr>
        <w:t>Łączna emisja w roku</w:t>
      </w:r>
    </w:p>
    <w:tbl>
      <w:tblPr>
        <w:tblW w:w="5000" w:type="pct"/>
        <w:jc w:val="center"/>
        <w:tblBorders>
          <w:top w:val="single" w:sz="12" w:space="0" w:color="000000"/>
          <w:left w:val="single" w:sz="12" w:space="0" w:color="000000"/>
        </w:tblBorders>
        <w:tblCellMar>
          <w:top w:w="30" w:type="dxa"/>
          <w:left w:w="15" w:type="dxa"/>
          <w:bottom w:w="30" w:type="dxa"/>
          <w:right w:w="30" w:type="dxa"/>
        </w:tblCellMar>
        <w:tblLook w:val="0000" w:firstRow="0" w:lastRow="0" w:firstColumn="0" w:lastColumn="0" w:noHBand="0" w:noVBand="0"/>
      </w:tblPr>
      <w:tblGrid>
        <w:gridCol w:w="2695"/>
        <w:gridCol w:w="1269"/>
        <w:gridCol w:w="1269"/>
        <w:gridCol w:w="1269"/>
        <w:gridCol w:w="1269"/>
        <w:gridCol w:w="1270"/>
      </w:tblGrid>
      <w:tr w:rsidR="00143A25" w14:paraId="4700F094" w14:textId="77777777" w:rsidTr="00E479F2">
        <w:trPr>
          <w:jc w:val="center"/>
        </w:trPr>
        <w:tc>
          <w:tcPr>
            <w:tcW w:w="2719" w:type="dxa"/>
            <w:tcBorders>
              <w:top w:val="single" w:sz="12" w:space="0" w:color="000000"/>
              <w:left w:val="single" w:sz="12" w:space="0" w:color="000000"/>
            </w:tcBorders>
            <w:shd w:val="clear" w:color="auto" w:fill="auto"/>
          </w:tcPr>
          <w:p w14:paraId="20FA1FC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Substancja</w:t>
            </w:r>
          </w:p>
        </w:tc>
        <w:tc>
          <w:tcPr>
            <w:tcW w:w="1270" w:type="dxa"/>
            <w:tcBorders>
              <w:top w:val="single" w:sz="12" w:space="0" w:color="000000"/>
              <w:left w:val="single" w:sz="6" w:space="0" w:color="000000"/>
            </w:tcBorders>
            <w:shd w:val="clear" w:color="auto" w:fill="auto"/>
          </w:tcPr>
          <w:p w14:paraId="36A23737"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gorąca, EHOT</w:t>
            </w:r>
            <w:r>
              <w:rPr>
                <w:rFonts w:ascii="Arial" w:hAnsi="Arial" w:cs="Arial"/>
                <w:sz w:val="18"/>
                <w:szCs w:val="18"/>
                <w:lang w:val="x-none"/>
              </w:rPr>
              <w:t>+E</w:t>
            </w:r>
            <w:proofErr w:type="spellStart"/>
            <w:r>
              <w:rPr>
                <w:rFonts w:ascii="Arial" w:hAnsi="Arial" w:cs="Arial"/>
                <w:position w:val="-1"/>
                <w:sz w:val="18"/>
                <w:szCs w:val="18"/>
                <w:lang w:val="x-none"/>
              </w:rPr>
              <w:t>Lubr</w:t>
            </w:r>
            <w:proofErr w:type="spellEnd"/>
            <w:r>
              <w:rPr>
                <w:rFonts w:ascii="Arial" w:hAnsi="Arial" w:cs="Arial"/>
                <w:position w:val="-1"/>
                <w:sz w:val="18"/>
                <w:szCs w:val="18"/>
                <w:lang w:val="x-none"/>
              </w:rPr>
              <w:t>.</w:t>
            </w:r>
          </w:p>
          <w:p w14:paraId="082D009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417D5363"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7FF4DA52"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zimna, ECOLD</w:t>
            </w:r>
          </w:p>
          <w:p w14:paraId="6F68886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1846BB8E"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6C95F719"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 odparowania, EEVAP</w:t>
            </w:r>
          </w:p>
          <w:p w14:paraId="503562F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2B231C6A"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7D05D13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ze ścierania opon, hamulców i powierzchni drogi</w:t>
            </w:r>
          </w:p>
          <w:p w14:paraId="633737F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586ADF9D" w14:textId="77777777" w:rsidR="00143A25" w:rsidRDefault="00143A25" w:rsidP="00E479F2">
            <w:pPr>
              <w:widowControl w:val="0"/>
              <w:ind w:left="15"/>
              <w:jc w:val="center"/>
              <w:rPr>
                <w:rFonts w:ascii="Arial" w:hAnsi="Arial" w:cs="Arial"/>
                <w:sz w:val="18"/>
                <w:szCs w:val="18"/>
                <w:lang w:val="x-none"/>
              </w:rPr>
            </w:pPr>
          </w:p>
        </w:tc>
        <w:tc>
          <w:tcPr>
            <w:tcW w:w="1271" w:type="dxa"/>
            <w:tcBorders>
              <w:top w:val="single" w:sz="12" w:space="0" w:color="000000"/>
              <w:left w:val="single" w:sz="6" w:space="0" w:color="000000"/>
              <w:right w:val="single" w:sz="12" w:space="0" w:color="000000"/>
            </w:tcBorders>
            <w:shd w:val="clear" w:color="auto" w:fill="auto"/>
          </w:tcPr>
          <w:p w14:paraId="17115E8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łączna</w:t>
            </w:r>
          </w:p>
          <w:p w14:paraId="1065433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17D0F984" w14:textId="77777777" w:rsidR="00143A25" w:rsidRDefault="00143A25" w:rsidP="00E479F2">
            <w:pPr>
              <w:widowControl w:val="0"/>
              <w:ind w:left="15"/>
              <w:jc w:val="center"/>
              <w:rPr>
                <w:rFonts w:ascii="Arial" w:hAnsi="Arial" w:cs="Arial"/>
                <w:sz w:val="18"/>
                <w:szCs w:val="18"/>
                <w:lang w:val="x-none"/>
              </w:rPr>
            </w:pPr>
          </w:p>
        </w:tc>
      </w:tr>
      <w:tr w:rsidR="00143A25" w14:paraId="62553246" w14:textId="77777777" w:rsidTr="00E479F2">
        <w:trPr>
          <w:jc w:val="center"/>
        </w:trPr>
        <w:tc>
          <w:tcPr>
            <w:tcW w:w="2719" w:type="dxa"/>
            <w:tcBorders>
              <w:top w:val="single" w:sz="6" w:space="0" w:color="000000"/>
              <w:left w:val="single" w:sz="12" w:space="0" w:color="000000"/>
            </w:tcBorders>
            <w:shd w:val="clear" w:color="auto" w:fill="auto"/>
          </w:tcPr>
          <w:p w14:paraId="0A1A3D6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CO</w:t>
            </w:r>
          </w:p>
        </w:tc>
        <w:tc>
          <w:tcPr>
            <w:tcW w:w="1270" w:type="dxa"/>
            <w:tcBorders>
              <w:top w:val="single" w:sz="6" w:space="0" w:color="000000"/>
              <w:left w:val="single" w:sz="6" w:space="0" w:color="000000"/>
            </w:tcBorders>
            <w:shd w:val="clear" w:color="auto" w:fill="auto"/>
          </w:tcPr>
          <w:p w14:paraId="2BB15D0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0,000206</w:t>
            </w:r>
          </w:p>
        </w:tc>
        <w:tc>
          <w:tcPr>
            <w:tcW w:w="1270" w:type="dxa"/>
            <w:tcBorders>
              <w:top w:val="single" w:sz="6" w:space="0" w:color="000000"/>
              <w:left w:val="single" w:sz="6" w:space="0" w:color="000000"/>
            </w:tcBorders>
            <w:shd w:val="clear" w:color="auto" w:fill="auto"/>
          </w:tcPr>
          <w:p w14:paraId="4E4A7E2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0,000395</w:t>
            </w:r>
          </w:p>
        </w:tc>
        <w:tc>
          <w:tcPr>
            <w:tcW w:w="1270" w:type="dxa"/>
            <w:tcBorders>
              <w:top w:val="single" w:sz="6" w:space="0" w:color="000000"/>
              <w:left w:val="single" w:sz="6" w:space="0" w:color="000000"/>
            </w:tcBorders>
            <w:shd w:val="clear" w:color="auto" w:fill="auto"/>
          </w:tcPr>
          <w:p w14:paraId="1AD6893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35BD8A8"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6593634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0,000601</w:t>
            </w:r>
          </w:p>
        </w:tc>
      </w:tr>
      <w:tr w:rsidR="00143A25" w14:paraId="59D940F0" w14:textId="77777777" w:rsidTr="00E479F2">
        <w:trPr>
          <w:jc w:val="center"/>
        </w:trPr>
        <w:tc>
          <w:tcPr>
            <w:tcW w:w="2719" w:type="dxa"/>
            <w:tcBorders>
              <w:top w:val="single" w:sz="6" w:space="0" w:color="000000"/>
              <w:left w:val="single" w:sz="12" w:space="0" w:color="000000"/>
            </w:tcBorders>
            <w:shd w:val="clear" w:color="auto" w:fill="auto"/>
          </w:tcPr>
          <w:p w14:paraId="79769532"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NOx</w:t>
            </w:r>
            <w:proofErr w:type="spellEnd"/>
          </w:p>
        </w:tc>
        <w:tc>
          <w:tcPr>
            <w:tcW w:w="1270" w:type="dxa"/>
            <w:tcBorders>
              <w:top w:val="single" w:sz="6" w:space="0" w:color="000000"/>
              <w:left w:val="single" w:sz="6" w:space="0" w:color="000000"/>
            </w:tcBorders>
            <w:shd w:val="clear" w:color="auto" w:fill="auto"/>
          </w:tcPr>
          <w:p w14:paraId="5546A35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0,0001278</w:t>
            </w:r>
          </w:p>
        </w:tc>
        <w:tc>
          <w:tcPr>
            <w:tcW w:w="1270" w:type="dxa"/>
            <w:tcBorders>
              <w:top w:val="single" w:sz="6" w:space="0" w:color="000000"/>
              <w:left w:val="single" w:sz="6" w:space="0" w:color="000000"/>
            </w:tcBorders>
            <w:shd w:val="clear" w:color="auto" w:fill="auto"/>
          </w:tcPr>
          <w:p w14:paraId="11F503F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0,00000981</w:t>
            </w:r>
          </w:p>
        </w:tc>
        <w:tc>
          <w:tcPr>
            <w:tcW w:w="1270" w:type="dxa"/>
            <w:tcBorders>
              <w:top w:val="single" w:sz="6" w:space="0" w:color="000000"/>
              <w:left w:val="single" w:sz="6" w:space="0" w:color="000000"/>
            </w:tcBorders>
            <w:shd w:val="clear" w:color="auto" w:fill="auto"/>
          </w:tcPr>
          <w:p w14:paraId="7FA5FFE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E56632F"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7327D31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0,0001376</w:t>
            </w:r>
          </w:p>
        </w:tc>
      </w:tr>
      <w:tr w:rsidR="00143A25" w14:paraId="1D77619A" w14:textId="77777777" w:rsidTr="00E479F2">
        <w:trPr>
          <w:jc w:val="center"/>
        </w:trPr>
        <w:tc>
          <w:tcPr>
            <w:tcW w:w="2719" w:type="dxa"/>
            <w:tcBorders>
              <w:top w:val="single" w:sz="6" w:space="0" w:color="000000"/>
              <w:left w:val="single" w:sz="12" w:space="0" w:color="000000"/>
            </w:tcBorders>
            <w:shd w:val="clear" w:color="auto" w:fill="auto"/>
          </w:tcPr>
          <w:p w14:paraId="7E9D2A80"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LZO</w:t>
            </w:r>
          </w:p>
        </w:tc>
        <w:tc>
          <w:tcPr>
            <w:tcW w:w="1270" w:type="dxa"/>
            <w:tcBorders>
              <w:top w:val="single" w:sz="6" w:space="0" w:color="000000"/>
              <w:left w:val="single" w:sz="6" w:space="0" w:color="000000"/>
            </w:tcBorders>
            <w:shd w:val="clear" w:color="auto" w:fill="auto"/>
          </w:tcPr>
          <w:p w14:paraId="6E745F3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0,00000886</w:t>
            </w:r>
          </w:p>
        </w:tc>
        <w:tc>
          <w:tcPr>
            <w:tcW w:w="1270" w:type="dxa"/>
            <w:tcBorders>
              <w:top w:val="single" w:sz="6" w:space="0" w:color="000000"/>
              <w:left w:val="single" w:sz="6" w:space="0" w:color="000000"/>
            </w:tcBorders>
            <w:shd w:val="clear" w:color="auto" w:fill="auto"/>
          </w:tcPr>
          <w:p w14:paraId="0176B95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0,0000487</w:t>
            </w:r>
          </w:p>
        </w:tc>
        <w:tc>
          <w:tcPr>
            <w:tcW w:w="1270" w:type="dxa"/>
            <w:tcBorders>
              <w:top w:val="single" w:sz="6" w:space="0" w:color="000000"/>
              <w:left w:val="single" w:sz="6" w:space="0" w:color="000000"/>
            </w:tcBorders>
            <w:shd w:val="clear" w:color="auto" w:fill="auto"/>
          </w:tcPr>
          <w:p w14:paraId="42B14D7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0,00001146</w:t>
            </w:r>
          </w:p>
        </w:tc>
        <w:tc>
          <w:tcPr>
            <w:tcW w:w="1270" w:type="dxa"/>
            <w:tcBorders>
              <w:top w:val="single" w:sz="6" w:space="0" w:color="000000"/>
              <w:left w:val="single" w:sz="6" w:space="0" w:color="000000"/>
            </w:tcBorders>
            <w:shd w:val="clear" w:color="auto" w:fill="auto"/>
          </w:tcPr>
          <w:p w14:paraId="26F6C387"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63B7CE6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0,000069</w:t>
            </w:r>
          </w:p>
        </w:tc>
      </w:tr>
      <w:tr w:rsidR="00143A25" w14:paraId="4191114F" w14:textId="77777777" w:rsidTr="00E479F2">
        <w:trPr>
          <w:jc w:val="center"/>
        </w:trPr>
        <w:tc>
          <w:tcPr>
            <w:tcW w:w="2719" w:type="dxa"/>
            <w:tcBorders>
              <w:top w:val="single" w:sz="6" w:space="0" w:color="000000"/>
              <w:left w:val="single" w:sz="12" w:space="0" w:color="000000"/>
            </w:tcBorders>
            <w:shd w:val="clear" w:color="auto" w:fill="auto"/>
          </w:tcPr>
          <w:p w14:paraId="07E80C4B"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Pył ogółem</w:t>
            </w:r>
          </w:p>
        </w:tc>
        <w:tc>
          <w:tcPr>
            <w:tcW w:w="1270" w:type="dxa"/>
            <w:tcBorders>
              <w:top w:val="single" w:sz="6" w:space="0" w:color="000000"/>
              <w:left w:val="single" w:sz="6" w:space="0" w:color="000000"/>
            </w:tcBorders>
            <w:shd w:val="clear" w:color="auto" w:fill="auto"/>
          </w:tcPr>
          <w:p w14:paraId="6C2C475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0,000002814</w:t>
            </w:r>
          </w:p>
        </w:tc>
        <w:tc>
          <w:tcPr>
            <w:tcW w:w="1270" w:type="dxa"/>
            <w:tcBorders>
              <w:top w:val="single" w:sz="6" w:space="0" w:color="000000"/>
              <w:left w:val="single" w:sz="6" w:space="0" w:color="000000"/>
            </w:tcBorders>
            <w:shd w:val="clear" w:color="auto" w:fill="auto"/>
          </w:tcPr>
          <w:p w14:paraId="79B9303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0,000001102</w:t>
            </w:r>
          </w:p>
        </w:tc>
        <w:tc>
          <w:tcPr>
            <w:tcW w:w="1270" w:type="dxa"/>
            <w:tcBorders>
              <w:top w:val="single" w:sz="6" w:space="0" w:color="000000"/>
              <w:left w:val="single" w:sz="6" w:space="0" w:color="000000"/>
            </w:tcBorders>
            <w:shd w:val="clear" w:color="auto" w:fill="auto"/>
          </w:tcPr>
          <w:p w14:paraId="507A972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A05746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0,00001582</w:t>
            </w:r>
          </w:p>
        </w:tc>
        <w:tc>
          <w:tcPr>
            <w:tcW w:w="1271" w:type="dxa"/>
            <w:tcBorders>
              <w:top w:val="single" w:sz="6" w:space="0" w:color="000000"/>
              <w:left w:val="single" w:sz="6" w:space="0" w:color="000000"/>
              <w:right w:val="single" w:sz="12" w:space="0" w:color="000000"/>
            </w:tcBorders>
            <w:shd w:val="clear" w:color="auto" w:fill="auto"/>
          </w:tcPr>
          <w:p w14:paraId="0E5081D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0,00001974</w:t>
            </w:r>
          </w:p>
        </w:tc>
      </w:tr>
      <w:tr w:rsidR="00143A25" w14:paraId="36263A16" w14:textId="77777777" w:rsidTr="00E479F2">
        <w:trPr>
          <w:jc w:val="center"/>
        </w:trPr>
        <w:tc>
          <w:tcPr>
            <w:tcW w:w="2719" w:type="dxa"/>
            <w:tcBorders>
              <w:top w:val="single" w:sz="6" w:space="0" w:color="000000"/>
              <w:left w:val="single" w:sz="12" w:space="0" w:color="000000"/>
            </w:tcBorders>
            <w:shd w:val="clear" w:color="auto" w:fill="auto"/>
          </w:tcPr>
          <w:p w14:paraId="7551CA2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Ilość paliwa</w:t>
            </w:r>
          </w:p>
        </w:tc>
        <w:tc>
          <w:tcPr>
            <w:tcW w:w="1270" w:type="dxa"/>
            <w:tcBorders>
              <w:top w:val="single" w:sz="6" w:space="0" w:color="000000"/>
              <w:left w:val="single" w:sz="6" w:space="0" w:color="000000"/>
            </w:tcBorders>
            <w:shd w:val="clear" w:color="auto" w:fill="auto"/>
          </w:tcPr>
          <w:p w14:paraId="5DC44A4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0,0356</w:t>
            </w:r>
          </w:p>
        </w:tc>
        <w:tc>
          <w:tcPr>
            <w:tcW w:w="1270" w:type="dxa"/>
            <w:tcBorders>
              <w:top w:val="single" w:sz="6" w:space="0" w:color="000000"/>
              <w:left w:val="single" w:sz="6" w:space="0" w:color="000000"/>
            </w:tcBorders>
            <w:shd w:val="clear" w:color="auto" w:fill="auto"/>
          </w:tcPr>
          <w:p w14:paraId="4E633E9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0,00456</w:t>
            </w:r>
          </w:p>
        </w:tc>
        <w:tc>
          <w:tcPr>
            <w:tcW w:w="1270" w:type="dxa"/>
            <w:tcBorders>
              <w:top w:val="single" w:sz="6" w:space="0" w:color="000000"/>
              <w:left w:val="single" w:sz="6" w:space="0" w:color="000000"/>
            </w:tcBorders>
            <w:shd w:val="clear" w:color="auto" w:fill="auto"/>
          </w:tcPr>
          <w:p w14:paraId="50661AA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0,00001215</w:t>
            </w:r>
          </w:p>
        </w:tc>
        <w:tc>
          <w:tcPr>
            <w:tcW w:w="1270" w:type="dxa"/>
            <w:tcBorders>
              <w:top w:val="single" w:sz="6" w:space="0" w:color="000000"/>
              <w:left w:val="single" w:sz="6" w:space="0" w:color="000000"/>
            </w:tcBorders>
            <w:shd w:val="clear" w:color="auto" w:fill="auto"/>
          </w:tcPr>
          <w:p w14:paraId="781937AE"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7A7A053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0,0401</w:t>
            </w:r>
          </w:p>
        </w:tc>
      </w:tr>
      <w:tr w:rsidR="00143A25" w14:paraId="7A121EA1" w14:textId="77777777" w:rsidTr="00E479F2">
        <w:trPr>
          <w:jc w:val="center"/>
        </w:trPr>
        <w:tc>
          <w:tcPr>
            <w:tcW w:w="2719" w:type="dxa"/>
            <w:tcBorders>
              <w:top w:val="single" w:sz="6" w:space="0" w:color="000000"/>
              <w:left w:val="single" w:sz="12" w:space="0" w:color="000000"/>
            </w:tcBorders>
            <w:shd w:val="clear" w:color="auto" w:fill="auto"/>
          </w:tcPr>
          <w:p w14:paraId="738F3F9F"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NH3</w:t>
            </w:r>
          </w:p>
        </w:tc>
        <w:tc>
          <w:tcPr>
            <w:tcW w:w="1270" w:type="dxa"/>
            <w:tcBorders>
              <w:top w:val="single" w:sz="6" w:space="0" w:color="000000"/>
              <w:left w:val="single" w:sz="6" w:space="0" w:color="000000"/>
            </w:tcBorders>
            <w:shd w:val="clear" w:color="auto" w:fill="auto"/>
          </w:tcPr>
          <w:p w14:paraId="5988AA9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0,000002881</w:t>
            </w:r>
          </w:p>
        </w:tc>
        <w:tc>
          <w:tcPr>
            <w:tcW w:w="1270" w:type="dxa"/>
            <w:tcBorders>
              <w:top w:val="single" w:sz="6" w:space="0" w:color="000000"/>
              <w:left w:val="single" w:sz="6" w:space="0" w:color="000000"/>
            </w:tcBorders>
            <w:shd w:val="clear" w:color="auto" w:fill="auto"/>
          </w:tcPr>
          <w:p w14:paraId="6B05A8E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0,000001273</w:t>
            </w:r>
          </w:p>
        </w:tc>
        <w:tc>
          <w:tcPr>
            <w:tcW w:w="1270" w:type="dxa"/>
            <w:tcBorders>
              <w:top w:val="single" w:sz="6" w:space="0" w:color="000000"/>
              <w:left w:val="single" w:sz="6" w:space="0" w:color="000000"/>
            </w:tcBorders>
            <w:shd w:val="clear" w:color="auto" w:fill="auto"/>
          </w:tcPr>
          <w:p w14:paraId="532D0F9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2BBE8E7"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7DE29F9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0,00000415</w:t>
            </w:r>
          </w:p>
        </w:tc>
      </w:tr>
      <w:tr w:rsidR="00143A25" w14:paraId="227EA87E" w14:textId="77777777" w:rsidTr="00E479F2">
        <w:trPr>
          <w:jc w:val="center"/>
        </w:trPr>
        <w:tc>
          <w:tcPr>
            <w:tcW w:w="2719" w:type="dxa"/>
            <w:tcBorders>
              <w:top w:val="single" w:sz="6" w:space="0" w:color="000000"/>
              <w:left w:val="single" w:sz="12" w:space="0" w:color="000000"/>
            </w:tcBorders>
            <w:shd w:val="clear" w:color="auto" w:fill="auto"/>
          </w:tcPr>
          <w:p w14:paraId="242DFA1B"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CO2</w:t>
            </w:r>
          </w:p>
        </w:tc>
        <w:tc>
          <w:tcPr>
            <w:tcW w:w="1270" w:type="dxa"/>
            <w:tcBorders>
              <w:top w:val="single" w:sz="6" w:space="0" w:color="000000"/>
              <w:left w:val="single" w:sz="6" w:space="0" w:color="000000"/>
            </w:tcBorders>
            <w:shd w:val="clear" w:color="auto" w:fill="auto"/>
          </w:tcPr>
          <w:p w14:paraId="12E09BC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0,1125</w:t>
            </w:r>
          </w:p>
        </w:tc>
        <w:tc>
          <w:tcPr>
            <w:tcW w:w="1270" w:type="dxa"/>
            <w:tcBorders>
              <w:top w:val="single" w:sz="6" w:space="0" w:color="000000"/>
              <w:left w:val="single" w:sz="6" w:space="0" w:color="000000"/>
            </w:tcBorders>
            <w:shd w:val="clear" w:color="auto" w:fill="auto"/>
          </w:tcPr>
          <w:p w14:paraId="4DC4DD1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0,01442</w:t>
            </w:r>
          </w:p>
        </w:tc>
        <w:tc>
          <w:tcPr>
            <w:tcW w:w="1270" w:type="dxa"/>
            <w:tcBorders>
              <w:top w:val="single" w:sz="6" w:space="0" w:color="000000"/>
              <w:left w:val="single" w:sz="6" w:space="0" w:color="000000"/>
            </w:tcBorders>
            <w:shd w:val="clear" w:color="auto" w:fill="auto"/>
          </w:tcPr>
          <w:p w14:paraId="14626CE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EF7F66A"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29B511F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0,127</w:t>
            </w:r>
          </w:p>
        </w:tc>
      </w:tr>
      <w:tr w:rsidR="00143A25" w14:paraId="1B04B8D3" w14:textId="77777777" w:rsidTr="00E479F2">
        <w:trPr>
          <w:jc w:val="center"/>
        </w:trPr>
        <w:tc>
          <w:tcPr>
            <w:tcW w:w="2719" w:type="dxa"/>
            <w:tcBorders>
              <w:top w:val="single" w:sz="6" w:space="0" w:color="000000"/>
              <w:left w:val="single" w:sz="12" w:space="0" w:color="000000"/>
            </w:tcBorders>
            <w:shd w:val="clear" w:color="auto" w:fill="auto"/>
          </w:tcPr>
          <w:p w14:paraId="70129DFF"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SO2</w:t>
            </w:r>
          </w:p>
        </w:tc>
        <w:tc>
          <w:tcPr>
            <w:tcW w:w="1270" w:type="dxa"/>
            <w:tcBorders>
              <w:top w:val="single" w:sz="6" w:space="0" w:color="000000"/>
              <w:left w:val="single" w:sz="6" w:space="0" w:color="000000"/>
            </w:tcBorders>
            <w:shd w:val="clear" w:color="auto" w:fill="auto"/>
          </w:tcPr>
          <w:p w14:paraId="154430A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0,000000647</w:t>
            </w:r>
          </w:p>
        </w:tc>
        <w:tc>
          <w:tcPr>
            <w:tcW w:w="1270" w:type="dxa"/>
            <w:tcBorders>
              <w:top w:val="single" w:sz="6" w:space="0" w:color="000000"/>
              <w:left w:val="single" w:sz="6" w:space="0" w:color="000000"/>
            </w:tcBorders>
            <w:shd w:val="clear" w:color="auto" w:fill="auto"/>
          </w:tcPr>
          <w:p w14:paraId="740A670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0,0000000824</w:t>
            </w:r>
          </w:p>
        </w:tc>
        <w:tc>
          <w:tcPr>
            <w:tcW w:w="1270" w:type="dxa"/>
            <w:tcBorders>
              <w:top w:val="single" w:sz="6" w:space="0" w:color="000000"/>
              <w:left w:val="single" w:sz="6" w:space="0" w:color="000000"/>
            </w:tcBorders>
            <w:shd w:val="clear" w:color="auto" w:fill="auto"/>
          </w:tcPr>
          <w:p w14:paraId="4E1F6FE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713D9CA"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F96E61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0,000000729</w:t>
            </w:r>
          </w:p>
        </w:tc>
      </w:tr>
      <w:tr w:rsidR="00143A25" w14:paraId="1C45CC8F" w14:textId="77777777" w:rsidTr="00E479F2">
        <w:trPr>
          <w:jc w:val="center"/>
        </w:trPr>
        <w:tc>
          <w:tcPr>
            <w:tcW w:w="2719" w:type="dxa"/>
            <w:tcBorders>
              <w:top w:val="single" w:sz="6" w:space="0" w:color="000000"/>
              <w:left w:val="single" w:sz="12" w:space="0" w:color="000000"/>
            </w:tcBorders>
            <w:shd w:val="clear" w:color="auto" w:fill="auto"/>
          </w:tcPr>
          <w:p w14:paraId="1F33354B"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Ołów</w:t>
            </w:r>
          </w:p>
        </w:tc>
        <w:tc>
          <w:tcPr>
            <w:tcW w:w="1270" w:type="dxa"/>
            <w:tcBorders>
              <w:top w:val="single" w:sz="6" w:space="0" w:color="000000"/>
              <w:left w:val="single" w:sz="6" w:space="0" w:color="000000"/>
            </w:tcBorders>
            <w:shd w:val="clear" w:color="auto" w:fill="auto"/>
          </w:tcPr>
          <w:p w14:paraId="0A90526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0,0000000447</w:t>
            </w:r>
          </w:p>
        </w:tc>
        <w:tc>
          <w:tcPr>
            <w:tcW w:w="1270" w:type="dxa"/>
            <w:tcBorders>
              <w:top w:val="single" w:sz="6" w:space="0" w:color="000000"/>
              <w:left w:val="single" w:sz="6" w:space="0" w:color="000000"/>
            </w:tcBorders>
            <w:shd w:val="clear" w:color="auto" w:fill="auto"/>
          </w:tcPr>
          <w:p w14:paraId="5DB59F7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5,83E-9</w:t>
            </w:r>
          </w:p>
        </w:tc>
        <w:tc>
          <w:tcPr>
            <w:tcW w:w="1270" w:type="dxa"/>
            <w:tcBorders>
              <w:top w:val="single" w:sz="6" w:space="0" w:color="000000"/>
              <w:left w:val="single" w:sz="6" w:space="0" w:color="000000"/>
            </w:tcBorders>
            <w:shd w:val="clear" w:color="auto" w:fill="auto"/>
          </w:tcPr>
          <w:p w14:paraId="1BB4847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74A549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0,00001213</w:t>
            </w:r>
          </w:p>
        </w:tc>
        <w:tc>
          <w:tcPr>
            <w:tcW w:w="1271" w:type="dxa"/>
            <w:tcBorders>
              <w:top w:val="single" w:sz="6" w:space="0" w:color="000000"/>
              <w:left w:val="single" w:sz="6" w:space="0" w:color="000000"/>
              <w:right w:val="single" w:sz="12" w:space="0" w:color="000000"/>
            </w:tcBorders>
            <w:shd w:val="clear" w:color="auto" w:fill="auto"/>
          </w:tcPr>
          <w:p w14:paraId="799D229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0,00001218</w:t>
            </w:r>
          </w:p>
        </w:tc>
      </w:tr>
      <w:tr w:rsidR="00143A25" w14:paraId="31281BFE" w14:textId="77777777" w:rsidTr="00E479F2">
        <w:trPr>
          <w:jc w:val="center"/>
        </w:trPr>
        <w:tc>
          <w:tcPr>
            <w:tcW w:w="2719" w:type="dxa"/>
            <w:tcBorders>
              <w:top w:val="single" w:sz="6" w:space="0" w:color="000000"/>
              <w:left w:val="single" w:sz="12" w:space="0" w:color="000000"/>
            </w:tcBorders>
            <w:shd w:val="clear" w:color="auto" w:fill="auto"/>
          </w:tcPr>
          <w:p w14:paraId="3CC5569A"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Kadm</w:t>
            </w:r>
          </w:p>
        </w:tc>
        <w:tc>
          <w:tcPr>
            <w:tcW w:w="1270" w:type="dxa"/>
            <w:tcBorders>
              <w:top w:val="single" w:sz="6" w:space="0" w:color="000000"/>
              <w:left w:val="single" w:sz="6" w:space="0" w:color="000000"/>
            </w:tcBorders>
            <w:shd w:val="clear" w:color="auto" w:fill="auto"/>
          </w:tcPr>
          <w:p w14:paraId="799824D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0,0000002278</w:t>
            </w:r>
          </w:p>
        </w:tc>
        <w:tc>
          <w:tcPr>
            <w:tcW w:w="1270" w:type="dxa"/>
            <w:tcBorders>
              <w:top w:val="single" w:sz="6" w:space="0" w:color="000000"/>
              <w:left w:val="single" w:sz="6" w:space="0" w:color="000000"/>
            </w:tcBorders>
            <w:shd w:val="clear" w:color="auto" w:fill="auto"/>
          </w:tcPr>
          <w:p w14:paraId="5CC93BB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7,18E-10</w:t>
            </w:r>
          </w:p>
        </w:tc>
        <w:tc>
          <w:tcPr>
            <w:tcW w:w="1270" w:type="dxa"/>
            <w:tcBorders>
              <w:top w:val="single" w:sz="6" w:space="0" w:color="000000"/>
              <w:left w:val="single" w:sz="6" w:space="0" w:color="000000"/>
            </w:tcBorders>
            <w:shd w:val="clear" w:color="auto" w:fill="auto"/>
          </w:tcPr>
          <w:p w14:paraId="2F04DAE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84FDB8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0,0000000546</w:t>
            </w:r>
          </w:p>
        </w:tc>
        <w:tc>
          <w:tcPr>
            <w:tcW w:w="1271" w:type="dxa"/>
            <w:tcBorders>
              <w:top w:val="single" w:sz="6" w:space="0" w:color="000000"/>
              <w:left w:val="single" w:sz="6" w:space="0" w:color="000000"/>
              <w:right w:val="single" w:sz="12" w:space="0" w:color="000000"/>
            </w:tcBorders>
            <w:shd w:val="clear" w:color="auto" w:fill="auto"/>
          </w:tcPr>
          <w:p w14:paraId="5AA6195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0,0000002831</w:t>
            </w:r>
          </w:p>
        </w:tc>
      </w:tr>
      <w:tr w:rsidR="00143A25" w14:paraId="1F9BDC56" w14:textId="77777777" w:rsidTr="00E479F2">
        <w:trPr>
          <w:jc w:val="center"/>
        </w:trPr>
        <w:tc>
          <w:tcPr>
            <w:tcW w:w="2719" w:type="dxa"/>
            <w:tcBorders>
              <w:top w:val="single" w:sz="6" w:space="0" w:color="000000"/>
              <w:left w:val="single" w:sz="12" w:space="0" w:color="000000"/>
            </w:tcBorders>
            <w:shd w:val="clear" w:color="auto" w:fill="auto"/>
          </w:tcPr>
          <w:p w14:paraId="6AC6A7E0"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Miedź</w:t>
            </w:r>
          </w:p>
        </w:tc>
        <w:tc>
          <w:tcPr>
            <w:tcW w:w="1270" w:type="dxa"/>
            <w:tcBorders>
              <w:top w:val="single" w:sz="6" w:space="0" w:color="000000"/>
              <w:left w:val="single" w:sz="6" w:space="0" w:color="000000"/>
            </w:tcBorders>
            <w:shd w:val="clear" w:color="auto" w:fill="auto"/>
          </w:tcPr>
          <w:p w14:paraId="62233CF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0,0000381</w:t>
            </w:r>
          </w:p>
        </w:tc>
        <w:tc>
          <w:tcPr>
            <w:tcW w:w="1270" w:type="dxa"/>
            <w:tcBorders>
              <w:top w:val="single" w:sz="6" w:space="0" w:color="000000"/>
              <w:left w:val="single" w:sz="6" w:space="0" w:color="000000"/>
            </w:tcBorders>
            <w:shd w:val="clear" w:color="auto" w:fill="auto"/>
          </w:tcPr>
          <w:p w14:paraId="7CE62AC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2,01E-8</w:t>
            </w:r>
          </w:p>
        </w:tc>
        <w:tc>
          <w:tcPr>
            <w:tcW w:w="1270" w:type="dxa"/>
            <w:tcBorders>
              <w:top w:val="single" w:sz="6" w:space="0" w:color="000000"/>
              <w:left w:val="single" w:sz="6" w:space="0" w:color="000000"/>
            </w:tcBorders>
            <w:shd w:val="clear" w:color="auto" w:fill="auto"/>
          </w:tcPr>
          <w:p w14:paraId="2504728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6AA9BA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0,000099</w:t>
            </w:r>
          </w:p>
        </w:tc>
        <w:tc>
          <w:tcPr>
            <w:tcW w:w="1271" w:type="dxa"/>
            <w:tcBorders>
              <w:top w:val="single" w:sz="6" w:space="0" w:color="000000"/>
              <w:left w:val="single" w:sz="6" w:space="0" w:color="000000"/>
              <w:right w:val="single" w:sz="12" w:space="0" w:color="000000"/>
            </w:tcBorders>
            <w:shd w:val="clear" w:color="auto" w:fill="auto"/>
          </w:tcPr>
          <w:p w14:paraId="4A22441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0,0001371</w:t>
            </w:r>
          </w:p>
        </w:tc>
      </w:tr>
      <w:tr w:rsidR="00143A25" w14:paraId="539D2F96" w14:textId="77777777" w:rsidTr="00E479F2">
        <w:trPr>
          <w:jc w:val="center"/>
        </w:trPr>
        <w:tc>
          <w:tcPr>
            <w:tcW w:w="2719" w:type="dxa"/>
            <w:tcBorders>
              <w:top w:val="single" w:sz="6" w:space="0" w:color="000000"/>
              <w:left w:val="single" w:sz="12" w:space="0" w:color="000000"/>
            </w:tcBorders>
            <w:shd w:val="clear" w:color="auto" w:fill="auto"/>
          </w:tcPr>
          <w:p w14:paraId="396093E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Chrom</w:t>
            </w:r>
          </w:p>
        </w:tc>
        <w:tc>
          <w:tcPr>
            <w:tcW w:w="1270" w:type="dxa"/>
            <w:tcBorders>
              <w:top w:val="single" w:sz="6" w:space="0" w:color="000000"/>
              <w:left w:val="single" w:sz="6" w:space="0" w:color="000000"/>
            </w:tcBorders>
            <w:shd w:val="clear" w:color="auto" w:fill="auto"/>
          </w:tcPr>
          <w:p w14:paraId="4915E0E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0,000001166</w:t>
            </w:r>
          </w:p>
        </w:tc>
        <w:tc>
          <w:tcPr>
            <w:tcW w:w="1270" w:type="dxa"/>
            <w:tcBorders>
              <w:top w:val="single" w:sz="6" w:space="0" w:color="000000"/>
              <w:left w:val="single" w:sz="6" w:space="0" w:color="000000"/>
            </w:tcBorders>
            <w:shd w:val="clear" w:color="auto" w:fill="auto"/>
          </w:tcPr>
          <w:p w14:paraId="6761C04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2,86E-8</w:t>
            </w:r>
          </w:p>
        </w:tc>
        <w:tc>
          <w:tcPr>
            <w:tcW w:w="1270" w:type="dxa"/>
            <w:tcBorders>
              <w:top w:val="single" w:sz="6" w:space="0" w:color="000000"/>
              <w:left w:val="single" w:sz="6" w:space="0" w:color="000000"/>
            </w:tcBorders>
            <w:shd w:val="clear" w:color="auto" w:fill="auto"/>
          </w:tcPr>
          <w:p w14:paraId="2C1B47A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D97B66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0,00000451</w:t>
            </w:r>
          </w:p>
        </w:tc>
        <w:tc>
          <w:tcPr>
            <w:tcW w:w="1271" w:type="dxa"/>
            <w:tcBorders>
              <w:top w:val="single" w:sz="6" w:space="0" w:color="000000"/>
              <w:left w:val="single" w:sz="6" w:space="0" w:color="000000"/>
              <w:right w:val="single" w:sz="12" w:space="0" w:color="000000"/>
            </w:tcBorders>
            <w:shd w:val="clear" w:color="auto" w:fill="auto"/>
          </w:tcPr>
          <w:p w14:paraId="303DF2E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0,00000571</w:t>
            </w:r>
          </w:p>
        </w:tc>
      </w:tr>
      <w:tr w:rsidR="00143A25" w14:paraId="5F6FEC49" w14:textId="77777777" w:rsidTr="00E479F2">
        <w:trPr>
          <w:jc w:val="center"/>
        </w:trPr>
        <w:tc>
          <w:tcPr>
            <w:tcW w:w="2719" w:type="dxa"/>
            <w:tcBorders>
              <w:top w:val="single" w:sz="6" w:space="0" w:color="000000"/>
              <w:left w:val="single" w:sz="12" w:space="0" w:color="000000"/>
            </w:tcBorders>
            <w:shd w:val="clear" w:color="auto" w:fill="auto"/>
          </w:tcPr>
          <w:p w14:paraId="50375DE4"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Nikiel</w:t>
            </w:r>
          </w:p>
        </w:tc>
        <w:tc>
          <w:tcPr>
            <w:tcW w:w="1270" w:type="dxa"/>
            <w:tcBorders>
              <w:top w:val="single" w:sz="6" w:space="0" w:color="000000"/>
              <w:left w:val="single" w:sz="6" w:space="0" w:color="000000"/>
            </w:tcBorders>
            <w:shd w:val="clear" w:color="auto" w:fill="auto"/>
          </w:tcPr>
          <w:p w14:paraId="7719C9D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0,000001614</w:t>
            </w:r>
          </w:p>
        </w:tc>
        <w:tc>
          <w:tcPr>
            <w:tcW w:w="1270" w:type="dxa"/>
            <w:tcBorders>
              <w:top w:val="single" w:sz="6" w:space="0" w:color="000000"/>
              <w:left w:val="single" w:sz="6" w:space="0" w:color="000000"/>
            </w:tcBorders>
            <w:shd w:val="clear" w:color="auto" w:fill="auto"/>
          </w:tcPr>
          <w:p w14:paraId="3361516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7,93E-9</w:t>
            </w:r>
          </w:p>
        </w:tc>
        <w:tc>
          <w:tcPr>
            <w:tcW w:w="1270" w:type="dxa"/>
            <w:tcBorders>
              <w:top w:val="single" w:sz="6" w:space="0" w:color="000000"/>
              <w:left w:val="single" w:sz="6" w:space="0" w:color="000000"/>
            </w:tcBorders>
            <w:shd w:val="clear" w:color="auto" w:fill="auto"/>
          </w:tcPr>
          <w:p w14:paraId="377C2EC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21BBD7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0,000000703</w:t>
            </w:r>
          </w:p>
        </w:tc>
        <w:tc>
          <w:tcPr>
            <w:tcW w:w="1271" w:type="dxa"/>
            <w:tcBorders>
              <w:top w:val="single" w:sz="6" w:space="0" w:color="000000"/>
              <w:left w:val="single" w:sz="6" w:space="0" w:color="000000"/>
              <w:right w:val="single" w:sz="12" w:space="0" w:color="000000"/>
            </w:tcBorders>
            <w:shd w:val="clear" w:color="auto" w:fill="auto"/>
          </w:tcPr>
          <w:p w14:paraId="6D40865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0,000002324</w:t>
            </w:r>
          </w:p>
        </w:tc>
      </w:tr>
      <w:tr w:rsidR="00143A25" w14:paraId="0A58F6AD" w14:textId="77777777" w:rsidTr="00E479F2">
        <w:trPr>
          <w:jc w:val="center"/>
        </w:trPr>
        <w:tc>
          <w:tcPr>
            <w:tcW w:w="2719" w:type="dxa"/>
            <w:tcBorders>
              <w:top w:val="single" w:sz="6" w:space="0" w:color="000000"/>
              <w:left w:val="single" w:sz="12" w:space="0" w:color="000000"/>
            </w:tcBorders>
            <w:shd w:val="clear" w:color="auto" w:fill="auto"/>
          </w:tcPr>
          <w:p w14:paraId="63C89D6F"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Selen</w:t>
            </w:r>
          </w:p>
        </w:tc>
        <w:tc>
          <w:tcPr>
            <w:tcW w:w="1270" w:type="dxa"/>
            <w:tcBorders>
              <w:top w:val="single" w:sz="6" w:space="0" w:color="000000"/>
              <w:left w:val="single" w:sz="6" w:space="0" w:color="000000"/>
            </w:tcBorders>
            <w:shd w:val="clear" w:color="auto" w:fill="auto"/>
          </w:tcPr>
          <w:p w14:paraId="224CA14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0,0000002273</w:t>
            </w:r>
          </w:p>
        </w:tc>
        <w:tc>
          <w:tcPr>
            <w:tcW w:w="1270" w:type="dxa"/>
            <w:tcBorders>
              <w:top w:val="single" w:sz="6" w:space="0" w:color="000000"/>
              <w:left w:val="single" w:sz="6" w:space="0" w:color="000000"/>
            </w:tcBorders>
            <w:shd w:val="clear" w:color="auto" w:fill="auto"/>
          </w:tcPr>
          <w:p w14:paraId="70D35D6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7,61E-10</w:t>
            </w:r>
          </w:p>
        </w:tc>
        <w:tc>
          <w:tcPr>
            <w:tcW w:w="1270" w:type="dxa"/>
            <w:tcBorders>
              <w:top w:val="single" w:sz="6" w:space="0" w:color="000000"/>
              <w:left w:val="single" w:sz="6" w:space="0" w:color="000000"/>
            </w:tcBorders>
            <w:shd w:val="clear" w:color="auto" w:fill="auto"/>
          </w:tcPr>
          <w:p w14:paraId="77B439D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81C217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0,000000087</w:t>
            </w:r>
          </w:p>
        </w:tc>
        <w:tc>
          <w:tcPr>
            <w:tcW w:w="1271" w:type="dxa"/>
            <w:tcBorders>
              <w:top w:val="single" w:sz="6" w:space="0" w:color="000000"/>
              <w:left w:val="single" w:sz="6" w:space="0" w:color="000000"/>
              <w:right w:val="single" w:sz="12" w:space="0" w:color="000000"/>
            </w:tcBorders>
            <w:shd w:val="clear" w:color="auto" w:fill="auto"/>
          </w:tcPr>
          <w:p w14:paraId="4A3C676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0,0000003151</w:t>
            </w:r>
          </w:p>
        </w:tc>
      </w:tr>
      <w:tr w:rsidR="00143A25" w14:paraId="233DECF0" w14:textId="77777777" w:rsidTr="00E479F2">
        <w:trPr>
          <w:jc w:val="center"/>
        </w:trPr>
        <w:tc>
          <w:tcPr>
            <w:tcW w:w="2719" w:type="dxa"/>
            <w:tcBorders>
              <w:top w:val="single" w:sz="6" w:space="0" w:color="000000"/>
              <w:left w:val="single" w:sz="12" w:space="0" w:color="000000"/>
            </w:tcBorders>
            <w:shd w:val="clear" w:color="auto" w:fill="auto"/>
          </w:tcPr>
          <w:p w14:paraId="11FC0D2A"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Cynk</w:t>
            </w:r>
          </w:p>
        </w:tc>
        <w:tc>
          <w:tcPr>
            <w:tcW w:w="1270" w:type="dxa"/>
            <w:tcBorders>
              <w:top w:val="single" w:sz="6" w:space="0" w:color="000000"/>
              <w:left w:val="single" w:sz="6" w:space="0" w:color="000000"/>
            </w:tcBorders>
            <w:shd w:val="clear" w:color="auto" w:fill="auto"/>
          </w:tcPr>
          <w:p w14:paraId="0D91AE3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0,00002293</w:t>
            </w:r>
          </w:p>
        </w:tc>
        <w:tc>
          <w:tcPr>
            <w:tcW w:w="1270" w:type="dxa"/>
            <w:tcBorders>
              <w:top w:val="single" w:sz="6" w:space="0" w:color="000000"/>
              <w:left w:val="single" w:sz="6" w:space="0" w:color="000000"/>
            </w:tcBorders>
            <w:shd w:val="clear" w:color="auto" w:fill="auto"/>
          </w:tcPr>
          <w:p w14:paraId="28D5696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0,0000001268</w:t>
            </w:r>
          </w:p>
        </w:tc>
        <w:tc>
          <w:tcPr>
            <w:tcW w:w="1270" w:type="dxa"/>
            <w:tcBorders>
              <w:top w:val="single" w:sz="6" w:space="0" w:color="000000"/>
              <w:left w:val="single" w:sz="6" w:space="0" w:color="000000"/>
            </w:tcBorders>
            <w:shd w:val="clear" w:color="auto" w:fill="auto"/>
          </w:tcPr>
          <w:p w14:paraId="1E39135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EA8E88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0,0000347</w:t>
            </w:r>
          </w:p>
        </w:tc>
        <w:tc>
          <w:tcPr>
            <w:tcW w:w="1271" w:type="dxa"/>
            <w:tcBorders>
              <w:top w:val="single" w:sz="6" w:space="0" w:color="000000"/>
              <w:left w:val="single" w:sz="6" w:space="0" w:color="000000"/>
              <w:right w:val="single" w:sz="12" w:space="0" w:color="000000"/>
            </w:tcBorders>
            <w:shd w:val="clear" w:color="auto" w:fill="auto"/>
          </w:tcPr>
          <w:p w14:paraId="00ED1B5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0,0000578</w:t>
            </w:r>
          </w:p>
        </w:tc>
      </w:tr>
      <w:tr w:rsidR="00143A25" w14:paraId="3B782A6F" w14:textId="77777777" w:rsidTr="00E479F2">
        <w:trPr>
          <w:jc w:val="center"/>
        </w:trPr>
        <w:tc>
          <w:tcPr>
            <w:tcW w:w="2719" w:type="dxa"/>
            <w:tcBorders>
              <w:top w:val="single" w:sz="6" w:space="0" w:color="000000"/>
              <w:left w:val="single" w:sz="12" w:space="0" w:color="000000"/>
            </w:tcBorders>
            <w:shd w:val="clear" w:color="auto" w:fill="auto"/>
          </w:tcPr>
          <w:p w14:paraId="19B765FE"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NO2</w:t>
            </w:r>
          </w:p>
        </w:tc>
        <w:tc>
          <w:tcPr>
            <w:tcW w:w="1270" w:type="dxa"/>
            <w:tcBorders>
              <w:top w:val="single" w:sz="6" w:space="0" w:color="000000"/>
              <w:left w:val="single" w:sz="6" w:space="0" w:color="000000"/>
            </w:tcBorders>
            <w:shd w:val="clear" w:color="auto" w:fill="auto"/>
          </w:tcPr>
          <w:p w14:paraId="2BD0861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0,0000466</w:t>
            </w:r>
          </w:p>
        </w:tc>
        <w:tc>
          <w:tcPr>
            <w:tcW w:w="1270" w:type="dxa"/>
            <w:tcBorders>
              <w:top w:val="single" w:sz="6" w:space="0" w:color="000000"/>
              <w:left w:val="single" w:sz="6" w:space="0" w:color="000000"/>
            </w:tcBorders>
            <w:shd w:val="clear" w:color="auto" w:fill="auto"/>
          </w:tcPr>
          <w:p w14:paraId="79B52D7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0,00000323</w:t>
            </w:r>
          </w:p>
        </w:tc>
        <w:tc>
          <w:tcPr>
            <w:tcW w:w="1270" w:type="dxa"/>
            <w:tcBorders>
              <w:top w:val="single" w:sz="6" w:space="0" w:color="000000"/>
              <w:left w:val="single" w:sz="6" w:space="0" w:color="000000"/>
            </w:tcBorders>
            <w:shd w:val="clear" w:color="auto" w:fill="auto"/>
          </w:tcPr>
          <w:p w14:paraId="369EB95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2380A68"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AF3F12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0,0000499</w:t>
            </w:r>
          </w:p>
        </w:tc>
      </w:tr>
      <w:tr w:rsidR="00143A25" w14:paraId="3670C261" w14:textId="77777777" w:rsidTr="00E479F2">
        <w:trPr>
          <w:jc w:val="center"/>
        </w:trPr>
        <w:tc>
          <w:tcPr>
            <w:tcW w:w="2719" w:type="dxa"/>
            <w:tcBorders>
              <w:top w:val="single" w:sz="6" w:space="0" w:color="000000"/>
              <w:left w:val="single" w:sz="12" w:space="0" w:color="000000"/>
            </w:tcBorders>
            <w:shd w:val="clear" w:color="auto" w:fill="auto"/>
          </w:tcPr>
          <w:p w14:paraId="0C00C210"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alifatyczne</w:t>
            </w:r>
          </w:p>
        </w:tc>
        <w:tc>
          <w:tcPr>
            <w:tcW w:w="1270" w:type="dxa"/>
            <w:tcBorders>
              <w:top w:val="single" w:sz="6" w:space="0" w:color="000000"/>
              <w:left w:val="single" w:sz="6" w:space="0" w:color="000000"/>
            </w:tcBorders>
            <w:shd w:val="clear" w:color="auto" w:fill="auto"/>
          </w:tcPr>
          <w:p w14:paraId="14219C3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0,00000517</w:t>
            </w:r>
          </w:p>
        </w:tc>
        <w:tc>
          <w:tcPr>
            <w:tcW w:w="1270" w:type="dxa"/>
            <w:tcBorders>
              <w:top w:val="single" w:sz="6" w:space="0" w:color="000000"/>
              <w:left w:val="single" w:sz="6" w:space="0" w:color="000000"/>
            </w:tcBorders>
            <w:shd w:val="clear" w:color="auto" w:fill="auto"/>
          </w:tcPr>
          <w:p w14:paraId="6872602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0,0000322</w:t>
            </w:r>
          </w:p>
        </w:tc>
        <w:tc>
          <w:tcPr>
            <w:tcW w:w="1270" w:type="dxa"/>
            <w:tcBorders>
              <w:top w:val="single" w:sz="6" w:space="0" w:color="000000"/>
              <w:left w:val="single" w:sz="6" w:space="0" w:color="000000"/>
            </w:tcBorders>
            <w:shd w:val="clear" w:color="auto" w:fill="auto"/>
          </w:tcPr>
          <w:p w14:paraId="06E00CF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0,00000862</w:t>
            </w:r>
          </w:p>
        </w:tc>
        <w:tc>
          <w:tcPr>
            <w:tcW w:w="1270" w:type="dxa"/>
            <w:tcBorders>
              <w:top w:val="single" w:sz="6" w:space="0" w:color="000000"/>
              <w:left w:val="single" w:sz="6" w:space="0" w:color="000000"/>
            </w:tcBorders>
            <w:shd w:val="clear" w:color="auto" w:fill="auto"/>
          </w:tcPr>
          <w:p w14:paraId="5C5E342C"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2504710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0,000046</w:t>
            </w:r>
          </w:p>
        </w:tc>
      </w:tr>
      <w:tr w:rsidR="00143A25" w14:paraId="4D439EBC" w14:textId="77777777" w:rsidTr="00E479F2">
        <w:trPr>
          <w:jc w:val="center"/>
        </w:trPr>
        <w:tc>
          <w:tcPr>
            <w:tcW w:w="2719" w:type="dxa"/>
            <w:tcBorders>
              <w:top w:val="single" w:sz="6" w:space="0" w:color="000000"/>
              <w:left w:val="single" w:sz="12" w:space="0" w:color="000000"/>
            </w:tcBorders>
            <w:shd w:val="clear" w:color="auto" w:fill="auto"/>
          </w:tcPr>
          <w:p w14:paraId="1EDDDCDB"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aromatyczne</w:t>
            </w:r>
          </w:p>
        </w:tc>
        <w:tc>
          <w:tcPr>
            <w:tcW w:w="1270" w:type="dxa"/>
            <w:tcBorders>
              <w:top w:val="single" w:sz="6" w:space="0" w:color="000000"/>
              <w:left w:val="single" w:sz="6" w:space="0" w:color="000000"/>
            </w:tcBorders>
            <w:shd w:val="clear" w:color="auto" w:fill="auto"/>
          </w:tcPr>
          <w:p w14:paraId="406E7A5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0,00000341</w:t>
            </w:r>
          </w:p>
        </w:tc>
        <w:tc>
          <w:tcPr>
            <w:tcW w:w="1270" w:type="dxa"/>
            <w:tcBorders>
              <w:top w:val="single" w:sz="6" w:space="0" w:color="000000"/>
              <w:left w:val="single" w:sz="6" w:space="0" w:color="000000"/>
            </w:tcBorders>
            <w:shd w:val="clear" w:color="auto" w:fill="auto"/>
          </w:tcPr>
          <w:p w14:paraId="6957A7E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0,00002163</w:t>
            </w:r>
          </w:p>
        </w:tc>
        <w:tc>
          <w:tcPr>
            <w:tcW w:w="1270" w:type="dxa"/>
            <w:tcBorders>
              <w:top w:val="single" w:sz="6" w:space="0" w:color="000000"/>
              <w:left w:val="single" w:sz="6" w:space="0" w:color="000000"/>
            </w:tcBorders>
            <w:shd w:val="clear" w:color="auto" w:fill="auto"/>
          </w:tcPr>
          <w:p w14:paraId="62D13C6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0,000002154</w:t>
            </w:r>
          </w:p>
        </w:tc>
        <w:tc>
          <w:tcPr>
            <w:tcW w:w="1270" w:type="dxa"/>
            <w:tcBorders>
              <w:top w:val="single" w:sz="6" w:space="0" w:color="000000"/>
              <w:left w:val="single" w:sz="6" w:space="0" w:color="000000"/>
            </w:tcBorders>
            <w:shd w:val="clear" w:color="auto" w:fill="auto"/>
          </w:tcPr>
          <w:p w14:paraId="100651EC"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5D8187C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0,0000272</w:t>
            </w:r>
          </w:p>
        </w:tc>
      </w:tr>
      <w:tr w:rsidR="00143A25" w14:paraId="18319A83" w14:textId="77777777" w:rsidTr="00E479F2">
        <w:trPr>
          <w:jc w:val="center"/>
        </w:trPr>
        <w:tc>
          <w:tcPr>
            <w:tcW w:w="2719" w:type="dxa"/>
            <w:tcBorders>
              <w:top w:val="single" w:sz="6" w:space="0" w:color="000000"/>
              <w:left w:val="single" w:sz="12" w:space="0" w:color="000000"/>
            </w:tcBorders>
            <w:shd w:val="clear" w:color="auto" w:fill="auto"/>
          </w:tcPr>
          <w:p w14:paraId="362D7547"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Benzen</w:t>
            </w:r>
          </w:p>
        </w:tc>
        <w:tc>
          <w:tcPr>
            <w:tcW w:w="1270" w:type="dxa"/>
            <w:tcBorders>
              <w:top w:val="single" w:sz="6" w:space="0" w:color="000000"/>
              <w:left w:val="single" w:sz="6" w:space="0" w:color="000000"/>
            </w:tcBorders>
            <w:shd w:val="clear" w:color="auto" w:fill="auto"/>
          </w:tcPr>
          <w:p w14:paraId="08F8FC9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0,000000417</w:t>
            </w:r>
          </w:p>
        </w:tc>
        <w:tc>
          <w:tcPr>
            <w:tcW w:w="1270" w:type="dxa"/>
            <w:tcBorders>
              <w:top w:val="single" w:sz="6" w:space="0" w:color="000000"/>
              <w:left w:val="single" w:sz="6" w:space="0" w:color="000000"/>
            </w:tcBorders>
            <w:shd w:val="clear" w:color="auto" w:fill="auto"/>
          </w:tcPr>
          <w:p w14:paraId="52FFC20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0,000002696</w:t>
            </w:r>
          </w:p>
        </w:tc>
        <w:tc>
          <w:tcPr>
            <w:tcW w:w="1270" w:type="dxa"/>
            <w:tcBorders>
              <w:top w:val="single" w:sz="6" w:space="0" w:color="000000"/>
              <w:left w:val="single" w:sz="6" w:space="0" w:color="000000"/>
            </w:tcBorders>
            <w:shd w:val="clear" w:color="auto" w:fill="auto"/>
          </w:tcPr>
          <w:p w14:paraId="38C2E90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0,0000000917</w:t>
            </w:r>
          </w:p>
        </w:tc>
        <w:tc>
          <w:tcPr>
            <w:tcW w:w="1270" w:type="dxa"/>
            <w:tcBorders>
              <w:top w:val="single" w:sz="6" w:space="0" w:color="000000"/>
              <w:left w:val="single" w:sz="6" w:space="0" w:color="000000"/>
            </w:tcBorders>
            <w:shd w:val="clear" w:color="auto" w:fill="auto"/>
          </w:tcPr>
          <w:p w14:paraId="28724F4B"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4458A7F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0,0000032</w:t>
            </w:r>
          </w:p>
        </w:tc>
      </w:tr>
      <w:tr w:rsidR="00143A25" w14:paraId="72EDFE3F" w14:textId="77777777" w:rsidTr="00E479F2">
        <w:trPr>
          <w:jc w:val="center"/>
        </w:trPr>
        <w:tc>
          <w:tcPr>
            <w:tcW w:w="2719" w:type="dxa"/>
            <w:tcBorders>
              <w:top w:val="single" w:sz="6" w:space="0" w:color="000000"/>
              <w:left w:val="single" w:sz="12" w:space="0" w:color="000000"/>
              <w:bottom w:val="single" w:sz="12" w:space="0" w:color="000000"/>
            </w:tcBorders>
            <w:shd w:val="clear" w:color="auto" w:fill="auto"/>
          </w:tcPr>
          <w:p w14:paraId="420141E5"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Benzo</w:t>
            </w:r>
            <w:proofErr w:type="spellEnd"/>
            <w:r>
              <w:rPr>
                <w:rFonts w:ascii="Arial" w:hAnsi="Arial" w:cs="Arial"/>
                <w:sz w:val="18"/>
                <w:szCs w:val="18"/>
                <w:lang w:val="x-none"/>
              </w:rPr>
              <w:t>(a)</w:t>
            </w:r>
            <w:proofErr w:type="spellStart"/>
            <w:r>
              <w:rPr>
                <w:rFonts w:ascii="Arial" w:hAnsi="Arial" w:cs="Arial"/>
                <w:sz w:val="18"/>
                <w:szCs w:val="18"/>
                <w:lang w:val="x-none"/>
              </w:rPr>
              <w:t>piren</w:t>
            </w:r>
            <w:proofErr w:type="spellEnd"/>
          </w:p>
        </w:tc>
        <w:tc>
          <w:tcPr>
            <w:tcW w:w="1270" w:type="dxa"/>
            <w:tcBorders>
              <w:top w:val="single" w:sz="6" w:space="0" w:color="000000"/>
              <w:left w:val="single" w:sz="6" w:space="0" w:color="000000"/>
              <w:bottom w:val="single" w:sz="12" w:space="0" w:color="000000"/>
            </w:tcBorders>
            <w:shd w:val="clear" w:color="auto" w:fill="auto"/>
          </w:tcPr>
          <w:p w14:paraId="4549D1C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2,13E-10</w:t>
            </w:r>
          </w:p>
        </w:tc>
        <w:tc>
          <w:tcPr>
            <w:tcW w:w="1270" w:type="dxa"/>
            <w:tcBorders>
              <w:top w:val="single" w:sz="6" w:space="0" w:color="000000"/>
              <w:left w:val="single" w:sz="6" w:space="0" w:color="000000"/>
              <w:bottom w:val="single" w:sz="12" w:space="0" w:color="000000"/>
            </w:tcBorders>
            <w:shd w:val="clear" w:color="auto" w:fill="auto"/>
          </w:tcPr>
          <w:p w14:paraId="3C015BC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1B2A48F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403D1E1E"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bottom w:val="single" w:sz="12" w:space="0" w:color="000000"/>
              <w:right w:val="single" w:sz="12" w:space="0" w:color="000000"/>
            </w:tcBorders>
            <w:shd w:val="clear" w:color="auto" w:fill="auto"/>
          </w:tcPr>
          <w:p w14:paraId="03B9333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2,13E-10</w:t>
            </w:r>
          </w:p>
        </w:tc>
      </w:tr>
    </w:tbl>
    <w:p w14:paraId="2F3FA51C"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Pył ogółem zawiera 46,77 % pyłu PM2,5</w:t>
      </w:r>
    </w:p>
    <w:p w14:paraId="37ADDE24"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 xml:space="preserve">Suma emisji gazów cieplarnianych =0,128  </w:t>
      </w:r>
      <w:proofErr w:type="spellStart"/>
      <w:r>
        <w:rPr>
          <w:rFonts w:ascii="Arial" w:hAnsi="Arial" w:cs="Arial"/>
          <w:sz w:val="20"/>
          <w:szCs w:val="20"/>
          <w:lang w:val="x-none"/>
        </w:rPr>
        <w:t>MgCO</w:t>
      </w:r>
      <w:proofErr w:type="spellEnd"/>
      <w:r>
        <w:rPr>
          <w:rFonts w:ascii="Arial" w:hAnsi="Arial" w:cs="Arial"/>
          <w:position w:val="-1"/>
          <w:sz w:val="12"/>
          <w:szCs w:val="12"/>
          <w:lang w:val="x-none"/>
        </w:rPr>
        <w:t>2</w:t>
      </w:r>
      <w:r>
        <w:rPr>
          <w:rFonts w:ascii="Arial" w:hAnsi="Arial" w:cs="Arial"/>
          <w:sz w:val="20"/>
          <w:szCs w:val="20"/>
          <w:lang w:val="x-none"/>
        </w:rPr>
        <w:t>e.</w:t>
      </w:r>
    </w:p>
    <w:p w14:paraId="242FE30C" w14:textId="77777777" w:rsidR="00143A25" w:rsidRDefault="00143A25" w:rsidP="00143A25">
      <w:pPr>
        <w:pStyle w:val="Standard"/>
        <w:jc w:val="both"/>
        <w:rPr>
          <w:rFonts w:eastAsia="TimesNewRoman, ''Arial Unicode"/>
          <w:b/>
          <w:i/>
          <w:color w:val="000000"/>
          <w:lang w:val="x-none"/>
        </w:rPr>
      </w:pPr>
    </w:p>
    <w:p w14:paraId="5C260046" w14:textId="77777777" w:rsidR="00143A25" w:rsidRDefault="00143A25" w:rsidP="00143A25">
      <w:pPr>
        <w:pStyle w:val="Standard"/>
        <w:jc w:val="both"/>
        <w:rPr>
          <w:rFonts w:eastAsia="TimesNewRoman, ''Arial Unicode"/>
          <w:b/>
          <w:i/>
          <w:color w:val="000000"/>
        </w:rPr>
      </w:pPr>
      <w:r>
        <w:rPr>
          <w:rFonts w:eastAsia="TimesNewRoman, ''Arial Unicode"/>
          <w:b/>
          <w:i/>
          <w:color w:val="000000"/>
        </w:rPr>
        <w:t>E-11 – E-12. Praca ładowarek kołowych</w:t>
      </w:r>
    </w:p>
    <w:p w14:paraId="38E5711F" w14:textId="77777777" w:rsidR="00143A25" w:rsidRDefault="00143A25" w:rsidP="00143A25">
      <w:pPr>
        <w:ind w:firstLine="425"/>
      </w:pPr>
      <w:r>
        <w:t xml:space="preserve">Do załadunku i przemieszczania odpadów wykorzystywane będą dwie ładowarki kołowe. </w:t>
      </w:r>
    </w:p>
    <w:p w14:paraId="5531771F" w14:textId="77777777" w:rsidR="00143A25" w:rsidRDefault="00143A25" w:rsidP="00143A25">
      <w:pPr>
        <w:pStyle w:val="Standard"/>
        <w:jc w:val="both"/>
      </w:pPr>
      <w:r>
        <w:t>Do obliczeń przyjęto 2 emitory liniowe:</w:t>
      </w:r>
    </w:p>
    <w:p w14:paraId="65B3B754" w14:textId="77777777" w:rsidR="00143A25" w:rsidRDefault="00143A25" w:rsidP="00143A25">
      <w:pPr>
        <w:pStyle w:val="Standard"/>
        <w:widowControl w:val="0"/>
        <w:numPr>
          <w:ilvl w:val="1"/>
          <w:numId w:val="6"/>
        </w:numPr>
        <w:spacing w:before="120"/>
        <w:ind w:left="425" w:hanging="425"/>
        <w:jc w:val="both"/>
      </w:pPr>
      <w:r>
        <w:t xml:space="preserve">E-11 Praca ładowarki nr 1 – plac manewrowy na terenie planowanego przedsięwzięcia, natężenie do 5 przejazdów/h, czas emisji 4 800 h/rok, </w:t>
      </w:r>
    </w:p>
    <w:p w14:paraId="3A8CEDE7" w14:textId="702687EF" w:rsidR="00143A25" w:rsidRDefault="00143A25" w:rsidP="00143A25">
      <w:pPr>
        <w:pStyle w:val="Standard"/>
        <w:widowControl w:val="0"/>
        <w:numPr>
          <w:ilvl w:val="1"/>
          <w:numId w:val="6"/>
        </w:numPr>
        <w:spacing w:before="120"/>
        <w:ind w:left="425" w:hanging="425"/>
        <w:jc w:val="both"/>
      </w:pPr>
      <w:r>
        <w:t xml:space="preserve">E-12 Praca ładowarki nr 2 – plac manewrowy na terenie zakładu </w:t>
      </w:r>
      <w:r w:rsidR="00450F0A">
        <w:t>istniejącego</w:t>
      </w:r>
      <w:r>
        <w:t xml:space="preserve">, natężenie do 5 przejazdów/h, czas emisji 4 800 h/rok, </w:t>
      </w:r>
    </w:p>
    <w:p w14:paraId="4B8F8F55" w14:textId="77777777" w:rsidR="00143A25" w:rsidRDefault="00143A25" w:rsidP="00143A25">
      <w:pPr>
        <w:pStyle w:val="Standard"/>
        <w:spacing w:before="120"/>
        <w:jc w:val="both"/>
      </w:pPr>
      <w:r>
        <w:t>Prędkość poruszanych się pojazdów określono średnio na 10 km/h.</w:t>
      </w:r>
    </w:p>
    <w:p w14:paraId="5D7A969B" w14:textId="77777777" w:rsidR="00143A25" w:rsidRDefault="00143A25" w:rsidP="00143A25">
      <w:pPr>
        <w:pStyle w:val="Standard"/>
        <w:jc w:val="both"/>
      </w:pPr>
      <w:r>
        <w:t xml:space="preserve">Pełny obraz zanieczyszczeń wzdłuż tras wjazdu i wyjazdu na teren przedsięwzięcia jest możliwy do zobrazowania przy wykorzystaniu specjalistycznych programów komputerowych symulujących dyspersję zanieczyszczeń, przy uwzględnieniu szeregu zmiennych. Emisja zanieczyszczeń z przejeżdżających samochodów wyliczono za pomocą aplikacji </w:t>
      </w:r>
      <w:r>
        <w:rPr>
          <w:i/>
          <w:iCs/>
        </w:rPr>
        <w:t>„Samochody”</w:t>
      </w:r>
      <w:r>
        <w:t xml:space="preserve"> do obliczania emisji ze środków transportu. Aplikacja służy do szacowania emisji CO, C</w:t>
      </w:r>
      <w:r>
        <w:rPr>
          <w:vertAlign w:val="subscript"/>
        </w:rPr>
        <w:t>6</w:t>
      </w:r>
      <w:r>
        <w:t>H</w:t>
      </w:r>
      <w:r>
        <w:rPr>
          <w:vertAlign w:val="subscript"/>
        </w:rPr>
        <w:t xml:space="preserve">6, </w:t>
      </w:r>
      <w:r>
        <w:t xml:space="preserve">HC, </w:t>
      </w:r>
      <w:proofErr w:type="spellStart"/>
      <w:r>
        <w:t>HC</w:t>
      </w:r>
      <w:r>
        <w:rPr>
          <w:vertAlign w:val="subscript"/>
        </w:rPr>
        <w:t>ar</w:t>
      </w:r>
      <w:proofErr w:type="spellEnd"/>
      <w:r>
        <w:rPr>
          <w:vertAlign w:val="subscript"/>
        </w:rPr>
        <w:t>.</w:t>
      </w:r>
      <w:r>
        <w:t xml:space="preserve">, </w:t>
      </w:r>
      <w:proofErr w:type="spellStart"/>
      <w:r>
        <w:t>HC</w:t>
      </w:r>
      <w:r>
        <w:rPr>
          <w:vertAlign w:val="subscript"/>
        </w:rPr>
        <w:t>al</w:t>
      </w:r>
      <w:proofErr w:type="spellEnd"/>
      <w:r>
        <w:rPr>
          <w:vertAlign w:val="subscript"/>
        </w:rPr>
        <w:t>.</w:t>
      </w:r>
      <w:r>
        <w:t xml:space="preserve">, </w:t>
      </w:r>
      <w:proofErr w:type="spellStart"/>
      <w:r>
        <w:t>NO</w:t>
      </w:r>
      <w:r>
        <w:rPr>
          <w:vertAlign w:val="subscript"/>
        </w:rPr>
        <w:t>x</w:t>
      </w:r>
      <w:proofErr w:type="spellEnd"/>
      <w:r>
        <w:t>, ze środków transportu. Dane wejściowe stanowią informacje takie jak długość odcinka oraz dane charakteryzujące ruch pojazdów.</w:t>
      </w:r>
    </w:p>
    <w:p w14:paraId="42F09346" w14:textId="77777777" w:rsidR="00143A25" w:rsidRDefault="00143A25" w:rsidP="00143A25">
      <w:pPr>
        <w:pStyle w:val="Standard"/>
        <w:jc w:val="both"/>
        <w:rPr>
          <w:rFonts w:eastAsia="TimesNewRoman, ''Arial Unicode"/>
          <w:color w:val="000000"/>
        </w:rPr>
      </w:pPr>
    </w:p>
    <w:p w14:paraId="224EAB8A" w14:textId="77777777" w:rsidR="00143A25" w:rsidRDefault="00143A25" w:rsidP="00143A25">
      <w:pPr>
        <w:rPr>
          <w:rFonts w:ascii="Arial" w:hAnsi="Arial" w:cs="Arial"/>
          <w:b/>
          <w:bCs/>
          <w:color w:val="000000"/>
          <w:sz w:val="18"/>
          <w:szCs w:val="18"/>
          <w:lang w:val="x-none"/>
        </w:rPr>
      </w:pPr>
    </w:p>
    <w:p w14:paraId="3F178F12"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lastRenderedPageBreak/>
        <w:t>Plik projektu: BORSZOWICE GM. SĘDZISZÓW TAMAX 03.2022.Operat</w:t>
      </w:r>
      <w:r>
        <w:rPr>
          <w:rFonts w:ascii="Arial" w:hAnsi="Arial" w:cs="Arial"/>
          <w:b/>
          <w:bCs/>
          <w:color w:val="000000"/>
          <w:sz w:val="18"/>
          <w:szCs w:val="18"/>
          <w:lang w:val="x-none"/>
        </w:rPr>
        <w:tab/>
        <w:t xml:space="preserve"> </w:t>
      </w:r>
    </w:p>
    <w:p w14:paraId="05D87963"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t>emitor: E-11 Ładowarka 1</w:t>
      </w:r>
    </w:p>
    <w:p w14:paraId="5CB58841" w14:textId="3CCDED54" w:rsidR="00143A25" w:rsidRDefault="00143A25" w:rsidP="00143A25">
      <w:pPr>
        <w:widowControl w:val="0"/>
        <w:ind w:left="15"/>
        <w:rPr>
          <w:rFonts w:ascii="Arial" w:hAnsi="Arial" w:cs="Arial"/>
          <w:color w:val="000000"/>
          <w:sz w:val="18"/>
          <w:szCs w:val="18"/>
        </w:rPr>
      </w:pPr>
      <w:r>
        <w:rPr>
          <w:rFonts w:ascii="Arial" w:hAnsi="Arial" w:cs="Arial"/>
          <w:color w:val="000000"/>
          <w:sz w:val="18"/>
          <w:szCs w:val="18"/>
          <w:lang w:val="x-none"/>
        </w:rPr>
        <w:t>Długość drogi: 0,106 km         rok prognozy: 20</w:t>
      </w:r>
      <w:r>
        <w:rPr>
          <w:rFonts w:ascii="Arial" w:hAnsi="Arial" w:cs="Arial"/>
          <w:color w:val="000000"/>
          <w:sz w:val="18"/>
          <w:szCs w:val="18"/>
        </w:rPr>
        <w:t>2</w:t>
      </w:r>
      <w:r w:rsidR="00F92485">
        <w:rPr>
          <w:rFonts w:ascii="Arial" w:hAnsi="Arial" w:cs="Arial"/>
          <w:color w:val="000000"/>
          <w:sz w:val="18"/>
          <w:szCs w:val="18"/>
        </w:rPr>
        <w:t>4</w:t>
      </w:r>
    </w:p>
    <w:p w14:paraId="3B3915C8" w14:textId="77777777" w:rsidR="00143A25" w:rsidRDefault="00143A25" w:rsidP="00143A25">
      <w:pPr>
        <w:widowControl w:val="0"/>
        <w:ind w:left="15"/>
        <w:rPr>
          <w:rFonts w:ascii="Arial" w:hAnsi="Arial" w:cs="Arial"/>
          <w:color w:val="000000"/>
          <w:sz w:val="18"/>
          <w:szCs w:val="18"/>
          <w:lang w:val="x-none"/>
        </w:rPr>
      </w:pPr>
    </w:p>
    <w:p w14:paraId="18057047" w14:textId="77777777" w:rsidR="00143A25" w:rsidRDefault="00143A25" w:rsidP="00143A25">
      <w:pPr>
        <w:widowControl w:val="0"/>
        <w:ind w:left="15"/>
        <w:jc w:val="center"/>
        <w:rPr>
          <w:b/>
          <w:bCs/>
          <w:color w:val="000000"/>
          <w:lang w:val="x-none"/>
        </w:rPr>
      </w:pPr>
      <w:r>
        <w:rPr>
          <w:b/>
          <w:bCs/>
          <w:color w:val="000000"/>
          <w:lang w:val="x-none"/>
        </w:rPr>
        <w:t>Łączna emisja w roku</w:t>
      </w:r>
    </w:p>
    <w:tbl>
      <w:tblPr>
        <w:tblW w:w="5000" w:type="pct"/>
        <w:jc w:val="center"/>
        <w:tblBorders>
          <w:top w:val="single" w:sz="12" w:space="0" w:color="000000"/>
          <w:left w:val="single" w:sz="12" w:space="0" w:color="000000"/>
        </w:tblBorders>
        <w:tblCellMar>
          <w:top w:w="30" w:type="dxa"/>
          <w:left w:w="15" w:type="dxa"/>
          <w:bottom w:w="30" w:type="dxa"/>
          <w:right w:w="30" w:type="dxa"/>
        </w:tblCellMar>
        <w:tblLook w:val="0000" w:firstRow="0" w:lastRow="0" w:firstColumn="0" w:lastColumn="0" w:noHBand="0" w:noVBand="0"/>
      </w:tblPr>
      <w:tblGrid>
        <w:gridCol w:w="2702"/>
        <w:gridCol w:w="1269"/>
        <w:gridCol w:w="1263"/>
        <w:gridCol w:w="1269"/>
        <w:gridCol w:w="1268"/>
        <w:gridCol w:w="1270"/>
      </w:tblGrid>
      <w:tr w:rsidR="00143A25" w14:paraId="23377685" w14:textId="77777777" w:rsidTr="00E479F2">
        <w:trPr>
          <w:jc w:val="center"/>
        </w:trPr>
        <w:tc>
          <w:tcPr>
            <w:tcW w:w="2719" w:type="dxa"/>
            <w:tcBorders>
              <w:top w:val="single" w:sz="12" w:space="0" w:color="000000"/>
              <w:left w:val="single" w:sz="12" w:space="0" w:color="000000"/>
            </w:tcBorders>
            <w:shd w:val="clear" w:color="auto" w:fill="auto"/>
          </w:tcPr>
          <w:p w14:paraId="23B1065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Substancja</w:t>
            </w:r>
          </w:p>
        </w:tc>
        <w:tc>
          <w:tcPr>
            <w:tcW w:w="1270" w:type="dxa"/>
            <w:tcBorders>
              <w:top w:val="single" w:sz="12" w:space="0" w:color="000000"/>
              <w:left w:val="single" w:sz="6" w:space="0" w:color="000000"/>
            </w:tcBorders>
            <w:shd w:val="clear" w:color="auto" w:fill="auto"/>
          </w:tcPr>
          <w:p w14:paraId="594E354A"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gorąca, EHOT</w:t>
            </w:r>
            <w:r>
              <w:rPr>
                <w:rFonts w:ascii="Arial" w:hAnsi="Arial" w:cs="Arial"/>
                <w:sz w:val="18"/>
                <w:szCs w:val="18"/>
                <w:lang w:val="x-none"/>
              </w:rPr>
              <w:t>+E</w:t>
            </w:r>
            <w:proofErr w:type="spellStart"/>
            <w:r>
              <w:rPr>
                <w:rFonts w:ascii="Arial" w:hAnsi="Arial" w:cs="Arial"/>
                <w:position w:val="-1"/>
                <w:sz w:val="18"/>
                <w:szCs w:val="18"/>
                <w:lang w:val="x-none"/>
              </w:rPr>
              <w:t>Lubr</w:t>
            </w:r>
            <w:proofErr w:type="spellEnd"/>
            <w:r>
              <w:rPr>
                <w:rFonts w:ascii="Arial" w:hAnsi="Arial" w:cs="Arial"/>
                <w:position w:val="-1"/>
                <w:sz w:val="18"/>
                <w:szCs w:val="18"/>
                <w:lang w:val="x-none"/>
              </w:rPr>
              <w:t>.</w:t>
            </w:r>
          </w:p>
          <w:p w14:paraId="285F3C5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689B8583"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315DE89A"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zimna, ECOLD</w:t>
            </w:r>
          </w:p>
          <w:p w14:paraId="7AB1390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7BE4CC21"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1377F611"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 odparowania, EEVAP</w:t>
            </w:r>
          </w:p>
          <w:p w14:paraId="7C27A93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18928D6D"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4948532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ze ścierania opon, hamulców i powierzchni drogi</w:t>
            </w:r>
          </w:p>
          <w:p w14:paraId="76AB071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1A3BC3DE" w14:textId="77777777" w:rsidR="00143A25" w:rsidRDefault="00143A25" w:rsidP="00E479F2">
            <w:pPr>
              <w:widowControl w:val="0"/>
              <w:ind w:left="15"/>
              <w:jc w:val="center"/>
              <w:rPr>
                <w:rFonts w:ascii="Arial" w:hAnsi="Arial" w:cs="Arial"/>
                <w:sz w:val="18"/>
                <w:szCs w:val="18"/>
                <w:lang w:val="x-none"/>
              </w:rPr>
            </w:pPr>
          </w:p>
        </w:tc>
        <w:tc>
          <w:tcPr>
            <w:tcW w:w="1271" w:type="dxa"/>
            <w:tcBorders>
              <w:top w:val="single" w:sz="12" w:space="0" w:color="000000"/>
              <w:left w:val="single" w:sz="6" w:space="0" w:color="000000"/>
              <w:right w:val="single" w:sz="12" w:space="0" w:color="000000"/>
            </w:tcBorders>
            <w:shd w:val="clear" w:color="auto" w:fill="auto"/>
          </w:tcPr>
          <w:p w14:paraId="01D5CC4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łączna</w:t>
            </w:r>
          </w:p>
          <w:p w14:paraId="020A953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6B0B1527" w14:textId="77777777" w:rsidR="00143A25" w:rsidRDefault="00143A25" w:rsidP="00E479F2">
            <w:pPr>
              <w:widowControl w:val="0"/>
              <w:ind w:left="15"/>
              <w:jc w:val="center"/>
              <w:rPr>
                <w:rFonts w:ascii="Arial" w:hAnsi="Arial" w:cs="Arial"/>
                <w:sz w:val="18"/>
                <w:szCs w:val="18"/>
                <w:lang w:val="x-none"/>
              </w:rPr>
            </w:pPr>
          </w:p>
        </w:tc>
      </w:tr>
      <w:tr w:rsidR="00143A25" w14:paraId="68B9F9A4" w14:textId="77777777" w:rsidTr="00E479F2">
        <w:trPr>
          <w:jc w:val="center"/>
        </w:trPr>
        <w:tc>
          <w:tcPr>
            <w:tcW w:w="2719" w:type="dxa"/>
            <w:tcBorders>
              <w:top w:val="single" w:sz="6" w:space="0" w:color="000000"/>
              <w:left w:val="single" w:sz="12" w:space="0" w:color="000000"/>
            </w:tcBorders>
            <w:shd w:val="clear" w:color="auto" w:fill="auto"/>
          </w:tcPr>
          <w:p w14:paraId="21CA9A2B"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CO</w:t>
            </w:r>
          </w:p>
        </w:tc>
        <w:tc>
          <w:tcPr>
            <w:tcW w:w="1270" w:type="dxa"/>
            <w:tcBorders>
              <w:top w:val="single" w:sz="6" w:space="0" w:color="000000"/>
              <w:left w:val="single" w:sz="6" w:space="0" w:color="000000"/>
            </w:tcBorders>
            <w:shd w:val="clear" w:color="auto" w:fill="auto"/>
          </w:tcPr>
          <w:p w14:paraId="748932E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0,00506</w:t>
            </w:r>
          </w:p>
        </w:tc>
        <w:tc>
          <w:tcPr>
            <w:tcW w:w="1270" w:type="dxa"/>
            <w:tcBorders>
              <w:top w:val="single" w:sz="6" w:space="0" w:color="000000"/>
              <w:left w:val="single" w:sz="6" w:space="0" w:color="000000"/>
            </w:tcBorders>
            <w:shd w:val="clear" w:color="auto" w:fill="auto"/>
          </w:tcPr>
          <w:p w14:paraId="4E725BC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4379A0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41C5230"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D89C0E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0,00506</w:t>
            </w:r>
          </w:p>
        </w:tc>
      </w:tr>
      <w:tr w:rsidR="00143A25" w14:paraId="49A8A511" w14:textId="77777777" w:rsidTr="00E479F2">
        <w:trPr>
          <w:jc w:val="center"/>
        </w:trPr>
        <w:tc>
          <w:tcPr>
            <w:tcW w:w="2719" w:type="dxa"/>
            <w:tcBorders>
              <w:top w:val="single" w:sz="6" w:space="0" w:color="000000"/>
              <w:left w:val="single" w:sz="12" w:space="0" w:color="000000"/>
            </w:tcBorders>
            <w:shd w:val="clear" w:color="auto" w:fill="auto"/>
          </w:tcPr>
          <w:p w14:paraId="41AAEA5C"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NOx</w:t>
            </w:r>
            <w:proofErr w:type="spellEnd"/>
          </w:p>
        </w:tc>
        <w:tc>
          <w:tcPr>
            <w:tcW w:w="1270" w:type="dxa"/>
            <w:tcBorders>
              <w:top w:val="single" w:sz="6" w:space="0" w:color="000000"/>
              <w:left w:val="single" w:sz="6" w:space="0" w:color="000000"/>
            </w:tcBorders>
            <w:shd w:val="clear" w:color="auto" w:fill="auto"/>
          </w:tcPr>
          <w:p w14:paraId="54EDA6D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0,01979</w:t>
            </w:r>
          </w:p>
        </w:tc>
        <w:tc>
          <w:tcPr>
            <w:tcW w:w="1270" w:type="dxa"/>
            <w:tcBorders>
              <w:top w:val="single" w:sz="6" w:space="0" w:color="000000"/>
              <w:left w:val="single" w:sz="6" w:space="0" w:color="000000"/>
            </w:tcBorders>
            <w:shd w:val="clear" w:color="auto" w:fill="auto"/>
          </w:tcPr>
          <w:p w14:paraId="3C262A4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F31753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769622B"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0E7DA2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0,01979</w:t>
            </w:r>
          </w:p>
        </w:tc>
      </w:tr>
      <w:tr w:rsidR="00143A25" w14:paraId="78FE820E" w14:textId="77777777" w:rsidTr="00E479F2">
        <w:trPr>
          <w:jc w:val="center"/>
        </w:trPr>
        <w:tc>
          <w:tcPr>
            <w:tcW w:w="2719" w:type="dxa"/>
            <w:tcBorders>
              <w:top w:val="single" w:sz="6" w:space="0" w:color="000000"/>
              <w:left w:val="single" w:sz="12" w:space="0" w:color="000000"/>
            </w:tcBorders>
            <w:shd w:val="clear" w:color="auto" w:fill="auto"/>
          </w:tcPr>
          <w:p w14:paraId="65D15F08"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LZO</w:t>
            </w:r>
          </w:p>
        </w:tc>
        <w:tc>
          <w:tcPr>
            <w:tcW w:w="1270" w:type="dxa"/>
            <w:tcBorders>
              <w:top w:val="single" w:sz="6" w:space="0" w:color="000000"/>
              <w:left w:val="single" w:sz="6" w:space="0" w:color="000000"/>
            </w:tcBorders>
            <w:shd w:val="clear" w:color="auto" w:fill="auto"/>
          </w:tcPr>
          <w:p w14:paraId="2C37984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0,000337</w:t>
            </w:r>
          </w:p>
        </w:tc>
        <w:tc>
          <w:tcPr>
            <w:tcW w:w="1270" w:type="dxa"/>
            <w:tcBorders>
              <w:top w:val="single" w:sz="6" w:space="0" w:color="000000"/>
              <w:left w:val="single" w:sz="6" w:space="0" w:color="000000"/>
            </w:tcBorders>
            <w:shd w:val="clear" w:color="auto" w:fill="auto"/>
          </w:tcPr>
          <w:p w14:paraId="6BDA155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870946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1F8F986"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47894A9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0,000337</w:t>
            </w:r>
          </w:p>
        </w:tc>
      </w:tr>
      <w:tr w:rsidR="00143A25" w14:paraId="3D195AB8" w14:textId="77777777" w:rsidTr="00E479F2">
        <w:trPr>
          <w:jc w:val="center"/>
        </w:trPr>
        <w:tc>
          <w:tcPr>
            <w:tcW w:w="2719" w:type="dxa"/>
            <w:tcBorders>
              <w:top w:val="single" w:sz="6" w:space="0" w:color="000000"/>
              <w:left w:val="single" w:sz="12" w:space="0" w:color="000000"/>
            </w:tcBorders>
            <w:shd w:val="clear" w:color="auto" w:fill="auto"/>
          </w:tcPr>
          <w:p w14:paraId="56D03AB6"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Pył ogółem</w:t>
            </w:r>
          </w:p>
        </w:tc>
        <w:tc>
          <w:tcPr>
            <w:tcW w:w="1270" w:type="dxa"/>
            <w:tcBorders>
              <w:top w:val="single" w:sz="6" w:space="0" w:color="000000"/>
              <w:left w:val="single" w:sz="6" w:space="0" w:color="000000"/>
            </w:tcBorders>
            <w:shd w:val="clear" w:color="auto" w:fill="auto"/>
          </w:tcPr>
          <w:p w14:paraId="0D693A0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0,0001832</w:t>
            </w:r>
          </w:p>
        </w:tc>
        <w:tc>
          <w:tcPr>
            <w:tcW w:w="1270" w:type="dxa"/>
            <w:tcBorders>
              <w:top w:val="single" w:sz="6" w:space="0" w:color="000000"/>
              <w:left w:val="single" w:sz="6" w:space="0" w:color="000000"/>
            </w:tcBorders>
            <w:shd w:val="clear" w:color="auto" w:fill="auto"/>
          </w:tcPr>
          <w:p w14:paraId="18E4C7B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BCE536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563734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0,000412</w:t>
            </w:r>
          </w:p>
        </w:tc>
        <w:tc>
          <w:tcPr>
            <w:tcW w:w="1271" w:type="dxa"/>
            <w:tcBorders>
              <w:top w:val="single" w:sz="6" w:space="0" w:color="000000"/>
              <w:left w:val="single" w:sz="6" w:space="0" w:color="000000"/>
              <w:right w:val="single" w:sz="12" w:space="0" w:color="000000"/>
            </w:tcBorders>
            <w:shd w:val="clear" w:color="auto" w:fill="auto"/>
          </w:tcPr>
          <w:p w14:paraId="634A869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0,000595</w:t>
            </w:r>
          </w:p>
        </w:tc>
      </w:tr>
      <w:tr w:rsidR="00143A25" w14:paraId="1FE0400D" w14:textId="77777777" w:rsidTr="00E479F2">
        <w:trPr>
          <w:jc w:val="center"/>
        </w:trPr>
        <w:tc>
          <w:tcPr>
            <w:tcW w:w="2719" w:type="dxa"/>
            <w:tcBorders>
              <w:top w:val="single" w:sz="6" w:space="0" w:color="000000"/>
              <w:left w:val="single" w:sz="12" w:space="0" w:color="000000"/>
            </w:tcBorders>
            <w:shd w:val="clear" w:color="auto" w:fill="auto"/>
          </w:tcPr>
          <w:p w14:paraId="10BA09DB"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Ilość paliwa</w:t>
            </w:r>
          </w:p>
        </w:tc>
        <w:tc>
          <w:tcPr>
            <w:tcW w:w="1270" w:type="dxa"/>
            <w:tcBorders>
              <w:top w:val="single" w:sz="6" w:space="0" w:color="000000"/>
              <w:left w:val="single" w:sz="6" w:space="0" w:color="000000"/>
            </w:tcBorders>
            <w:shd w:val="clear" w:color="auto" w:fill="auto"/>
          </w:tcPr>
          <w:p w14:paraId="4C18D53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0,748</w:t>
            </w:r>
          </w:p>
        </w:tc>
        <w:tc>
          <w:tcPr>
            <w:tcW w:w="1270" w:type="dxa"/>
            <w:tcBorders>
              <w:top w:val="single" w:sz="6" w:space="0" w:color="000000"/>
              <w:left w:val="single" w:sz="6" w:space="0" w:color="000000"/>
            </w:tcBorders>
            <w:shd w:val="clear" w:color="auto" w:fill="auto"/>
          </w:tcPr>
          <w:p w14:paraId="6FB7D9A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B2674A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D55E424"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31DF8D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0,748</w:t>
            </w:r>
          </w:p>
        </w:tc>
      </w:tr>
      <w:tr w:rsidR="00143A25" w14:paraId="61A1E0C6" w14:textId="77777777" w:rsidTr="00E479F2">
        <w:trPr>
          <w:jc w:val="center"/>
        </w:trPr>
        <w:tc>
          <w:tcPr>
            <w:tcW w:w="2719" w:type="dxa"/>
            <w:tcBorders>
              <w:top w:val="single" w:sz="6" w:space="0" w:color="000000"/>
              <w:left w:val="single" w:sz="12" w:space="0" w:color="000000"/>
            </w:tcBorders>
            <w:shd w:val="clear" w:color="auto" w:fill="auto"/>
          </w:tcPr>
          <w:p w14:paraId="7905F46E"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NH3</w:t>
            </w:r>
          </w:p>
        </w:tc>
        <w:tc>
          <w:tcPr>
            <w:tcW w:w="1270" w:type="dxa"/>
            <w:tcBorders>
              <w:top w:val="single" w:sz="6" w:space="0" w:color="000000"/>
              <w:left w:val="single" w:sz="6" w:space="0" w:color="000000"/>
            </w:tcBorders>
            <w:shd w:val="clear" w:color="auto" w:fill="auto"/>
          </w:tcPr>
          <w:p w14:paraId="747F2BA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0,00001813</w:t>
            </w:r>
          </w:p>
        </w:tc>
        <w:tc>
          <w:tcPr>
            <w:tcW w:w="1270" w:type="dxa"/>
            <w:tcBorders>
              <w:top w:val="single" w:sz="6" w:space="0" w:color="000000"/>
              <w:left w:val="single" w:sz="6" w:space="0" w:color="000000"/>
            </w:tcBorders>
            <w:shd w:val="clear" w:color="auto" w:fill="auto"/>
          </w:tcPr>
          <w:p w14:paraId="4DB9892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1CF193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1067B50"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50B5985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0,00001813</w:t>
            </w:r>
          </w:p>
        </w:tc>
      </w:tr>
      <w:tr w:rsidR="00143A25" w14:paraId="48C2B51E" w14:textId="77777777" w:rsidTr="00E479F2">
        <w:trPr>
          <w:jc w:val="center"/>
        </w:trPr>
        <w:tc>
          <w:tcPr>
            <w:tcW w:w="2719" w:type="dxa"/>
            <w:tcBorders>
              <w:top w:val="single" w:sz="6" w:space="0" w:color="000000"/>
              <w:left w:val="single" w:sz="12" w:space="0" w:color="000000"/>
            </w:tcBorders>
            <w:shd w:val="clear" w:color="auto" w:fill="auto"/>
          </w:tcPr>
          <w:p w14:paraId="1A38FB5A"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CO2</w:t>
            </w:r>
          </w:p>
        </w:tc>
        <w:tc>
          <w:tcPr>
            <w:tcW w:w="1270" w:type="dxa"/>
            <w:tcBorders>
              <w:top w:val="single" w:sz="6" w:space="0" w:color="000000"/>
              <w:left w:val="single" w:sz="6" w:space="0" w:color="000000"/>
            </w:tcBorders>
            <w:shd w:val="clear" w:color="auto" w:fill="auto"/>
          </w:tcPr>
          <w:p w14:paraId="170F62F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2,373</w:t>
            </w:r>
          </w:p>
        </w:tc>
        <w:tc>
          <w:tcPr>
            <w:tcW w:w="1270" w:type="dxa"/>
            <w:tcBorders>
              <w:top w:val="single" w:sz="6" w:space="0" w:color="000000"/>
              <w:left w:val="single" w:sz="6" w:space="0" w:color="000000"/>
            </w:tcBorders>
            <w:shd w:val="clear" w:color="auto" w:fill="auto"/>
          </w:tcPr>
          <w:p w14:paraId="4455861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004DAD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54C71CC"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0B69D7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2,373</w:t>
            </w:r>
          </w:p>
        </w:tc>
      </w:tr>
      <w:tr w:rsidR="00143A25" w14:paraId="591A8635" w14:textId="77777777" w:rsidTr="00E479F2">
        <w:trPr>
          <w:jc w:val="center"/>
        </w:trPr>
        <w:tc>
          <w:tcPr>
            <w:tcW w:w="2719" w:type="dxa"/>
            <w:tcBorders>
              <w:top w:val="single" w:sz="6" w:space="0" w:color="000000"/>
              <w:left w:val="single" w:sz="12" w:space="0" w:color="000000"/>
            </w:tcBorders>
            <w:shd w:val="clear" w:color="auto" w:fill="auto"/>
          </w:tcPr>
          <w:p w14:paraId="70AB1B29"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SO2</w:t>
            </w:r>
          </w:p>
        </w:tc>
        <w:tc>
          <w:tcPr>
            <w:tcW w:w="1270" w:type="dxa"/>
            <w:tcBorders>
              <w:top w:val="single" w:sz="6" w:space="0" w:color="000000"/>
              <w:left w:val="single" w:sz="6" w:space="0" w:color="000000"/>
            </w:tcBorders>
            <w:shd w:val="clear" w:color="auto" w:fill="auto"/>
          </w:tcPr>
          <w:p w14:paraId="6F3DD6D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0,0000151</w:t>
            </w:r>
          </w:p>
        </w:tc>
        <w:tc>
          <w:tcPr>
            <w:tcW w:w="1270" w:type="dxa"/>
            <w:tcBorders>
              <w:top w:val="single" w:sz="6" w:space="0" w:color="000000"/>
              <w:left w:val="single" w:sz="6" w:space="0" w:color="000000"/>
            </w:tcBorders>
            <w:shd w:val="clear" w:color="auto" w:fill="auto"/>
          </w:tcPr>
          <w:p w14:paraId="3269274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714381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DB8A2C6"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F49464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0,0000151</w:t>
            </w:r>
          </w:p>
        </w:tc>
      </w:tr>
      <w:tr w:rsidR="00143A25" w14:paraId="4F1A040E" w14:textId="77777777" w:rsidTr="00E479F2">
        <w:trPr>
          <w:jc w:val="center"/>
        </w:trPr>
        <w:tc>
          <w:tcPr>
            <w:tcW w:w="2719" w:type="dxa"/>
            <w:tcBorders>
              <w:top w:val="single" w:sz="6" w:space="0" w:color="000000"/>
              <w:left w:val="single" w:sz="12" w:space="0" w:color="000000"/>
            </w:tcBorders>
            <w:shd w:val="clear" w:color="auto" w:fill="auto"/>
          </w:tcPr>
          <w:p w14:paraId="699B8CB9"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Ołów</w:t>
            </w:r>
          </w:p>
        </w:tc>
        <w:tc>
          <w:tcPr>
            <w:tcW w:w="1270" w:type="dxa"/>
            <w:tcBorders>
              <w:top w:val="single" w:sz="6" w:space="0" w:color="000000"/>
              <w:left w:val="single" w:sz="6" w:space="0" w:color="000000"/>
            </w:tcBorders>
            <w:shd w:val="clear" w:color="auto" w:fill="auto"/>
          </w:tcPr>
          <w:p w14:paraId="0F727D8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0,000000387</w:t>
            </w:r>
          </w:p>
        </w:tc>
        <w:tc>
          <w:tcPr>
            <w:tcW w:w="1270" w:type="dxa"/>
            <w:tcBorders>
              <w:top w:val="single" w:sz="6" w:space="0" w:color="000000"/>
              <w:left w:val="single" w:sz="6" w:space="0" w:color="000000"/>
            </w:tcBorders>
            <w:shd w:val="clear" w:color="auto" w:fill="auto"/>
          </w:tcPr>
          <w:p w14:paraId="3645B81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BB36E3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D973DF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0,000333</w:t>
            </w:r>
          </w:p>
        </w:tc>
        <w:tc>
          <w:tcPr>
            <w:tcW w:w="1271" w:type="dxa"/>
            <w:tcBorders>
              <w:top w:val="single" w:sz="6" w:space="0" w:color="000000"/>
              <w:left w:val="single" w:sz="6" w:space="0" w:color="000000"/>
              <w:right w:val="single" w:sz="12" w:space="0" w:color="000000"/>
            </w:tcBorders>
            <w:shd w:val="clear" w:color="auto" w:fill="auto"/>
          </w:tcPr>
          <w:p w14:paraId="4E3129B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0,000334</w:t>
            </w:r>
          </w:p>
        </w:tc>
      </w:tr>
      <w:tr w:rsidR="00143A25" w14:paraId="1163D52C" w14:textId="77777777" w:rsidTr="00E479F2">
        <w:trPr>
          <w:jc w:val="center"/>
        </w:trPr>
        <w:tc>
          <w:tcPr>
            <w:tcW w:w="2719" w:type="dxa"/>
            <w:tcBorders>
              <w:top w:val="single" w:sz="6" w:space="0" w:color="000000"/>
              <w:left w:val="single" w:sz="12" w:space="0" w:color="000000"/>
            </w:tcBorders>
            <w:shd w:val="clear" w:color="auto" w:fill="auto"/>
          </w:tcPr>
          <w:p w14:paraId="341A7E3B"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Kadm</w:t>
            </w:r>
          </w:p>
        </w:tc>
        <w:tc>
          <w:tcPr>
            <w:tcW w:w="1270" w:type="dxa"/>
            <w:tcBorders>
              <w:top w:val="single" w:sz="6" w:space="0" w:color="000000"/>
              <w:left w:val="single" w:sz="6" w:space="0" w:color="000000"/>
            </w:tcBorders>
            <w:shd w:val="clear" w:color="auto" w:fill="auto"/>
          </w:tcPr>
          <w:p w14:paraId="77695B8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0,000001847</w:t>
            </w:r>
          </w:p>
        </w:tc>
        <w:tc>
          <w:tcPr>
            <w:tcW w:w="1270" w:type="dxa"/>
            <w:tcBorders>
              <w:top w:val="single" w:sz="6" w:space="0" w:color="000000"/>
              <w:left w:val="single" w:sz="6" w:space="0" w:color="000000"/>
            </w:tcBorders>
            <w:shd w:val="clear" w:color="auto" w:fill="auto"/>
          </w:tcPr>
          <w:p w14:paraId="1FE9F9F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E26D54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2D154F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0,000001365</w:t>
            </w:r>
          </w:p>
        </w:tc>
        <w:tc>
          <w:tcPr>
            <w:tcW w:w="1271" w:type="dxa"/>
            <w:tcBorders>
              <w:top w:val="single" w:sz="6" w:space="0" w:color="000000"/>
              <w:left w:val="single" w:sz="6" w:space="0" w:color="000000"/>
              <w:right w:val="single" w:sz="12" w:space="0" w:color="000000"/>
            </w:tcBorders>
            <w:shd w:val="clear" w:color="auto" w:fill="auto"/>
          </w:tcPr>
          <w:p w14:paraId="13B4927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0,00000321</w:t>
            </w:r>
          </w:p>
        </w:tc>
      </w:tr>
      <w:tr w:rsidR="00143A25" w14:paraId="6C314F0C" w14:textId="77777777" w:rsidTr="00E479F2">
        <w:trPr>
          <w:jc w:val="center"/>
        </w:trPr>
        <w:tc>
          <w:tcPr>
            <w:tcW w:w="2719" w:type="dxa"/>
            <w:tcBorders>
              <w:top w:val="single" w:sz="6" w:space="0" w:color="000000"/>
              <w:left w:val="single" w:sz="12" w:space="0" w:color="000000"/>
            </w:tcBorders>
            <w:shd w:val="clear" w:color="auto" w:fill="auto"/>
          </w:tcPr>
          <w:p w14:paraId="3DF5A8B7"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Miedź</w:t>
            </w:r>
          </w:p>
        </w:tc>
        <w:tc>
          <w:tcPr>
            <w:tcW w:w="1270" w:type="dxa"/>
            <w:tcBorders>
              <w:top w:val="single" w:sz="6" w:space="0" w:color="000000"/>
              <w:left w:val="single" w:sz="6" w:space="0" w:color="000000"/>
            </w:tcBorders>
            <w:shd w:val="clear" w:color="auto" w:fill="auto"/>
          </w:tcPr>
          <w:p w14:paraId="1456430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0,000313</w:t>
            </w:r>
          </w:p>
        </w:tc>
        <w:tc>
          <w:tcPr>
            <w:tcW w:w="1270" w:type="dxa"/>
            <w:tcBorders>
              <w:top w:val="single" w:sz="6" w:space="0" w:color="000000"/>
              <w:left w:val="single" w:sz="6" w:space="0" w:color="000000"/>
            </w:tcBorders>
            <w:shd w:val="clear" w:color="auto" w:fill="auto"/>
          </w:tcPr>
          <w:p w14:paraId="4C5564F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3101FC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C9F849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0,002762</w:t>
            </w:r>
          </w:p>
        </w:tc>
        <w:tc>
          <w:tcPr>
            <w:tcW w:w="1271" w:type="dxa"/>
            <w:tcBorders>
              <w:top w:val="single" w:sz="6" w:space="0" w:color="000000"/>
              <w:left w:val="single" w:sz="6" w:space="0" w:color="000000"/>
              <w:right w:val="single" w:sz="12" w:space="0" w:color="000000"/>
            </w:tcBorders>
            <w:shd w:val="clear" w:color="auto" w:fill="auto"/>
          </w:tcPr>
          <w:p w14:paraId="2EAE34E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0,003075</w:t>
            </w:r>
          </w:p>
        </w:tc>
      </w:tr>
      <w:tr w:rsidR="00143A25" w14:paraId="6D76DE5B" w14:textId="77777777" w:rsidTr="00E479F2">
        <w:trPr>
          <w:jc w:val="center"/>
        </w:trPr>
        <w:tc>
          <w:tcPr>
            <w:tcW w:w="2719" w:type="dxa"/>
            <w:tcBorders>
              <w:top w:val="single" w:sz="6" w:space="0" w:color="000000"/>
              <w:left w:val="single" w:sz="12" w:space="0" w:color="000000"/>
            </w:tcBorders>
            <w:shd w:val="clear" w:color="auto" w:fill="auto"/>
          </w:tcPr>
          <w:p w14:paraId="3AB26F3A"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Chrom</w:t>
            </w:r>
          </w:p>
        </w:tc>
        <w:tc>
          <w:tcPr>
            <w:tcW w:w="1270" w:type="dxa"/>
            <w:tcBorders>
              <w:top w:val="single" w:sz="6" w:space="0" w:color="000000"/>
              <w:left w:val="single" w:sz="6" w:space="0" w:color="000000"/>
            </w:tcBorders>
            <w:shd w:val="clear" w:color="auto" w:fill="auto"/>
          </w:tcPr>
          <w:p w14:paraId="6A61E54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0,00001398</w:t>
            </w:r>
          </w:p>
        </w:tc>
        <w:tc>
          <w:tcPr>
            <w:tcW w:w="1270" w:type="dxa"/>
            <w:tcBorders>
              <w:top w:val="single" w:sz="6" w:space="0" w:color="000000"/>
              <w:left w:val="single" w:sz="6" w:space="0" w:color="000000"/>
            </w:tcBorders>
            <w:shd w:val="clear" w:color="auto" w:fill="auto"/>
          </w:tcPr>
          <w:p w14:paraId="48A4B8A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24C571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5B64D0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0,0001254</w:t>
            </w:r>
          </w:p>
        </w:tc>
        <w:tc>
          <w:tcPr>
            <w:tcW w:w="1271" w:type="dxa"/>
            <w:tcBorders>
              <w:top w:val="single" w:sz="6" w:space="0" w:color="000000"/>
              <w:left w:val="single" w:sz="6" w:space="0" w:color="000000"/>
              <w:right w:val="single" w:sz="12" w:space="0" w:color="000000"/>
            </w:tcBorders>
            <w:shd w:val="clear" w:color="auto" w:fill="auto"/>
          </w:tcPr>
          <w:p w14:paraId="6DB5AB3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0,0001394</w:t>
            </w:r>
          </w:p>
        </w:tc>
      </w:tr>
      <w:tr w:rsidR="00143A25" w14:paraId="3AF2DDD4" w14:textId="77777777" w:rsidTr="00E479F2">
        <w:trPr>
          <w:jc w:val="center"/>
        </w:trPr>
        <w:tc>
          <w:tcPr>
            <w:tcW w:w="2719" w:type="dxa"/>
            <w:tcBorders>
              <w:top w:val="single" w:sz="6" w:space="0" w:color="000000"/>
              <w:left w:val="single" w:sz="12" w:space="0" w:color="000000"/>
            </w:tcBorders>
            <w:shd w:val="clear" w:color="auto" w:fill="auto"/>
          </w:tcPr>
          <w:p w14:paraId="043D46DE"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Nikiel</w:t>
            </w:r>
          </w:p>
        </w:tc>
        <w:tc>
          <w:tcPr>
            <w:tcW w:w="1270" w:type="dxa"/>
            <w:tcBorders>
              <w:top w:val="single" w:sz="6" w:space="0" w:color="000000"/>
              <w:left w:val="single" w:sz="6" w:space="0" w:color="000000"/>
            </w:tcBorders>
            <w:shd w:val="clear" w:color="auto" w:fill="auto"/>
          </w:tcPr>
          <w:p w14:paraId="3DD4653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0,00001281</w:t>
            </w:r>
          </w:p>
        </w:tc>
        <w:tc>
          <w:tcPr>
            <w:tcW w:w="1270" w:type="dxa"/>
            <w:tcBorders>
              <w:top w:val="single" w:sz="6" w:space="0" w:color="000000"/>
              <w:left w:val="single" w:sz="6" w:space="0" w:color="000000"/>
            </w:tcBorders>
            <w:shd w:val="clear" w:color="auto" w:fill="auto"/>
          </w:tcPr>
          <w:p w14:paraId="183C2CD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791654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FE877C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0,00001863</w:t>
            </w:r>
          </w:p>
        </w:tc>
        <w:tc>
          <w:tcPr>
            <w:tcW w:w="1271" w:type="dxa"/>
            <w:tcBorders>
              <w:top w:val="single" w:sz="6" w:space="0" w:color="000000"/>
              <w:left w:val="single" w:sz="6" w:space="0" w:color="000000"/>
              <w:right w:val="single" w:sz="12" w:space="0" w:color="000000"/>
            </w:tcBorders>
            <w:shd w:val="clear" w:color="auto" w:fill="auto"/>
          </w:tcPr>
          <w:p w14:paraId="1448766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0,00003144</w:t>
            </w:r>
          </w:p>
        </w:tc>
      </w:tr>
      <w:tr w:rsidR="00143A25" w14:paraId="14038AEC" w14:textId="77777777" w:rsidTr="00E479F2">
        <w:trPr>
          <w:jc w:val="center"/>
        </w:trPr>
        <w:tc>
          <w:tcPr>
            <w:tcW w:w="2719" w:type="dxa"/>
            <w:tcBorders>
              <w:top w:val="single" w:sz="6" w:space="0" w:color="000000"/>
              <w:left w:val="single" w:sz="12" w:space="0" w:color="000000"/>
            </w:tcBorders>
            <w:shd w:val="clear" w:color="auto" w:fill="auto"/>
          </w:tcPr>
          <w:p w14:paraId="1234DF64"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Selen</w:t>
            </w:r>
          </w:p>
        </w:tc>
        <w:tc>
          <w:tcPr>
            <w:tcW w:w="1270" w:type="dxa"/>
            <w:tcBorders>
              <w:top w:val="single" w:sz="6" w:space="0" w:color="000000"/>
              <w:left w:val="single" w:sz="6" w:space="0" w:color="000000"/>
            </w:tcBorders>
            <w:shd w:val="clear" w:color="auto" w:fill="auto"/>
          </w:tcPr>
          <w:p w14:paraId="116ABCD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0,000001877</w:t>
            </w:r>
          </w:p>
        </w:tc>
        <w:tc>
          <w:tcPr>
            <w:tcW w:w="1270" w:type="dxa"/>
            <w:tcBorders>
              <w:top w:val="single" w:sz="6" w:space="0" w:color="000000"/>
              <w:left w:val="single" w:sz="6" w:space="0" w:color="000000"/>
            </w:tcBorders>
            <w:shd w:val="clear" w:color="auto" w:fill="auto"/>
          </w:tcPr>
          <w:p w14:paraId="46DB892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F2A73F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AAFA4C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0,000001746</w:t>
            </w:r>
          </w:p>
        </w:tc>
        <w:tc>
          <w:tcPr>
            <w:tcW w:w="1271" w:type="dxa"/>
            <w:tcBorders>
              <w:top w:val="single" w:sz="6" w:space="0" w:color="000000"/>
              <w:left w:val="single" w:sz="6" w:space="0" w:color="000000"/>
              <w:right w:val="single" w:sz="12" w:space="0" w:color="000000"/>
            </w:tcBorders>
            <w:shd w:val="clear" w:color="auto" w:fill="auto"/>
          </w:tcPr>
          <w:p w14:paraId="4F51E67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0,00000362</w:t>
            </w:r>
          </w:p>
        </w:tc>
      </w:tr>
      <w:tr w:rsidR="00143A25" w14:paraId="0DAB90FD" w14:textId="77777777" w:rsidTr="00E479F2">
        <w:trPr>
          <w:jc w:val="center"/>
        </w:trPr>
        <w:tc>
          <w:tcPr>
            <w:tcW w:w="2719" w:type="dxa"/>
            <w:tcBorders>
              <w:top w:val="single" w:sz="6" w:space="0" w:color="000000"/>
              <w:left w:val="single" w:sz="12" w:space="0" w:color="000000"/>
            </w:tcBorders>
            <w:shd w:val="clear" w:color="auto" w:fill="auto"/>
          </w:tcPr>
          <w:p w14:paraId="66F546D7"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Cynk</w:t>
            </w:r>
          </w:p>
        </w:tc>
        <w:tc>
          <w:tcPr>
            <w:tcW w:w="1270" w:type="dxa"/>
            <w:tcBorders>
              <w:top w:val="single" w:sz="6" w:space="0" w:color="000000"/>
              <w:left w:val="single" w:sz="6" w:space="0" w:color="000000"/>
            </w:tcBorders>
            <w:shd w:val="clear" w:color="auto" w:fill="auto"/>
          </w:tcPr>
          <w:p w14:paraId="6AAB8E6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0,0001921</w:t>
            </w:r>
          </w:p>
        </w:tc>
        <w:tc>
          <w:tcPr>
            <w:tcW w:w="1270" w:type="dxa"/>
            <w:tcBorders>
              <w:top w:val="single" w:sz="6" w:space="0" w:color="000000"/>
              <w:left w:val="single" w:sz="6" w:space="0" w:color="000000"/>
            </w:tcBorders>
            <w:shd w:val="clear" w:color="auto" w:fill="auto"/>
          </w:tcPr>
          <w:p w14:paraId="5282FFA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69580C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07A427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0,000716</w:t>
            </w:r>
          </w:p>
        </w:tc>
        <w:tc>
          <w:tcPr>
            <w:tcW w:w="1271" w:type="dxa"/>
            <w:tcBorders>
              <w:top w:val="single" w:sz="6" w:space="0" w:color="000000"/>
              <w:left w:val="single" w:sz="6" w:space="0" w:color="000000"/>
              <w:right w:val="single" w:sz="12" w:space="0" w:color="000000"/>
            </w:tcBorders>
            <w:shd w:val="clear" w:color="auto" w:fill="auto"/>
          </w:tcPr>
          <w:p w14:paraId="5D547F7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0,000908</w:t>
            </w:r>
          </w:p>
        </w:tc>
      </w:tr>
      <w:tr w:rsidR="00143A25" w14:paraId="32D1D6C4" w14:textId="77777777" w:rsidTr="00E479F2">
        <w:trPr>
          <w:jc w:val="center"/>
        </w:trPr>
        <w:tc>
          <w:tcPr>
            <w:tcW w:w="2719" w:type="dxa"/>
            <w:tcBorders>
              <w:top w:val="single" w:sz="6" w:space="0" w:color="000000"/>
              <w:left w:val="single" w:sz="12" w:space="0" w:color="000000"/>
            </w:tcBorders>
            <w:shd w:val="clear" w:color="auto" w:fill="auto"/>
          </w:tcPr>
          <w:p w14:paraId="09E604B1"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NO2</w:t>
            </w:r>
          </w:p>
        </w:tc>
        <w:tc>
          <w:tcPr>
            <w:tcW w:w="1270" w:type="dxa"/>
            <w:tcBorders>
              <w:top w:val="single" w:sz="6" w:space="0" w:color="000000"/>
              <w:left w:val="single" w:sz="6" w:space="0" w:color="000000"/>
            </w:tcBorders>
            <w:shd w:val="clear" w:color="auto" w:fill="auto"/>
          </w:tcPr>
          <w:p w14:paraId="584EB86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0,002264</w:t>
            </w:r>
          </w:p>
        </w:tc>
        <w:tc>
          <w:tcPr>
            <w:tcW w:w="1270" w:type="dxa"/>
            <w:tcBorders>
              <w:top w:val="single" w:sz="6" w:space="0" w:color="000000"/>
              <w:left w:val="single" w:sz="6" w:space="0" w:color="000000"/>
            </w:tcBorders>
            <w:shd w:val="clear" w:color="auto" w:fill="auto"/>
          </w:tcPr>
          <w:p w14:paraId="5F05AA9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76EA59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AD39547"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5212B5B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0,002264</w:t>
            </w:r>
          </w:p>
        </w:tc>
      </w:tr>
      <w:tr w:rsidR="00143A25" w14:paraId="0F05C8DB" w14:textId="77777777" w:rsidTr="00E479F2">
        <w:trPr>
          <w:jc w:val="center"/>
        </w:trPr>
        <w:tc>
          <w:tcPr>
            <w:tcW w:w="2719" w:type="dxa"/>
            <w:tcBorders>
              <w:top w:val="single" w:sz="6" w:space="0" w:color="000000"/>
              <w:left w:val="single" w:sz="12" w:space="0" w:color="000000"/>
            </w:tcBorders>
            <w:shd w:val="clear" w:color="auto" w:fill="auto"/>
          </w:tcPr>
          <w:p w14:paraId="3728FA44"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alifatyczne</w:t>
            </w:r>
          </w:p>
        </w:tc>
        <w:tc>
          <w:tcPr>
            <w:tcW w:w="1270" w:type="dxa"/>
            <w:tcBorders>
              <w:top w:val="single" w:sz="6" w:space="0" w:color="000000"/>
              <w:left w:val="single" w:sz="6" w:space="0" w:color="000000"/>
            </w:tcBorders>
            <w:shd w:val="clear" w:color="auto" w:fill="auto"/>
          </w:tcPr>
          <w:p w14:paraId="3A15CD1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0,0001586</w:t>
            </w:r>
          </w:p>
        </w:tc>
        <w:tc>
          <w:tcPr>
            <w:tcW w:w="1270" w:type="dxa"/>
            <w:tcBorders>
              <w:top w:val="single" w:sz="6" w:space="0" w:color="000000"/>
              <w:left w:val="single" w:sz="6" w:space="0" w:color="000000"/>
            </w:tcBorders>
            <w:shd w:val="clear" w:color="auto" w:fill="auto"/>
          </w:tcPr>
          <w:p w14:paraId="716A6CC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ADD1F8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00F989F"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615EDB0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0,0001586</w:t>
            </w:r>
          </w:p>
        </w:tc>
      </w:tr>
      <w:tr w:rsidR="00143A25" w14:paraId="50764019" w14:textId="77777777" w:rsidTr="00E479F2">
        <w:trPr>
          <w:jc w:val="center"/>
        </w:trPr>
        <w:tc>
          <w:tcPr>
            <w:tcW w:w="2719" w:type="dxa"/>
            <w:tcBorders>
              <w:top w:val="single" w:sz="6" w:space="0" w:color="000000"/>
              <w:left w:val="single" w:sz="12" w:space="0" w:color="000000"/>
            </w:tcBorders>
            <w:shd w:val="clear" w:color="auto" w:fill="auto"/>
          </w:tcPr>
          <w:p w14:paraId="6BF73234"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aromatyczne</w:t>
            </w:r>
          </w:p>
        </w:tc>
        <w:tc>
          <w:tcPr>
            <w:tcW w:w="1270" w:type="dxa"/>
            <w:tcBorders>
              <w:top w:val="single" w:sz="6" w:space="0" w:color="000000"/>
              <w:left w:val="single" w:sz="6" w:space="0" w:color="000000"/>
            </w:tcBorders>
            <w:shd w:val="clear" w:color="auto" w:fill="auto"/>
          </w:tcPr>
          <w:p w14:paraId="054DDB0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0,0000848</w:t>
            </w:r>
          </w:p>
        </w:tc>
        <w:tc>
          <w:tcPr>
            <w:tcW w:w="1270" w:type="dxa"/>
            <w:tcBorders>
              <w:top w:val="single" w:sz="6" w:space="0" w:color="000000"/>
              <w:left w:val="single" w:sz="6" w:space="0" w:color="000000"/>
            </w:tcBorders>
            <w:shd w:val="clear" w:color="auto" w:fill="auto"/>
          </w:tcPr>
          <w:p w14:paraId="16D8187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B2FA2A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D7F2865"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423D9B2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0,0000848</w:t>
            </w:r>
          </w:p>
        </w:tc>
      </w:tr>
      <w:tr w:rsidR="00143A25" w14:paraId="127CA1D3" w14:textId="77777777" w:rsidTr="00E479F2">
        <w:trPr>
          <w:jc w:val="center"/>
        </w:trPr>
        <w:tc>
          <w:tcPr>
            <w:tcW w:w="2719" w:type="dxa"/>
            <w:tcBorders>
              <w:top w:val="single" w:sz="6" w:space="0" w:color="000000"/>
              <w:left w:val="single" w:sz="12" w:space="0" w:color="000000"/>
            </w:tcBorders>
            <w:shd w:val="clear" w:color="auto" w:fill="auto"/>
          </w:tcPr>
          <w:p w14:paraId="6385CE8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Benzen</w:t>
            </w:r>
          </w:p>
        </w:tc>
        <w:tc>
          <w:tcPr>
            <w:tcW w:w="1270" w:type="dxa"/>
            <w:tcBorders>
              <w:top w:val="single" w:sz="6" w:space="0" w:color="000000"/>
              <w:left w:val="single" w:sz="6" w:space="0" w:color="000000"/>
            </w:tcBorders>
            <w:shd w:val="clear" w:color="auto" w:fill="auto"/>
          </w:tcPr>
          <w:p w14:paraId="1F50196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0,0000002359</w:t>
            </w:r>
          </w:p>
        </w:tc>
        <w:tc>
          <w:tcPr>
            <w:tcW w:w="1270" w:type="dxa"/>
            <w:tcBorders>
              <w:top w:val="single" w:sz="6" w:space="0" w:color="000000"/>
              <w:left w:val="single" w:sz="6" w:space="0" w:color="000000"/>
            </w:tcBorders>
            <w:shd w:val="clear" w:color="auto" w:fill="auto"/>
          </w:tcPr>
          <w:p w14:paraId="5EEA9B5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9574C0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50C6B14"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5874C37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0,0000002359</w:t>
            </w:r>
          </w:p>
        </w:tc>
      </w:tr>
      <w:tr w:rsidR="00143A25" w14:paraId="4857A68C" w14:textId="77777777" w:rsidTr="00E479F2">
        <w:trPr>
          <w:jc w:val="center"/>
        </w:trPr>
        <w:tc>
          <w:tcPr>
            <w:tcW w:w="2719" w:type="dxa"/>
            <w:tcBorders>
              <w:top w:val="single" w:sz="6" w:space="0" w:color="000000"/>
              <w:left w:val="single" w:sz="12" w:space="0" w:color="000000"/>
              <w:bottom w:val="single" w:sz="12" w:space="0" w:color="000000"/>
            </w:tcBorders>
            <w:shd w:val="clear" w:color="auto" w:fill="auto"/>
          </w:tcPr>
          <w:p w14:paraId="5258E874"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Benzo</w:t>
            </w:r>
            <w:proofErr w:type="spellEnd"/>
            <w:r>
              <w:rPr>
                <w:rFonts w:ascii="Arial" w:hAnsi="Arial" w:cs="Arial"/>
                <w:sz w:val="18"/>
                <w:szCs w:val="18"/>
                <w:lang w:val="x-none"/>
              </w:rPr>
              <w:t>(a)</w:t>
            </w:r>
            <w:proofErr w:type="spellStart"/>
            <w:r>
              <w:rPr>
                <w:rFonts w:ascii="Arial" w:hAnsi="Arial" w:cs="Arial"/>
                <w:sz w:val="18"/>
                <w:szCs w:val="18"/>
                <w:lang w:val="x-none"/>
              </w:rPr>
              <w:t>piren</w:t>
            </w:r>
            <w:proofErr w:type="spellEnd"/>
          </w:p>
        </w:tc>
        <w:tc>
          <w:tcPr>
            <w:tcW w:w="1270" w:type="dxa"/>
            <w:tcBorders>
              <w:top w:val="single" w:sz="6" w:space="0" w:color="000000"/>
              <w:left w:val="single" w:sz="6" w:space="0" w:color="000000"/>
              <w:bottom w:val="single" w:sz="12" w:space="0" w:color="000000"/>
            </w:tcBorders>
            <w:shd w:val="clear" w:color="auto" w:fill="auto"/>
          </w:tcPr>
          <w:p w14:paraId="37DA8AF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2,29E-9</w:t>
            </w:r>
          </w:p>
        </w:tc>
        <w:tc>
          <w:tcPr>
            <w:tcW w:w="1270" w:type="dxa"/>
            <w:tcBorders>
              <w:top w:val="single" w:sz="6" w:space="0" w:color="000000"/>
              <w:left w:val="single" w:sz="6" w:space="0" w:color="000000"/>
              <w:bottom w:val="single" w:sz="12" w:space="0" w:color="000000"/>
            </w:tcBorders>
            <w:shd w:val="clear" w:color="auto" w:fill="auto"/>
          </w:tcPr>
          <w:p w14:paraId="561159D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72AFF3C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63280A5C"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bottom w:val="single" w:sz="12" w:space="0" w:color="000000"/>
              <w:right w:val="single" w:sz="12" w:space="0" w:color="000000"/>
            </w:tcBorders>
            <w:shd w:val="clear" w:color="auto" w:fill="auto"/>
          </w:tcPr>
          <w:p w14:paraId="1222490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2,29E-9</w:t>
            </w:r>
          </w:p>
        </w:tc>
      </w:tr>
    </w:tbl>
    <w:p w14:paraId="659D1403"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Pył ogółem zawiera 50,59 % pyłu PM2,5</w:t>
      </w:r>
    </w:p>
    <w:p w14:paraId="5615980C"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 xml:space="preserve">Suma emisji gazów cieplarnianych =2,38  </w:t>
      </w:r>
      <w:proofErr w:type="spellStart"/>
      <w:r>
        <w:rPr>
          <w:rFonts w:ascii="Arial" w:hAnsi="Arial" w:cs="Arial"/>
          <w:sz w:val="20"/>
          <w:szCs w:val="20"/>
          <w:lang w:val="x-none"/>
        </w:rPr>
        <w:t>MgCO</w:t>
      </w:r>
      <w:proofErr w:type="spellEnd"/>
      <w:r>
        <w:rPr>
          <w:rFonts w:ascii="Arial" w:hAnsi="Arial" w:cs="Arial"/>
          <w:position w:val="-1"/>
          <w:sz w:val="12"/>
          <w:szCs w:val="12"/>
          <w:lang w:val="x-none"/>
        </w:rPr>
        <w:t>2</w:t>
      </w:r>
      <w:r>
        <w:rPr>
          <w:rFonts w:ascii="Arial" w:hAnsi="Arial" w:cs="Arial"/>
          <w:sz w:val="20"/>
          <w:szCs w:val="20"/>
          <w:lang w:val="x-none"/>
        </w:rPr>
        <w:t>e.</w:t>
      </w:r>
    </w:p>
    <w:p w14:paraId="1576DFDA" w14:textId="77777777" w:rsidR="00143A25" w:rsidRDefault="00143A25" w:rsidP="00143A25">
      <w:pPr>
        <w:widowControl w:val="0"/>
        <w:ind w:left="15"/>
        <w:rPr>
          <w:rFonts w:ascii="Arial" w:hAnsi="Arial" w:cs="Arial"/>
          <w:sz w:val="20"/>
          <w:szCs w:val="20"/>
          <w:lang w:val="x-none"/>
        </w:rPr>
      </w:pPr>
    </w:p>
    <w:p w14:paraId="0C76595C" w14:textId="77777777" w:rsidR="00143A25" w:rsidRDefault="00143A25" w:rsidP="00143A25">
      <w:pPr>
        <w:widowControl w:val="0"/>
        <w:ind w:left="15"/>
        <w:rPr>
          <w:rFonts w:ascii="Arial" w:hAnsi="Arial" w:cs="Arial"/>
          <w:sz w:val="20"/>
          <w:szCs w:val="20"/>
          <w:lang w:val="x-none"/>
        </w:rPr>
      </w:pPr>
    </w:p>
    <w:p w14:paraId="334EC383" w14:textId="77777777" w:rsidR="00143A25" w:rsidRDefault="00143A25" w:rsidP="00143A25">
      <w:pPr>
        <w:rPr>
          <w:rFonts w:ascii="Arial" w:hAnsi="Arial" w:cs="Arial"/>
          <w:color w:val="000000"/>
          <w:sz w:val="18"/>
          <w:szCs w:val="18"/>
          <w:lang w:val="x-none"/>
        </w:rPr>
      </w:pPr>
      <w:r>
        <w:br w:type="page"/>
      </w:r>
    </w:p>
    <w:p w14:paraId="6FAF4F0E"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lastRenderedPageBreak/>
        <w:t>Plik projektu: BORSZOWICE GM. SĘDZISZÓW TAMAX 03.2022.Operat</w:t>
      </w:r>
      <w:r>
        <w:rPr>
          <w:rFonts w:ascii="Arial" w:hAnsi="Arial" w:cs="Arial"/>
          <w:b/>
          <w:bCs/>
          <w:color w:val="000000"/>
          <w:sz w:val="18"/>
          <w:szCs w:val="18"/>
          <w:lang w:val="x-none"/>
        </w:rPr>
        <w:tab/>
        <w:t xml:space="preserve"> </w:t>
      </w:r>
    </w:p>
    <w:p w14:paraId="3378BD74" w14:textId="77777777" w:rsidR="00143A25" w:rsidRDefault="00143A25" w:rsidP="00143A25">
      <w:pPr>
        <w:widowControl w:val="0"/>
        <w:ind w:left="15"/>
        <w:rPr>
          <w:rFonts w:ascii="Arial" w:hAnsi="Arial" w:cs="Arial"/>
          <w:b/>
          <w:bCs/>
          <w:color w:val="000000"/>
          <w:sz w:val="18"/>
          <w:szCs w:val="18"/>
          <w:lang w:val="x-none"/>
        </w:rPr>
      </w:pPr>
      <w:r>
        <w:rPr>
          <w:rFonts w:ascii="Arial" w:hAnsi="Arial" w:cs="Arial"/>
          <w:b/>
          <w:bCs/>
          <w:color w:val="000000"/>
          <w:sz w:val="18"/>
          <w:szCs w:val="18"/>
          <w:lang w:val="x-none"/>
        </w:rPr>
        <w:t>emitor: E-12 Ładowarka 2</w:t>
      </w:r>
    </w:p>
    <w:p w14:paraId="3A08DE3D" w14:textId="52136011" w:rsidR="00143A25" w:rsidRDefault="00143A25" w:rsidP="00143A25">
      <w:pPr>
        <w:widowControl w:val="0"/>
        <w:ind w:left="15"/>
        <w:rPr>
          <w:rFonts w:ascii="Arial" w:hAnsi="Arial" w:cs="Arial"/>
          <w:color w:val="000000"/>
          <w:sz w:val="18"/>
          <w:szCs w:val="18"/>
        </w:rPr>
      </w:pPr>
      <w:r>
        <w:rPr>
          <w:rFonts w:ascii="Arial" w:hAnsi="Arial" w:cs="Arial"/>
          <w:color w:val="000000"/>
          <w:sz w:val="18"/>
          <w:szCs w:val="18"/>
          <w:lang w:val="x-none"/>
        </w:rPr>
        <w:t>Długość drogi: 0,084 km         rok prognozy: 20</w:t>
      </w:r>
      <w:r>
        <w:rPr>
          <w:rFonts w:ascii="Arial" w:hAnsi="Arial" w:cs="Arial"/>
          <w:color w:val="000000"/>
          <w:sz w:val="18"/>
          <w:szCs w:val="18"/>
        </w:rPr>
        <w:t>2</w:t>
      </w:r>
      <w:r w:rsidR="00F92485">
        <w:rPr>
          <w:rFonts w:ascii="Arial" w:hAnsi="Arial" w:cs="Arial"/>
          <w:color w:val="000000"/>
          <w:sz w:val="18"/>
          <w:szCs w:val="18"/>
        </w:rPr>
        <w:t>4</w:t>
      </w:r>
    </w:p>
    <w:p w14:paraId="01428E80" w14:textId="77777777" w:rsidR="00143A25" w:rsidRDefault="00143A25" w:rsidP="00143A25">
      <w:pPr>
        <w:widowControl w:val="0"/>
        <w:ind w:left="15"/>
        <w:rPr>
          <w:rFonts w:ascii="Arial" w:hAnsi="Arial" w:cs="Arial"/>
          <w:color w:val="000000"/>
          <w:sz w:val="18"/>
          <w:szCs w:val="18"/>
          <w:lang w:val="x-none"/>
        </w:rPr>
      </w:pPr>
    </w:p>
    <w:p w14:paraId="71616AC9" w14:textId="77777777" w:rsidR="00143A25" w:rsidRDefault="00143A25" w:rsidP="00143A25">
      <w:pPr>
        <w:widowControl w:val="0"/>
        <w:ind w:left="15"/>
        <w:jc w:val="center"/>
        <w:rPr>
          <w:b/>
          <w:bCs/>
          <w:color w:val="000000"/>
          <w:lang w:val="x-none"/>
        </w:rPr>
      </w:pPr>
      <w:r>
        <w:rPr>
          <w:b/>
          <w:bCs/>
          <w:color w:val="000000"/>
          <w:lang w:val="x-none"/>
        </w:rPr>
        <w:t>Łączna emisja w roku</w:t>
      </w:r>
    </w:p>
    <w:tbl>
      <w:tblPr>
        <w:tblW w:w="5000" w:type="pct"/>
        <w:jc w:val="center"/>
        <w:tblBorders>
          <w:top w:val="single" w:sz="12" w:space="0" w:color="000000"/>
          <w:left w:val="single" w:sz="12" w:space="0" w:color="000000"/>
        </w:tblBorders>
        <w:tblCellMar>
          <w:top w:w="30" w:type="dxa"/>
          <w:left w:w="15" w:type="dxa"/>
          <w:bottom w:w="30" w:type="dxa"/>
          <w:right w:w="30" w:type="dxa"/>
        </w:tblCellMar>
        <w:tblLook w:val="0000" w:firstRow="0" w:lastRow="0" w:firstColumn="0" w:lastColumn="0" w:noHBand="0" w:noVBand="0"/>
      </w:tblPr>
      <w:tblGrid>
        <w:gridCol w:w="2702"/>
        <w:gridCol w:w="1269"/>
        <w:gridCol w:w="1263"/>
        <w:gridCol w:w="1269"/>
        <w:gridCol w:w="1268"/>
        <w:gridCol w:w="1270"/>
      </w:tblGrid>
      <w:tr w:rsidR="00143A25" w14:paraId="52FC36D0" w14:textId="77777777" w:rsidTr="00E479F2">
        <w:trPr>
          <w:jc w:val="center"/>
        </w:trPr>
        <w:tc>
          <w:tcPr>
            <w:tcW w:w="2719" w:type="dxa"/>
            <w:tcBorders>
              <w:top w:val="single" w:sz="12" w:space="0" w:color="000000"/>
              <w:left w:val="single" w:sz="12" w:space="0" w:color="000000"/>
            </w:tcBorders>
            <w:shd w:val="clear" w:color="auto" w:fill="auto"/>
          </w:tcPr>
          <w:p w14:paraId="414A9A4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Substancja</w:t>
            </w:r>
          </w:p>
        </w:tc>
        <w:tc>
          <w:tcPr>
            <w:tcW w:w="1270" w:type="dxa"/>
            <w:tcBorders>
              <w:top w:val="single" w:sz="12" w:space="0" w:color="000000"/>
              <w:left w:val="single" w:sz="6" w:space="0" w:color="000000"/>
            </w:tcBorders>
            <w:shd w:val="clear" w:color="auto" w:fill="auto"/>
          </w:tcPr>
          <w:p w14:paraId="660C90F1"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gorąca, EHOT</w:t>
            </w:r>
            <w:r>
              <w:rPr>
                <w:rFonts w:ascii="Arial" w:hAnsi="Arial" w:cs="Arial"/>
                <w:sz w:val="18"/>
                <w:szCs w:val="18"/>
                <w:lang w:val="x-none"/>
              </w:rPr>
              <w:t>+E</w:t>
            </w:r>
            <w:proofErr w:type="spellStart"/>
            <w:r>
              <w:rPr>
                <w:rFonts w:ascii="Arial" w:hAnsi="Arial" w:cs="Arial"/>
                <w:position w:val="-1"/>
                <w:sz w:val="18"/>
                <w:szCs w:val="18"/>
                <w:lang w:val="x-none"/>
              </w:rPr>
              <w:t>Lubr</w:t>
            </w:r>
            <w:proofErr w:type="spellEnd"/>
            <w:r>
              <w:rPr>
                <w:rFonts w:ascii="Arial" w:hAnsi="Arial" w:cs="Arial"/>
                <w:position w:val="-1"/>
                <w:sz w:val="18"/>
                <w:szCs w:val="18"/>
                <w:lang w:val="x-none"/>
              </w:rPr>
              <w:t>.</w:t>
            </w:r>
          </w:p>
          <w:p w14:paraId="0B216BE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1C347A05"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2439DF25"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zimna, ECOLD</w:t>
            </w:r>
          </w:p>
          <w:p w14:paraId="5B32534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34B2880A"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4019C405" w14:textId="77777777" w:rsidR="00143A25" w:rsidRDefault="00143A25" w:rsidP="00E479F2">
            <w:pPr>
              <w:widowControl w:val="0"/>
              <w:ind w:left="15"/>
              <w:jc w:val="center"/>
              <w:rPr>
                <w:rFonts w:ascii="Arial" w:hAnsi="Arial" w:cs="Arial"/>
                <w:sz w:val="18"/>
                <w:szCs w:val="18"/>
                <w:lang w:val="x-none"/>
              </w:rPr>
            </w:pPr>
            <w:r>
              <w:rPr>
                <w:rFonts w:ascii="Arial" w:hAnsi="Arial" w:cs="Arial"/>
                <w:position w:val="-1"/>
                <w:sz w:val="18"/>
                <w:szCs w:val="18"/>
                <w:lang w:val="x-none"/>
              </w:rPr>
              <w:t>Emisja z odparowania, EEVAP</w:t>
            </w:r>
          </w:p>
          <w:p w14:paraId="3781CC3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0984DA2A" w14:textId="77777777" w:rsidR="00143A25" w:rsidRDefault="00143A25" w:rsidP="00E479F2">
            <w:pPr>
              <w:widowControl w:val="0"/>
              <w:ind w:left="15"/>
              <w:jc w:val="center"/>
              <w:rPr>
                <w:rFonts w:ascii="Arial" w:hAnsi="Arial" w:cs="Arial"/>
                <w:sz w:val="18"/>
                <w:szCs w:val="18"/>
                <w:lang w:val="x-none"/>
              </w:rPr>
            </w:pPr>
          </w:p>
        </w:tc>
        <w:tc>
          <w:tcPr>
            <w:tcW w:w="1270" w:type="dxa"/>
            <w:tcBorders>
              <w:top w:val="single" w:sz="12" w:space="0" w:color="000000"/>
              <w:left w:val="single" w:sz="6" w:space="0" w:color="000000"/>
            </w:tcBorders>
            <w:shd w:val="clear" w:color="auto" w:fill="auto"/>
          </w:tcPr>
          <w:p w14:paraId="48B231D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ze ścierania opon, hamulców i powierzchni drogi</w:t>
            </w:r>
          </w:p>
          <w:p w14:paraId="772F8C0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w:t>
            </w:r>
          </w:p>
          <w:p w14:paraId="761BD0D7" w14:textId="77777777" w:rsidR="00143A25" w:rsidRDefault="00143A25" w:rsidP="00E479F2">
            <w:pPr>
              <w:widowControl w:val="0"/>
              <w:ind w:left="15"/>
              <w:jc w:val="center"/>
              <w:rPr>
                <w:rFonts w:ascii="Arial" w:hAnsi="Arial" w:cs="Arial"/>
                <w:sz w:val="18"/>
                <w:szCs w:val="18"/>
                <w:lang w:val="x-none"/>
              </w:rPr>
            </w:pPr>
          </w:p>
        </w:tc>
        <w:tc>
          <w:tcPr>
            <w:tcW w:w="1271" w:type="dxa"/>
            <w:tcBorders>
              <w:top w:val="single" w:sz="12" w:space="0" w:color="000000"/>
              <w:left w:val="single" w:sz="6" w:space="0" w:color="000000"/>
              <w:right w:val="single" w:sz="12" w:space="0" w:color="000000"/>
            </w:tcBorders>
            <w:shd w:val="clear" w:color="auto" w:fill="auto"/>
          </w:tcPr>
          <w:p w14:paraId="2427C25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Emisja łączna</w:t>
            </w:r>
          </w:p>
          <w:p w14:paraId="24565AC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Mg (metale kg)</w:t>
            </w:r>
          </w:p>
          <w:p w14:paraId="1FE5EE85" w14:textId="77777777" w:rsidR="00143A25" w:rsidRDefault="00143A25" w:rsidP="00E479F2">
            <w:pPr>
              <w:widowControl w:val="0"/>
              <w:ind w:left="15"/>
              <w:jc w:val="center"/>
              <w:rPr>
                <w:rFonts w:ascii="Arial" w:hAnsi="Arial" w:cs="Arial"/>
                <w:sz w:val="18"/>
                <w:szCs w:val="18"/>
                <w:lang w:val="x-none"/>
              </w:rPr>
            </w:pPr>
          </w:p>
        </w:tc>
      </w:tr>
      <w:tr w:rsidR="00143A25" w14:paraId="3FCF6C39" w14:textId="77777777" w:rsidTr="00E479F2">
        <w:trPr>
          <w:jc w:val="center"/>
        </w:trPr>
        <w:tc>
          <w:tcPr>
            <w:tcW w:w="2719" w:type="dxa"/>
            <w:tcBorders>
              <w:top w:val="single" w:sz="6" w:space="0" w:color="000000"/>
              <w:left w:val="single" w:sz="12" w:space="0" w:color="000000"/>
            </w:tcBorders>
            <w:shd w:val="clear" w:color="auto" w:fill="auto"/>
          </w:tcPr>
          <w:p w14:paraId="30CFA2E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CO</w:t>
            </w:r>
          </w:p>
        </w:tc>
        <w:tc>
          <w:tcPr>
            <w:tcW w:w="1270" w:type="dxa"/>
            <w:tcBorders>
              <w:top w:val="single" w:sz="6" w:space="0" w:color="000000"/>
              <w:left w:val="single" w:sz="6" w:space="0" w:color="000000"/>
            </w:tcBorders>
            <w:shd w:val="clear" w:color="auto" w:fill="auto"/>
          </w:tcPr>
          <w:p w14:paraId="28A858F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0,00321</w:t>
            </w:r>
          </w:p>
        </w:tc>
        <w:tc>
          <w:tcPr>
            <w:tcW w:w="1270" w:type="dxa"/>
            <w:tcBorders>
              <w:top w:val="single" w:sz="6" w:space="0" w:color="000000"/>
              <w:left w:val="single" w:sz="6" w:space="0" w:color="000000"/>
            </w:tcBorders>
            <w:shd w:val="clear" w:color="auto" w:fill="auto"/>
          </w:tcPr>
          <w:p w14:paraId="5D6AFE8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CB2B33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E914335"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45CC0B0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0,00321</w:t>
            </w:r>
          </w:p>
        </w:tc>
      </w:tr>
      <w:tr w:rsidR="00143A25" w14:paraId="06104BFE" w14:textId="77777777" w:rsidTr="00E479F2">
        <w:trPr>
          <w:jc w:val="center"/>
        </w:trPr>
        <w:tc>
          <w:tcPr>
            <w:tcW w:w="2719" w:type="dxa"/>
            <w:tcBorders>
              <w:top w:val="single" w:sz="6" w:space="0" w:color="000000"/>
              <w:left w:val="single" w:sz="12" w:space="0" w:color="000000"/>
            </w:tcBorders>
            <w:shd w:val="clear" w:color="auto" w:fill="auto"/>
          </w:tcPr>
          <w:p w14:paraId="1377A365"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NOx</w:t>
            </w:r>
            <w:proofErr w:type="spellEnd"/>
          </w:p>
        </w:tc>
        <w:tc>
          <w:tcPr>
            <w:tcW w:w="1270" w:type="dxa"/>
            <w:tcBorders>
              <w:top w:val="single" w:sz="6" w:space="0" w:color="000000"/>
              <w:left w:val="single" w:sz="6" w:space="0" w:color="000000"/>
            </w:tcBorders>
            <w:shd w:val="clear" w:color="auto" w:fill="auto"/>
          </w:tcPr>
          <w:p w14:paraId="6FC4279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0,01255</w:t>
            </w:r>
          </w:p>
        </w:tc>
        <w:tc>
          <w:tcPr>
            <w:tcW w:w="1270" w:type="dxa"/>
            <w:tcBorders>
              <w:top w:val="single" w:sz="6" w:space="0" w:color="000000"/>
              <w:left w:val="single" w:sz="6" w:space="0" w:color="000000"/>
            </w:tcBorders>
            <w:shd w:val="clear" w:color="auto" w:fill="auto"/>
          </w:tcPr>
          <w:p w14:paraId="5330AEA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DA8A61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9F98CE4"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59EBEF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0,01255</w:t>
            </w:r>
          </w:p>
        </w:tc>
      </w:tr>
      <w:tr w:rsidR="00143A25" w14:paraId="11AD66F3" w14:textId="77777777" w:rsidTr="00E479F2">
        <w:trPr>
          <w:jc w:val="center"/>
        </w:trPr>
        <w:tc>
          <w:tcPr>
            <w:tcW w:w="2719" w:type="dxa"/>
            <w:tcBorders>
              <w:top w:val="single" w:sz="6" w:space="0" w:color="000000"/>
              <w:left w:val="single" w:sz="12" w:space="0" w:color="000000"/>
            </w:tcBorders>
            <w:shd w:val="clear" w:color="auto" w:fill="auto"/>
          </w:tcPr>
          <w:p w14:paraId="3A400F56"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LZO</w:t>
            </w:r>
          </w:p>
        </w:tc>
        <w:tc>
          <w:tcPr>
            <w:tcW w:w="1270" w:type="dxa"/>
            <w:tcBorders>
              <w:top w:val="single" w:sz="6" w:space="0" w:color="000000"/>
              <w:left w:val="single" w:sz="6" w:space="0" w:color="000000"/>
            </w:tcBorders>
            <w:shd w:val="clear" w:color="auto" w:fill="auto"/>
          </w:tcPr>
          <w:p w14:paraId="46993BB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0,0002136</w:t>
            </w:r>
          </w:p>
        </w:tc>
        <w:tc>
          <w:tcPr>
            <w:tcW w:w="1270" w:type="dxa"/>
            <w:tcBorders>
              <w:top w:val="single" w:sz="6" w:space="0" w:color="000000"/>
              <w:left w:val="single" w:sz="6" w:space="0" w:color="000000"/>
            </w:tcBorders>
            <w:shd w:val="clear" w:color="auto" w:fill="auto"/>
          </w:tcPr>
          <w:p w14:paraId="7F93F34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9E7EB6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13F2371"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6E3F690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0,0002136</w:t>
            </w:r>
          </w:p>
        </w:tc>
      </w:tr>
      <w:tr w:rsidR="00143A25" w14:paraId="6909226A" w14:textId="77777777" w:rsidTr="00E479F2">
        <w:trPr>
          <w:jc w:val="center"/>
        </w:trPr>
        <w:tc>
          <w:tcPr>
            <w:tcW w:w="2719" w:type="dxa"/>
            <w:tcBorders>
              <w:top w:val="single" w:sz="6" w:space="0" w:color="000000"/>
              <w:left w:val="single" w:sz="12" w:space="0" w:color="000000"/>
            </w:tcBorders>
            <w:shd w:val="clear" w:color="auto" w:fill="auto"/>
          </w:tcPr>
          <w:p w14:paraId="44532DDA"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Pył ogółem</w:t>
            </w:r>
          </w:p>
        </w:tc>
        <w:tc>
          <w:tcPr>
            <w:tcW w:w="1270" w:type="dxa"/>
            <w:tcBorders>
              <w:top w:val="single" w:sz="6" w:space="0" w:color="000000"/>
              <w:left w:val="single" w:sz="6" w:space="0" w:color="000000"/>
            </w:tcBorders>
            <w:shd w:val="clear" w:color="auto" w:fill="auto"/>
          </w:tcPr>
          <w:p w14:paraId="4612D92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0,0001162</w:t>
            </w:r>
          </w:p>
        </w:tc>
        <w:tc>
          <w:tcPr>
            <w:tcW w:w="1270" w:type="dxa"/>
            <w:tcBorders>
              <w:top w:val="single" w:sz="6" w:space="0" w:color="000000"/>
              <w:left w:val="single" w:sz="6" w:space="0" w:color="000000"/>
            </w:tcBorders>
            <w:shd w:val="clear" w:color="auto" w:fill="auto"/>
          </w:tcPr>
          <w:p w14:paraId="5C21F95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E67A40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90D3C9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0,0002611</w:t>
            </w:r>
          </w:p>
        </w:tc>
        <w:tc>
          <w:tcPr>
            <w:tcW w:w="1271" w:type="dxa"/>
            <w:tcBorders>
              <w:top w:val="single" w:sz="6" w:space="0" w:color="000000"/>
              <w:left w:val="single" w:sz="6" w:space="0" w:color="000000"/>
              <w:right w:val="single" w:sz="12" w:space="0" w:color="000000"/>
            </w:tcBorders>
            <w:shd w:val="clear" w:color="auto" w:fill="auto"/>
          </w:tcPr>
          <w:p w14:paraId="5BDA840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0,000377</w:t>
            </w:r>
          </w:p>
        </w:tc>
      </w:tr>
      <w:tr w:rsidR="00143A25" w14:paraId="710C96CA" w14:textId="77777777" w:rsidTr="00E479F2">
        <w:trPr>
          <w:jc w:val="center"/>
        </w:trPr>
        <w:tc>
          <w:tcPr>
            <w:tcW w:w="2719" w:type="dxa"/>
            <w:tcBorders>
              <w:top w:val="single" w:sz="6" w:space="0" w:color="000000"/>
              <w:left w:val="single" w:sz="12" w:space="0" w:color="000000"/>
            </w:tcBorders>
            <w:shd w:val="clear" w:color="auto" w:fill="auto"/>
          </w:tcPr>
          <w:p w14:paraId="1E7A3D16"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Ilość paliwa</w:t>
            </w:r>
          </w:p>
        </w:tc>
        <w:tc>
          <w:tcPr>
            <w:tcW w:w="1270" w:type="dxa"/>
            <w:tcBorders>
              <w:top w:val="single" w:sz="6" w:space="0" w:color="000000"/>
              <w:left w:val="single" w:sz="6" w:space="0" w:color="000000"/>
            </w:tcBorders>
            <w:shd w:val="clear" w:color="auto" w:fill="auto"/>
          </w:tcPr>
          <w:p w14:paraId="5286432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0,474</w:t>
            </w:r>
          </w:p>
        </w:tc>
        <w:tc>
          <w:tcPr>
            <w:tcW w:w="1270" w:type="dxa"/>
            <w:tcBorders>
              <w:top w:val="single" w:sz="6" w:space="0" w:color="000000"/>
              <w:left w:val="single" w:sz="6" w:space="0" w:color="000000"/>
            </w:tcBorders>
            <w:shd w:val="clear" w:color="auto" w:fill="auto"/>
          </w:tcPr>
          <w:p w14:paraId="03CAA73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07E2C2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3714E21"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CCF200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0,474</w:t>
            </w:r>
          </w:p>
        </w:tc>
      </w:tr>
      <w:tr w:rsidR="00143A25" w14:paraId="60F66EB9" w14:textId="77777777" w:rsidTr="00E479F2">
        <w:trPr>
          <w:jc w:val="center"/>
        </w:trPr>
        <w:tc>
          <w:tcPr>
            <w:tcW w:w="2719" w:type="dxa"/>
            <w:tcBorders>
              <w:top w:val="single" w:sz="6" w:space="0" w:color="000000"/>
              <w:left w:val="single" w:sz="12" w:space="0" w:color="000000"/>
            </w:tcBorders>
            <w:shd w:val="clear" w:color="auto" w:fill="auto"/>
          </w:tcPr>
          <w:p w14:paraId="0B01B2F4"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NH3</w:t>
            </w:r>
          </w:p>
        </w:tc>
        <w:tc>
          <w:tcPr>
            <w:tcW w:w="1270" w:type="dxa"/>
            <w:tcBorders>
              <w:top w:val="single" w:sz="6" w:space="0" w:color="000000"/>
              <w:left w:val="single" w:sz="6" w:space="0" w:color="000000"/>
            </w:tcBorders>
            <w:shd w:val="clear" w:color="auto" w:fill="auto"/>
          </w:tcPr>
          <w:p w14:paraId="5B3AFFF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0,0000115</w:t>
            </w:r>
          </w:p>
        </w:tc>
        <w:tc>
          <w:tcPr>
            <w:tcW w:w="1270" w:type="dxa"/>
            <w:tcBorders>
              <w:top w:val="single" w:sz="6" w:space="0" w:color="000000"/>
              <w:left w:val="single" w:sz="6" w:space="0" w:color="000000"/>
            </w:tcBorders>
            <w:shd w:val="clear" w:color="auto" w:fill="auto"/>
          </w:tcPr>
          <w:p w14:paraId="0179E7C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CBE1A6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407E272"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D870C7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0,0000115</w:t>
            </w:r>
          </w:p>
        </w:tc>
      </w:tr>
      <w:tr w:rsidR="00143A25" w14:paraId="1DFA079D" w14:textId="77777777" w:rsidTr="00E479F2">
        <w:trPr>
          <w:jc w:val="center"/>
        </w:trPr>
        <w:tc>
          <w:tcPr>
            <w:tcW w:w="2719" w:type="dxa"/>
            <w:tcBorders>
              <w:top w:val="single" w:sz="6" w:space="0" w:color="000000"/>
              <w:left w:val="single" w:sz="12" w:space="0" w:color="000000"/>
            </w:tcBorders>
            <w:shd w:val="clear" w:color="auto" w:fill="auto"/>
          </w:tcPr>
          <w:p w14:paraId="69029735"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CO2</w:t>
            </w:r>
          </w:p>
        </w:tc>
        <w:tc>
          <w:tcPr>
            <w:tcW w:w="1270" w:type="dxa"/>
            <w:tcBorders>
              <w:top w:val="single" w:sz="6" w:space="0" w:color="000000"/>
              <w:left w:val="single" w:sz="6" w:space="0" w:color="000000"/>
            </w:tcBorders>
            <w:shd w:val="clear" w:color="auto" w:fill="auto"/>
          </w:tcPr>
          <w:p w14:paraId="236FAA9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1,505</w:t>
            </w:r>
          </w:p>
        </w:tc>
        <w:tc>
          <w:tcPr>
            <w:tcW w:w="1270" w:type="dxa"/>
            <w:tcBorders>
              <w:top w:val="single" w:sz="6" w:space="0" w:color="000000"/>
              <w:left w:val="single" w:sz="6" w:space="0" w:color="000000"/>
            </w:tcBorders>
            <w:shd w:val="clear" w:color="auto" w:fill="auto"/>
          </w:tcPr>
          <w:p w14:paraId="0DF030A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2867F2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CC9063D"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7010A6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1,505</w:t>
            </w:r>
          </w:p>
        </w:tc>
      </w:tr>
      <w:tr w:rsidR="00143A25" w14:paraId="0C554B00" w14:textId="77777777" w:rsidTr="00E479F2">
        <w:trPr>
          <w:jc w:val="center"/>
        </w:trPr>
        <w:tc>
          <w:tcPr>
            <w:tcW w:w="2719" w:type="dxa"/>
            <w:tcBorders>
              <w:top w:val="single" w:sz="6" w:space="0" w:color="000000"/>
              <w:left w:val="single" w:sz="12" w:space="0" w:color="000000"/>
            </w:tcBorders>
            <w:shd w:val="clear" w:color="auto" w:fill="auto"/>
          </w:tcPr>
          <w:p w14:paraId="1C02C9DC"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SO2</w:t>
            </w:r>
          </w:p>
        </w:tc>
        <w:tc>
          <w:tcPr>
            <w:tcW w:w="1270" w:type="dxa"/>
            <w:tcBorders>
              <w:top w:val="single" w:sz="6" w:space="0" w:color="000000"/>
              <w:left w:val="single" w:sz="6" w:space="0" w:color="000000"/>
            </w:tcBorders>
            <w:shd w:val="clear" w:color="auto" w:fill="auto"/>
          </w:tcPr>
          <w:p w14:paraId="3206BCC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0,00000957</w:t>
            </w:r>
          </w:p>
        </w:tc>
        <w:tc>
          <w:tcPr>
            <w:tcW w:w="1270" w:type="dxa"/>
            <w:tcBorders>
              <w:top w:val="single" w:sz="6" w:space="0" w:color="000000"/>
              <w:left w:val="single" w:sz="6" w:space="0" w:color="000000"/>
            </w:tcBorders>
            <w:shd w:val="clear" w:color="auto" w:fill="auto"/>
          </w:tcPr>
          <w:p w14:paraId="4784556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3ACC9AE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6600F0C"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3E2E2BD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0,00000957</w:t>
            </w:r>
          </w:p>
        </w:tc>
      </w:tr>
      <w:tr w:rsidR="00143A25" w14:paraId="10622929" w14:textId="77777777" w:rsidTr="00E479F2">
        <w:trPr>
          <w:jc w:val="center"/>
        </w:trPr>
        <w:tc>
          <w:tcPr>
            <w:tcW w:w="2719" w:type="dxa"/>
            <w:tcBorders>
              <w:top w:val="single" w:sz="6" w:space="0" w:color="000000"/>
              <w:left w:val="single" w:sz="12" w:space="0" w:color="000000"/>
            </w:tcBorders>
            <w:shd w:val="clear" w:color="auto" w:fill="auto"/>
          </w:tcPr>
          <w:p w14:paraId="3F2AFBB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Ołów</w:t>
            </w:r>
          </w:p>
        </w:tc>
        <w:tc>
          <w:tcPr>
            <w:tcW w:w="1270" w:type="dxa"/>
            <w:tcBorders>
              <w:top w:val="single" w:sz="6" w:space="0" w:color="000000"/>
              <w:left w:val="single" w:sz="6" w:space="0" w:color="000000"/>
            </w:tcBorders>
            <w:shd w:val="clear" w:color="auto" w:fill="auto"/>
          </w:tcPr>
          <w:p w14:paraId="6F06941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0,0000002456</w:t>
            </w:r>
          </w:p>
        </w:tc>
        <w:tc>
          <w:tcPr>
            <w:tcW w:w="1270" w:type="dxa"/>
            <w:tcBorders>
              <w:top w:val="single" w:sz="6" w:space="0" w:color="000000"/>
              <w:left w:val="single" w:sz="6" w:space="0" w:color="000000"/>
            </w:tcBorders>
            <w:shd w:val="clear" w:color="auto" w:fill="auto"/>
          </w:tcPr>
          <w:p w14:paraId="6A6BE13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7ABD0E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57AD4B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0,0002113</w:t>
            </w:r>
          </w:p>
        </w:tc>
        <w:tc>
          <w:tcPr>
            <w:tcW w:w="1271" w:type="dxa"/>
            <w:tcBorders>
              <w:top w:val="single" w:sz="6" w:space="0" w:color="000000"/>
              <w:left w:val="single" w:sz="6" w:space="0" w:color="000000"/>
              <w:right w:val="single" w:sz="12" w:space="0" w:color="000000"/>
            </w:tcBorders>
            <w:shd w:val="clear" w:color="auto" w:fill="auto"/>
          </w:tcPr>
          <w:p w14:paraId="743E2D7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0,0002115</w:t>
            </w:r>
          </w:p>
        </w:tc>
      </w:tr>
      <w:tr w:rsidR="00143A25" w14:paraId="6162D6CC" w14:textId="77777777" w:rsidTr="00E479F2">
        <w:trPr>
          <w:jc w:val="center"/>
        </w:trPr>
        <w:tc>
          <w:tcPr>
            <w:tcW w:w="2719" w:type="dxa"/>
            <w:tcBorders>
              <w:top w:val="single" w:sz="6" w:space="0" w:color="000000"/>
              <w:left w:val="single" w:sz="12" w:space="0" w:color="000000"/>
            </w:tcBorders>
            <w:shd w:val="clear" w:color="auto" w:fill="auto"/>
          </w:tcPr>
          <w:p w14:paraId="20D1CCF5"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Kadm</w:t>
            </w:r>
          </w:p>
        </w:tc>
        <w:tc>
          <w:tcPr>
            <w:tcW w:w="1270" w:type="dxa"/>
            <w:tcBorders>
              <w:top w:val="single" w:sz="6" w:space="0" w:color="000000"/>
              <w:left w:val="single" w:sz="6" w:space="0" w:color="000000"/>
            </w:tcBorders>
            <w:shd w:val="clear" w:color="auto" w:fill="auto"/>
          </w:tcPr>
          <w:p w14:paraId="2BB09C4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0,000001171</w:t>
            </w:r>
          </w:p>
        </w:tc>
        <w:tc>
          <w:tcPr>
            <w:tcW w:w="1270" w:type="dxa"/>
            <w:tcBorders>
              <w:top w:val="single" w:sz="6" w:space="0" w:color="000000"/>
              <w:left w:val="single" w:sz="6" w:space="0" w:color="000000"/>
            </w:tcBorders>
            <w:shd w:val="clear" w:color="auto" w:fill="auto"/>
          </w:tcPr>
          <w:p w14:paraId="316868B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D8650A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4D01F0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0,000000865</w:t>
            </w:r>
          </w:p>
        </w:tc>
        <w:tc>
          <w:tcPr>
            <w:tcW w:w="1271" w:type="dxa"/>
            <w:tcBorders>
              <w:top w:val="single" w:sz="6" w:space="0" w:color="000000"/>
              <w:left w:val="single" w:sz="6" w:space="0" w:color="000000"/>
              <w:right w:val="single" w:sz="12" w:space="0" w:color="000000"/>
            </w:tcBorders>
            <w:shd w:val="clear" w:color="auto" w:fill="auto"/>
          </w:tcPr>
          <w:p w14:paraId="6F42667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0,000002036</w:t>
            </w:r>
          </w:p>
        </w:tc>
      </w:tr>
      <w:tr w:rsidR="00143A25" w14:paraId="5C9DCCE7" w14:textId="77777777" w:rsidTr="00E479F2">
        <w:trPr>
          <w:jc w:val="center"/>
        </w:trPr>
        <w:tc>
          <w:tcPr>
            <w:tcW w:w="2719" w:type="dxa"/>
            <w:tcBorders>
              <w:top w:val="single" w:sz="6" w:space="0" w:color="000000"/>
              <w:left w:val="single" w:sz="12" w:space="0" w:color="000000"/>
            </w:tcBorders>
            <w:shd w:val="clear" w:color="auto" w:fill="auto"/>
          </w:tcPr>
          <w:p w14:paraId="27D74706"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Miedź</w:t>
            </w:r>
          </w:p>
        </w:tc>
        <w:tc>
          <w:tcPr>
            <w:tcW w:w="1270" w:type="dxa"/>
            <w:tcBorders>
              <w:top w:val="single" w:sz="6" w:space="0" w:color="000000"/>
              <w:left w:val="single" w:sz="6" w:space="0" w:color="000000"/>
            </w:tcBorders>
            <w:shd w:val="clear" w:color="auto" w:fill="auto"/>
          </w:tcPr>
          <w:p w14:paraId="08CC6EC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0,0001984</w:t>
            </w:r>
          </w:p>
        </w:tc>
        <w:tc>
          <w:tcPr>
            <w:tcW w:w="1270" w:type="dxa"/>
            <w:tcBorders>
              <w:top w:val="single" w:sz="6" w:space="0" w:color="000000"/>
              <w:left w:val="single" w:sz="6" w:space="0" w:color="000000"/>
            </w:tcBorders>
            <w:shd w:val="clear" w:color="auto" w:fill="auto"/>
          </w:tcPr>
          <w:p w14:paraId="25C2613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D19740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4484BE4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0,001751</w:t>
            </w:r>
          </w:p>
        </w:tc>
        <w:tc>
          <w:tcPr>
            <w:tcW w:w="1271" w:type="dxa"/>
            <w:tcBorders>
              <w:top w:val="single" w:sz="6" w:space="0" w:color="000000"/>
              <w:left w:val="single" w:sz="6" w:space="0" w:color="000000"/>
              <w:right w:val="single" w:sz="12" w:space="0" w:color="000000"/>
            </w:tcBorders>
            <w:shd w:val="clear" w:color="auto" w:fill="auto"/>
          </w:tcPr>
          <w:p w14:paraId="3383A6A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0,001949</w:t>
            </w:r>
          </w:p>
        </w:tc>
      </w:tr>
      <w:tr w:rsidR="00143A25" w14:paraId="653F73A8" w14:textId="77777777" w:rsidTr="00E479F2">
        <w:trPr>
          <w:jc w:val="center"/>
        </w:trPr>
        <w:tc>
          <w:tcPr>
            <w:tcW w:w="2719" w:type="dxa"/>
            <w:tcBorders>
              <w:top w:val="single" w:sz="6" w:space="0" w:color="000000"/>
              <w:left w:val="single" w:sz="12" w:space="0" w:color="000000"/>
            </w:tcBorders>
            <w:shd w:val="clear" w:color="auto" w:fill="auto"/>
          </w:tcPr>
          <w:p w14:paraId="2CCAB181"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Chrom</w:t>
            </w:r>
          </w:p>
        </w:tc>
        <w:tc>
          <w:tcPr>
            <w:tcW w:w="1270" w:type="dxa"/>
            <w:tcBorders>
              <w:top w:val="single" w:sz="6" w:space="0" w:color="000000"/>
              <w:left w:val="single" w:sz="6" w:space="0" w:color="000000"/>
            </w:tcBorders>
            <w:shd w:val="clear" w:color="auto" w:fill="auto"/>
          </w:tcPr>
          <w:p w14:paraId="770877C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0,00000886</w:t>
            </w:r>
          </w:p>
        </w:tc>
        <w:tc>
          <w:tcPr>
            <w:tcW w:w="1270" w:type="dxa"/>
            <w:tcBorders>
              <w:top w:val="single" w:sz="6" w:space="0" w:color="000000"/>
              <w:left w:val="single" w:sz="6" w:space="0" w:color="000000"/>
            </w:tcBorders>
            <w:shd w:val="clear" w:color="auto" w:fill="auto"/>
          </w:tcPr>
          <w:p w14:paraId="1AE900C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7D00F09"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3DDBB5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0,0000795</w:t>
            </w:r>
          </w:p>
        </w:tc>
        <w:tc>
          <w:tcPr>
            <w:tcW w:w="1271" w:type="dxa"/>
            <w:tcBorders>
              <w:top w:val="single" w:sz="6" w:space="0" w:color="000000"/>
              <w:left w:val="single" w:sz="6" w:space="0" w:color="000000"/>
              <w:right w:val="single" w:sz="12" w:space="0" w:color="000000"/>
            </w:tcBorders>
            <w:shd w:val="clear" w:color="auto" w:fill="auto"/>
          </w:tcPr>
          <w:p w14:paraId="6C67CD6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0,0000884</w:t>
            </w:r>
          </w:p>
        </w:tc>
      </w:tr>
      <w:tr w:rsidR="00143A25" w14:paraId="6B0B66CB" w14:textId="77777777" w:rsidTr="00E479F2">
        <w:trPr>
          <w:jc w:val="center"/>
        </w:trPr>
        <w:tc>
          <w:tcPr>
            <w:tcW w:w="2719" w:type="dxa"/>
            <w:tcBorders>
              <w:top w:val="single" w:sz="6" w:space="0" w:color="000000"/>
              <w:left w:val="single" w:sz="12" w:space="0" w:color="000000"/>
            </w:tcBorders>
            <w:shd w:val="clear" w:color="auto" w:fill="auto"/>
          </w:tcPr>
          <w:p w14:paraId="4E44D776"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Nikiel</w:t>
            </w:r>
          </w:p>
        </w:tc>
        <w:tc>
          <w:tcPr>
            <w:tcW w:w="1270" w:type="dxa"/>
            <w:tcBorders>
              <w:top w:val="single" w:sz="6" w:space="0" w:color="000000"/>
              <w:left w:val="single" w:sz="6" w:space="0" w:color="000000"/>
            </w:tcBorders>
            <w:shd w:val="clear" w:color="auto" w:fill="auto"/>
          </w:tcPr>
          <w:p w14:paraId="420AA52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0,00000812</w:t>
            </w:r>
          </w:p>
        </w:tc>
        <w:tc>
          <w:tcPr>
            <w:tcW w:w="1270" w:type="dxa"/>
            <w:tcBorders>
              <w:top w:val="single" w:sz="6" w:space="0" w:color="000000"/>
              <w:left w:val="single" w:sz="6" w:space="0" w:color="000000"/>
            </w:tcBorders>
            <w:shd w:val="clear" w:color="auto" w:fill="auto"/>
          </w:tcPr>
          <w:p w14:paraId="2D6DC5F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75092E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1920C9F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0,00001181</w:t>
            </w:r>
          </w:p>
        </w:tc>
        <w:tc>
          <w:tcPr>
            <w:tcW w:w="1271" w:type="dxa"/>
            <w:tcBorders>
              <w:top w:val="single" w:sz="6" w:space="0" w:color="000000"/>
              <w:left w:val="single" w:sz="6" w:space="0" w:color="000000"/>
              <w:right w:val="single" w:sz="12" w:space="0" w:color="000000"/>
            </w:tcBorders>
            <w:shd w:val="clear" w:color="auto" w:fill="auto"/>
          </w:tcPr>
          <w:p w14:paraId="19F1C47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0,00001993</w:t>
            </w:r>
          </w:p>
        </w:tc>
      </w:tr>
      <w:tr w:rsidR="00143A25" w14:paraId="65257B1A" w14:textId="77777777" w:rsidTr="00E479F2">
        <w:trPr>
          <w:jc w:val="center"/>
        </w:trPr>
        <w:tc>
          <w:tcPr>
            <w:tcW w:w="2719" w:type="dxa"/>
            <w:tcBorders>
              <w:top w:val="single" w:sz="6" w:space="0" w:color="000000"/>
              <w:left w:val="single" w:sz="12" w:space="0" w:color="000000"/>
            </w:tcBorders>
            <w:shd w:val="clear" w:color="auto" w:fill="auto"/>
          </w:tcPr>
          <w:p w14:paraId="2F7357DB"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Selen</w:t>
            </w:r>
          </w:p>
        </w:tc>
        <w:tc>
          <w:tcPr>
            <w:tcW w:w="1270" w:type="dxa"/>
            <w:tcBorders>
              <w:top w:val="single" w:sz="6" w:space="0" w:color="000000"/>
              <w:left w:val="single" w:sz="6" w:space="0" w:color="000000"/>
            </w:tcBorders>
            <w:shd w:val="clear" w:color="auto" w:fill="auto"/>
          </w:tcPr>
          <w:p w14:paraId="76FE4BC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0,00000119</w:t>
            </w:r>
          </w:p>
        </w:tc>
        <w:tc>
          <w:tcPr>
            <w:tcW w:w="1270" w:type="dxa"/>
            <w:tcBorders>
              <w:top w:val="single" w:sz="6" w:space="0" w:color="000000"/>
              <w:left w:val="single" w:sz="6" w:space="0" w:color="000000"/>
            </w:tcBorders>
            <w:shd w:val="clear" w:color="auto" w:fill="auto"/>
          </w:tcPr>
          <w:p w14:paraId="14AE7F6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55AE93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BB299F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0,000001107</w:t>
            </w:r>
          </w:p>
        </w:tc>
        <w:tc>
          <w:tcPr>
            <w:tcW w:w="1271" w:type="dxa"/>
            <w:tcBorders>
              <w:top w:val="single" w:sz="6" w:space="0" w:color="000000"/>
              <w:left w:val="single" w:sz="6" w:space="0" w:color="000000"/>
              <w:right w:val="single" w:sz="12" w:space="0" w:color="000000"/>
            </w:tcBorders>
            <w:shd w:val="clear" w:color="auto" w:fill="auto"/>
          </w:tcPr>
          <w:p w14:paraId="5DC83852"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0,000002297</w:t>
            </w:r>
          </w:p>
        </w:tc>
      </w:tr>
      <w:tr w:rsidR="00143A25" w14:paraId="433F2619" w14:textId="77777777" w:rsidTr="00E479F2">
        <w:trPr>
          <w:jc w:val="center"/>
        </w:trPr>
        <w:tc>
          <w:tcPr>
            <w:tcW w:w="2719" w:type="dxa"/>
            <w:tcBorders>
              <w:top w:val="single" w:sz="6" w:space="0" w:color="000000"/>
              <w:left w:val="single" w:sz="12" w:space="0" w:color="000000"/>
            </w:tcBorders>
            <w:shd w:val="clear" w:color="auto" w:fill="auto"/>
          </w:tcPr>
          <w:p w14:paraId="69F08210"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Cynk</w:t>
            </w:r>
          </w:p>
        </w:tc>
        <w:tc>
          <w:tcPr>
            <w:tcW w:w="1270" w:type="dxa"/>
            <w:tcBorders>
              <w:top w:val="single" w:sz="6" w:space="0" w:color="000000"/>
              <w:left w:val="single" w:sz="6" w:space="0" w:color="000000"/>
            </w:tcBorders>
            <w:shd w:val="clear" w:color="auto" w:fill="auto"/>
          </w:tcPr>
          <w:p w14:paraId="4ABA960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0,0001218</w:t>
            </w:r>
          </w:p>
        </w:tc>
        <w:tc>
          <w:tcPr>
            <w:tcW w:w="1270" w:type="dxa"/>
            <w:tcBorders>
              <w:top w:val="single" w:sz="6" w:space="0" w:color="000000"/>
              <w:left w:val="single" w:sz="6" w:space="0" w:color="000000"/>
            </w:tcBorders>
            <w:shd w:val="clear" w:color="auto" w:fill="auto"/>
          </w:tcPr>
          <w:p w14:paraId="731B3C5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6E6208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57BD0B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0,000454</w:t>
            </w:r>
          </w:p>
        </w:tc>
        <w:tc>
          <w:tcPr>
            <w:tcW w:w="1271" w:type="dxa"/>
            <w:tcBorders>
              <w:top w:val="single" w:sz="6" w:space="0" w:color="000000"/>
              <w:left w:val="single" w:sz="6" w:space="0" w:color="000000"/>
              <w:right w:val="single" w:sz="12" w:space="0" w:color="000000"/>
            </w:tcBorders>
            <w:shd w:val="clear" w:color="auto" w:fill="auto"/>
          </w:tcPr>
          <w:p w14:paraId="2A02A9F7"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0,000576</w:t>
            </w:r>
          </w:p>
        </w:tc>
      </w:tr>
      <w:tr w:rsidR="00143A25" w14:paraId="236CC26C" w14:textId="77777777" w:rsidTr="00E479F2">
        <w:trPr>
          <w:jc w:val="center"/>
        </w:trPr>
        <w:tc>
          <w:tcPr>
            <w:tcW w:w="2719" w:type="dxa"/>
            <w:tcBorders>
              <w:top w:val="single" w:sz="6" w:space="0" w:color="000000"/>
              <w:left w:val="single" w:sz="12" w:space="0" w:color="000000"/>
            </w:tcBorders>
            <w:shd w:val="clear" w:color="auto" w:fill="auto"/>
          </w:tcPr>
          <w:p w14:paraId="68A55DDA" w14:textId="77777777" w:rsidR="00143A25" w:rsidRDefault="00143A25" w:rsidP="00E479F2">
            <w:pPr>
              <w:widowControl w:val="0"/>
              <w:ind w:left="15"/>
              <w:rPr>
                <w:rFonts w:ascii="Arial" w:hAnsi="Arial" w:cs="Arial"/>
                <w:sz w:val="18"/>
                <w:szCs w:val="18"/>
                <w:lang w:val="x-none"/>
              </w:rPr>
            </w:pPr>
            <w:r>
              <w:rPr>
                <w:rFonts w:ascii="Arial" w:hAnsi="Arial" w:cs="Arial"/>
                <w:position w:val="-1"/>
                <w:sz w:val="18"/>
                <w:szCs w:val="18"/>
                <w:lang w:val="x-none"/>
              </w:rPr>
              <w:t>NO2</w:t>
            </w:r>
          </w:p>
        </w:tc>
        <w:tc>
          <w:tcPr>
            <w:tcW w:w="1270" w:type="dxa"/>
            <w:tcBorders>
              <w:top w:val="single" w:sz="6" w:space="0" w:color="000000"/>
              <w:left w:val="single" w:sz="6" w:space="0" w:color="000000"/>
            </w:tcBorders>
            <w:shd w:val="clear" w:color="auto" w:fill="auto"/>
          </w:tcPr>
          <w:p w14:paraId="2B0E6D0E"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0,001435</w:t>
            </w:r>
          </w:p>
        </w:tc>
        <w:tc>
          <w:tcPr>
            <w:tcW w:w="1270" w:type="dxa"/>
            <w:tcBorders>
              <w:top w:val="single" w:sz="6" w:space="0" w:color="000000"/>
              <w:left w:val="single" w:sz="6" w:space="0" w:color="000000"/>
            </w:tcBorders>
            <w:shd w:val="clear" w:color="auto" w:fill="auto"/>
          </w:tcPr>
          <w:p w14:paraId="637A8B66"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F42B5A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6D407DB8"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5E23EDF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0,001435</w:t>
            </w:r>
          </w:p>
        </w:tc>
      </w:tr>
      <w:tr w:rsidR="00143A25" w14:paraId="7A5952E7" w14:textId="77777777" w:rsidTr="00E479F2">
        <w:trPr>
          <w:jc w:val="center"/>
        </w:trPr>
        <w:tc>
          <w:tcPr>
            <w:tcW w:w="2719" w:type="dxa"/>
            <w:tcBorders>
              <w:top w:val="single" w:sz="6" w:space="0" w:color="000000"/>
              <w:left w:val="single" w:sz="12" w:space="0" w:color="000000"/>
            </w:tcBorders>
            <w:shd w:val="clear" w:color="auto" w:fill="auto"/>
          </w:tcPr>
          <w:p w14:paraId="1E6B6AB9"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alifatyczne</w:t>
            </w:r>
          </w:p>
        </w:tc>
        <w:tc>
          <w:tcPr>
            <w:tcW w:w="1270" w:type="dxa"/>
            <w:tcBorders>
              <w:top w:val="single" w:sz="6" w:space="0" w:color="000000"/>
              <w:left w:val="single" w:sz="6" w:space="0" w:color="000000"/>
            </w:tcBorders>
            <w:shd w:val="clear" w:color="auto" w:fill="auto"/>
          </w:tcPr>
          <w:p w14:paraId="19EA0B9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0,0001005</w:t>
            </w:r>
          </w:p>
        </w:tc>
        <w:tc>
          <w:tcPr>
            <w:tcW w:w="1270" w:type="dxa"/>
            <w:tcBorders>
              <w:top w:val="single" w:sz="6" w:space="0" w:color="000000"/>
              <w:left w:val="single" w:sz="6" w:space="0" w:color="000000"/>
            </w:tcBorders>
            <w:shd w:val="clear" w:color="auto" w:fill="auto"/>
          </w:tcPr>
          <w:p w14:paraId="42CC0F54"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2974D113"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1858B4A"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7B3D50F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0,0001005</w:t>
            </w:r>
          </w:p>
        </w:tc>
      </w:tr>
      <w:tr w:rsidR="00143A25" w14:paraId="5262B12C" w14:textId="77777777" w:rsidTr="00E479F2">
        <w:trPr>
          <w:jc w:val="center"/>
        </w:trPr>
        <w:tc>
          <w:tcPr>
            <w:tcW w:w="2719" w:type="dxa"/>
            <w:tcBorders>
              <w:top w:val="single" w:sz="6" w:space="0" w:color="000000"/>
              <w:left w:val="single" w:sz="12" w:space="0" w:color="000000"/>
            </w:tcBorders>
            <w:shd w:val="clear" w:color="auto" w:fill="auto"/>
          </w:tcPr>
          <w:p w14:paraId="4FCE4E7F"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Węglowodory aromatyczne</w:t>
            </w:r>
          </w:p>
        </w:tc>
        <w:tc>
          <w:tcPr>
            <w:tcW w:w="1270" w:type="dxa"/>
            <w:tcBorders>
              <w:top w:val="single" w:sz="6" w:space="0" w:color="000000"/>
              <w:left w:val="single" w:sz="6" w:space="0" w:color="000000"/>
            </w:tcBorders>
            <w:shd w:val="clear" w:color="auto" w:fill="auto"/>
          </w:tcPr>
          <w:p w14:paraId="38A62B3D"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0,0000538</w:t>
            </w:r>
          </w:p>
        </w:tc>
        <w:tc>
          <w:tcPr>
            <w:tcW w:w="1270" w:type="dxa"/>
            <w:tcBorders>
              <w:top w:val="single" w:sz="6" w:space="0" w:color="000000"/>
              <w:left w:val="single" w:sz="6" w:space="0" w:color="000000"/>
            </w:tcBorders>
            <w:shd w:val="clear" w:color="auto" w:fill="auto"/>
          </w:tcPr>
          <w:p w14:paraId="59D5997A"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26DC0B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77886102"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45FE933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0,0000538</w:t>
            </w:r>
          </w:p>
        </w:tc>
      </w:tr>
      <w:tr w:rsidR="00143A25" w14:paraId="0393B8DA" w14:textId="77777777" w:rsidTr="00E479F2">
        <w:trPr>
          <w:jc w:val="center"/>
        </w:trPr>
        <w:tc>
          <w:tcPr>
            <w:tcW w:w="2719" w:type="dxa"/>
            <w:tcBorders>
              <w:top w:val="single" w:sz="6" w:space="0" w:color="000000"/>
              <w:left w:val="single" w:sz="12" w:space="0" w:color="000000"/>
            </w:tcBorders>
            <w:shd w:val="clear" w:color="auto" w:fill="auto"/>
          </w:tcPr>
          <w:p w14:paraId="2F33B90E" w14:textId="77777777" w:rsidR="00143A25" w:rsidRDefault="00143A25" w:rsidP="00E479F2">
            <w:pPr>
              <w:widowControl w:val="0"/>
              <w:ind w:left="15"/>
              <w:rPr>
                <w:rFonts w:ascii="Arial" w:hAnsi="Arial" w:cs="Arial"/>
                <w:sz w:val="18"/>
                <w:szCs w:val="18"/>
                <w:lang w:val="x-none"/>
              </w:rPr>
            </w:pPr>
            <w:r>
              <w:rPr>
                <w:rFonts w:ascii="Arial" w:hAnsi="Arial" w:cs="Arial"/>
                <w:sz w:val="18"/>
                <w:szCs w:val="18"/>
                <w:lang w:val="x-none"/>
              </w:rPr>
              <w:t>Benzen</w:t>
            </w:r>
          </w:p>
        </w:tc>
        <w:tc>
          <w:tcPr>
            <w:tcW w:w="1270" w:type="dxa"/>
            <w:tcBorders>
              <w:top w:val="single" w:sz="6" w:space="0" w:color="000000"/>
              <w:left w:val="single" w:sz="6" w:space="0" w:color="000000"/>
            </w:tcBorders>
            <w:shd w:val="clear" w:color="auto" w:fill="auto"/>
          </w:tcPr>
          <w:p w14:paraId="6E4F2048"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0,0000001495</w:t>
            </w:r>
          </w:p>
        </w:tc>
        <w:tc>
          <w:tcPr>
            <w:tcW w:w="1270" w:type="dxa"/>
            <w:tcBorders>
              <w:top w:val="single" w:sz="6" w:space="0" w:color="000000"/>
              <w:left w:val="single" w:sz="6" w:space="0" w:color="000000"/>
            </w:tcBorders>
            <w:shd w:val="clear" w:color="auto" w:fill="auto"/>
          </w:tcPr>
          <w:p w14:paraId="6C964DF5"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5D39AE1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tcBorders>
            <w:shd w:val="clear" w:color="auto" w:fill="auto"/>
          </w:tcPr>
          <w:p w14:paraId="08D936A0"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right w:val="single" w:sz="12" w:space="0" w:color="000000"/>
            </w:tcBorders>
            <w:shd w:val="clear" w:color="auto" w:fill="auto"/>
          </w:tcPr>
          <w:p w14:paraId="1011526C"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0,0000001495</w:t>
            </w:r>
          </w:p>
        </w:tc>
      </w:tr>
      <w:tr w:rsidR="00143A25" w14:paraId="3844EFE1" w14:textId="77777777" w:rsidTr="00E479F2">
        <w:trPr>
          <w:jc w:val="center"/>
        </w:trPr>
        <w:tc>
          <w:tcPr>
            <w:tcW w:w="2719" w:type="dxa"/>
            <w:tcBorders>
              <w:top w:val="single" w:sz="6" w:space="0" w:color="000000"/>
              <w:left w:val="single" w:sz="12" w:space="0" w:color="000000"/>
              <w:bottom w:val="single" w:sz="12" w:space="0" w:color="000000"/>
            </w:tcBorders>
            <w:shd w:val="clear" w:color="auto" w:fill="auto"/>
          </w:tcPr>
          <w:p w14:paraId="55273ED6" w14:textId="77777777" w:rsidR="00143A25" w:rsidRDefault="00143A25" w:rsidP="00E479F2">
            <w:pPr>
              <w:widowControl w:val="0"/>
              <w:ind w:left="15"/>
              <w:rPr>
                <w:rFonts w:ascii="Arial" w:hAnsi="Arial" w:cs="Arial"/>
                <w:sz w:val="18"/>
                <w:szCs w:val="18"/>
                <w:lang w:val="x-none"/>
              </w:rPr>
            </w:pPr>
            <w:proofErr w:type="spellStart"/>
            <w:r>
              <w:rPr>
                <w:rFonts w:ascii="Arial" w:hAnsi="Arial" w:cs="Arial"/>
                <w:sz w:val="18"/>
                <w:szCs w:val="18"/>
                <w:lang w:val="x-none"/>
              </w:rPr>
              <w:t>Benzo</w:t>
            </w:r>
            <w:proofErr w:type="spellEnd"/>
            <w:r>
              <w:rPr>
                <w:rFonts w:ascii="Arial" w:hAnsi="Arial" w:cs="Arial"/>
                <w:sz w:val="18"/>
                <w:szCs w:val="18"/>
                <w:lang w:val="x-none"/>
              </w:rPr>
              <w:t>(a)</w:t>
            </w:r>
            <w:proofErr w:type="spellStart"/>
            <w:r>
              <w:rPr>
                <w:rFonts w:ascii="Arial" w:hAnsi="Arial" w:cs="Arial"/>
                <w:sz w:val="18"/>
                <w:szCs w:val="18"/>
                <w:lang w:val="x-none"/>
              </w:rPr>
              <w:t>piren</w:t>
            </w:r>
            <w:proofErr w:type="spellEnd"/>
          </w:p>
        </w:tc>
        <w:tc>
          <w:tcPr>
            <w:tcW w:w="1270" w:type="dxa"/>
            <w:tcBorders>
              <w:top w:val="single" w:sz="6" w:space="0" w:color="000000"/>
              <w:left w:val="single" w:sz="6" w:space="0" w:color="000000"/>
              <w:bottom w:val="single" w:sz="12" w:space="0" w:color="000000"/>
            </w:tcBorders>
            <w:shd w:val="clear" w:color="auto" w:fill="auto"/>
          </w:tcPr>
          <w:p w14:paraId="5DA2880F"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1,45E-9</w:t>
            </w:r>
          </w:p>
        </w:tc>
        <w:tc>
          <w:tcPr>
            <w:tcW w:w="1270" w:type="dxa"/>
            <w:tcBorders>
              <w:top w:val="single" w:sz="6" w:space="0" w:color="000000"/>
              <w:left w:val="single" w:sz="6" w:space="0" w:color="000000"/>
              <w:bottom w:val="single" w:sz="12" w:space="0" w:color="000000"/>
            </w:tcBorders>
            <w:shd w:val="clear" w:color="auto" w:fill="auto"/>
          </w:tcPr>
          <w:p w14:paraId="3F4A8C01"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29E9D310"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w:t>
            </w:r>
          </w:p>
        </w:tc>
        <w:tc>
          <w:tcPr>
            <w:tcW w:w="1270" w:type="dxa"/>
            <w:tcBorders>
              <w:top w:val="single" w:sz="6" w:space="0" w:color="000000"/>
              <w:left w:val="single" w:sz="6" w:space="0" w:color="000000"/>
              <w:bottom w:val="single" w:sz="12" w:space="0" w:color="000000"/>
            </w:tcBorders>
            <w:shd w:val="clear" w:color="auto" w:fill="auto"/>
          </w:tcPr>
          <w:p w14:paraId="0A52D858" w14:textId="77777777" w:rsidR="00143A25" w:rsidRDefault="00143A25" w:rsidP="00E479F2">
            <w:pPr>
              <w:widowControl w:val="0"/>
              <w:ind w:left="15"/>
              <w:rPr>
                <w:rFonts w:ascii="Arial" w:hAnsi="Arial" w:cs="Arial"/>
                <w:sz w:val="18"/>
                <w:szCs w:val="18"/>
                <w:lang w:val="x-none"/>
              </w:rPr>
            </w:pPr>
          </w:p>
        </w:tc>
        <w:tc>
          <w:tcPr>
            <w:tcW w:w="1271" w:type="dxa"/>
            <w:tcBorders>
              <w:top w:val="single" w:sz="6" w:space="0" w:color="000000"/>
              <w:left w:val="single" w:sz="6" w:space="0" w:color="000000"/>
              <w:bottom w:val="single" w:sz="12" w:space="0" w:color="000000"/>
              <w:right w:val="single" w:sz="12" w:space="0" w:color="000000"/>
            </w:tcBorders>
            <w:shd w:val="clear" w:color="auto" w:fill="auto"/>
          </w:tcPr>
          <w:p w14:paraId="27425F0B" w14:textId="77777777" w:rsidR="00143A25" w:rsidRDefault="00143A25" w:rsidP="00E479F2">
            <w:pPr>
              <w:widowControl w:val="0"/>
              <w:ind w:left="15"/>
              <w:jc w:val="center"/>
              <w:rPr>
                <w:rFonts w:ascii="Arial" w:hAnsi="Arial" w:cs="Arial"/>
                <w:sz w:val="18"/>
                <w:szCs w:val="18"/>
                <w:lang w:val="x-none"/>
              </w:rPr>
            </w:pPr>
            <w:r>
              <w:rPr>
                <w:rFonts w:ascii="Arial" w:hAnsi="Arial" w:cs="Arial"/>
                <w:sz w:val="18"/>
                <w:szCs w:val="18"/>
                <w:lang w:val="x-none"/>
              </w:rPr>
              <w:t>1,45E-9</w:t>
            </w:r>
          </w:p>
        </w:tc>
      </w:tr>
    </w:tbl>
    <w:p w14:paraId="47B35E22"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Pył ogółem zawiera 50,59 % pyłu PM2,5</w:t>
      </w:r>
    </w:p>
    <w:p w14:paraId="472F1E8F" w14:textId="77777777" w:rsidR="00143A25" w:rsidRDefault="00143A25" w:rsidP="00143A25">
      <w:pPr>
        <w:widowControl w:val="0"/>
        <w:ind w:left="15"/>
        <w:rPr>
          <w:rFonts w:ascii="Arial" w:hAnsi="Arial" w:cs="Arial"/>
          <w:sz w:val="20"/>
          <w:szCs w:val="20"/>
          <w:lang w:val="x-none"/>
        </w:rPr>
      </w:pPr>
      <w:r>
        <w:rPr>
          <w:rFonts w:ascii="Arial" w:hAnsi="Arial" w:cs="Arial"/>
          <w:sz w:val="20"/>
          <w:szCs w:val="20"/>
          <w:lang w:val="x-none"/>
        </w:rPr>
        <w:t xml:space="preserve">Suma emisji gazów cieplarnianych =1,51  </w:t>
      </w:r>
      <w:proofErr w:type="spellStart"/>
      <w:r>
        <w:rPr>
          <w:rFonts w:ascii="Arial" w:hAnsi="Arial" w:cs="Arial"/>
          <w:sz w:val="20"/>
          <w:szCs w:val="20"/>
          <w:lang w:val="x-none"/>
        </w:rPr>
        <w:t>MgCO</w:t>
      </w:r>
      <w:proofErr w:type="spellEnd"/>
      <w:r>
        <w:rPr>
          <w:rFonts w:ascii="Arial" w:hAnsi="Arial" w:cs="Arial"/>
          <w:position w:val="-1"/>
          <w:sz w:val="12"/>
          <w:szCs w:val="12"/>
          <w:lang w:val="x-none"/>
        </w:rPr>
        <w:t>2</w:t>
      </w:r>
      <w:r>
        <w:rPr>
          <w:rFonts w:ascii="Arial" w:hAnsi="Arial" w:cs="Arial"/>
          <w:sz w:val="20"/>
          <w:szCs w:val="20"/>
          <w:lang w:val="x-none"/>
        </w:rPr>
        <w:t>e.</w:t>
      </w:r>
    </w:p>
    <w:p w14:paraId="75B4367A" w14:textId="77777777" w:rsidR="00143A25" w:rsidRPr="00F92485" w:rsidRDefault="00143A25" w:rsidP="00143A25">
      <w:pPr>
        <w:widowControl w:val="0"/>
        <w:ind w:left="15"/>
        <w:rPr>
          <w:lang w:val="x-none"/>
        </w:rPr>
      </w:pPr>
    </w:p>
    <w:p w14:paraId="59B89DF1" w14:textId="77777777" w:rsidR="00143A25" w:rsidRPr="00F92485" w:rsidRDefault="00143A25" w:rsidP="00143A25">
      <w:pPr>
        <w:pStyle w:val="Nagwek3"/>
        <w:rPr>
          <w:szCs w:val="24"/>
        </w:rPr>
      </w:pPr>
      <w:bookmarkStart w:id="236" w:name="_Toc102020230"/>
      <w:bookmarkStart w:id="237" w:name="_Toc151708572"/>
      <w:r w:rsidRPr="00F92485">
        <w:rPr>
          <w:szCs w:val="24"/>
        </w:rPr>
        <w:t>12.4.5. Metodyka obliczeń długookresowych</w:t>
      </w:r>
      <w:bookmarkEnd w:id="236"/>
      <w:bookmarkEnd w:id="237"/>
    </w:p>
    <w:p w14:paraId="1A9007CF" w14:textId="77777777" w:rsidR="00143A25" w:rsidRDefault="00143A25" w:rsidP="00143A25">
      <w:pPr>
        <w:pStyle w:val="Tekstpodstawowy2"/>
        <w:spacing w:after="0" w:line="240" w:lineRule="auto"/>
        <w:ind w:firstLine="709"/>
        <w:jc w:val="both"/>
      </w:pPr>
      <w:r>
        <w:t xml:space="preserve">Ustawa Prawo ochrony środowiska (określa, że przy prognozowaniu oddziaływania na środowisko inwestycji należy posługiwać się metodykami referencyjnymi. Obliczenia rozprzestrzeniania się zanieczyszczeń z terenu przedsięwzięcia wykonano w oparciu o program </w:t>
      </w:r>
      <w:r>
        <w:rPr>
          <w:i/>
        </w:rPr>
        <w:t>„OPERAT FB”</w:t>
      </w:r>
      <w:r>
        <w:t xml:space="preserve"> autorstwa „PROEKO” w Kaliszu uwzględniający metodykę referencyjną wraz z aplikacją "</w:t>
      </w:r>
      <w:r>
        <w:rPr>
          <w:i/>
          <w:iCs/>
        </w:rPr>
        <w:t>SAMOCHODY</w:t>
      </w:r>
      <w:r>
        <w:t>" do obliczeń emisji z ruchu pojazdów.</w:t>
      </w:r>
    </w:p>
    <w:p w14:paraId="22886133" w14:textId="77777777" w:rsidR="00143A25" w:rsidRDefault="00143A25" w:rsidP="00143A25">
      <w:pPr>
        <w:pStyle w:val="Tekstpodstawowy2"/>
        <w:spacing w:after="0" w:line="240" w:lineRule="auto"/>
        <w:ind w:firstLine="709"/>
        <w:jc w:val="both"/>
      </w:pPr>
      <w:r>
        <w:t>Obliczenia rozprzestrzeniania się zanieczyszczeń wokół planowanego przedsięwzięcia wykonano na komputerze IBM/PC. Obliczenia przeprowadzono w siatce geometrycznej obejmującej teren bezpośrednio sąsiadujący z terenem przedsięwzięcia. Do rozkładu emisji wprowadzano dane z obliczeń dotyczące przeciętnych wartości emisji w g/s, co jest zgodne z metodyką. Obliczenia wykonano na poziomie z</w:t>
      </w:r>
      <w:r>
        <w:rPr>
          <w:vertAlign w:val="subscript"/>
        </w:rPr>
        <w:t>1</w:t>
      </w:r>
      <w:r>
        <w:t xml:space="preserve"> = 0 m w 3 podokresach:</w:t>
      </w:r>
    </w:p>
    <w:p w14:paraId="6505A290" w14:textId="77777777" w:rsidR="00143A25" w:rsidRDefault="00143A25" w:rsidP="00143A25">
      <w:pPr>
        <w:pStyle w:val="Tekstpodstawowy2"/>
        <w:numPr>
          <w:ilvl w:val="0"/>
          <w:numId w:val="60"/>
        </w:numPr>
        <w:spacing w:after="0" w:line="240" w:lineRule="auto"/>
        <w:jc w:val="both"/>
      </w:pPr>
      <w:r>
        <w:t>2 920 h/rok – I zmiana pracy (6 – 15)</w:t>
      </w:r>
    </w:p>
    <w:p w14:paraId="243A61A1" w14:textId="77777777" w:rsidR="00143A25" w:rsidRDefault="00143A25" w:rsidP="00143A25">
      <w:pPr>
        <w:pStyle w:val="Tekstpodstawowy2"/>
        <w:numPr>
          <w:ilvl w:val="0"/>
          <w:numId w:val="60"/>
        </w:numPr>
        <w:spacing w:after="0" w:line="240" w:lineRule="auto"/>
        <w:jc w:val="both"/>
      </w:pPr>
      <w:r>
        <w:t>2 920 h/rok – II zmiana pracy (15 – 22)</w:t>
      </w:r>
    </w:p>
    <w:p w14:paraId="6EC025DE" w14:textId="77777777" w:rsidR="00143A25" w:rsidRDefault="00143A25" w:rsidP="00143A25">
      <w:pPr>
        <w:pStyle w:val="Tekstpodstawowy2"/>
        <w:numPr>
          <w:ilvl w:val="0"/>
          <w:numId w:val="60"/>
        </w:numPr>
        <w:spacing w:after="0" w:line="240" w:lineRule="auto"/>
        <w:jc w:val="both"/>
      </w:pPr>
      <w:r>
        <w:t>2 920 h/rok – I zmiana pracy (22 – 6)</w:t>
      </w:r>
    </w:p>
    <w:p w14:paraId="412EA161" w14:textId="77777777" w:rsidR="00143A25" w:rsidRDefault="00143A25" w:rsidP="00143A25">
      <w:pPr>
        <w:pStyle w:val="Tekstpodstawowy2"/>
        <w:spacing w:after="0" w:line="240" w:lineRule="auto"/>
        <w:jc w:val="both"/>
      </w:pPr>
      <w:r>
        <w:t xml:space="preserve">Siatka receptorów: Xe = 0 – 760 m, </w:t>
      </w:r>
      <w:proofErr w:type="spellStart"/>
      <w:r>
        <w:t>Ye</w:t>
      </w:r>
      <w:proofErr w:type="spellEnd"/>
      <w:r>
        <w:t xml:space="preserve"> = 0 – 560 m, rozstaw co 20 m (1 131 punkty obliczeniowe).</w:t>
      </w:r>
    </w:p>
    <w:p w14:paraId="18522136" w14:textId="77777777" w:rsidR="00F92485" w:rsidRDefault="00F92485" w:rsidP="00143A25">
      <w:pPr>
        <w:pStyle w:val="Tekstpodstawowy2"/>
        <w:spacing w:after="0" w:line="240" w:lineRule="auto"/>
        <w:jc w:val="both"/>
      </w:pPr>
    </w:p>
    <w:p w14:paraId="34F1D0DE" w14:textId="77777777" w:rsidR="00143A25" w:rsidRDefault="00143A25" w:rsidP="00143A25">
      <w:pPr>
        <w:pStyle w:val="Nagwek3"/>
        <w:rPr>
          <w:szCs w:val="24"/>
        </w:rPr>
      </w:pPr>
      <w:bookmarkStart w:id="238" w:name="_Toc102020231"/>
      <w:bookmarkStart w:id="239" w:name="_Toc151708573"/>
      <w:r>
        <w:rPr>
          <w:szCs w:val="24"/>
        </w:rPr>
        <w:lastRenderedPageBreak/>
        <w:t>12.4.6. Warunki meteorologiczne</w:t>
      </w:r>
      <w:bookmarkEnd w:id="238"/>
      <w:bookmarkEnd w:id="239"/>
    </w:p>
    <w:p w14:paraId="3BE6AB31" w14:textId="77777777" w:rsidR="00143A25" w:rsidRDefault="00143A25" w:rsidP="00143A25">
      <w:pPr>
        <w:pStyle w:val="Tekstblokowy"/>
        <w:ind w:left="0" w:firstLine="479"/>
        <w:jc w:val="center"/>
      </w:pPr>
      <w:r>
        <w:rPr>
          <w:noProof/>
        </w:rPr>
        <w:drawing>
          <wp:inline distT="0" distB="0" distL="0" distR="0" wp14:anchorId="102A3853" wp14:editId="3EBF83CC">
            <wp:extent cx="3629025" cy="3114675"/>
            <wp:effectExtent l="0" t="0" r="0" b="0"/>
            <wp:docPr id="2" name="Obraz 2" descr="Obraz zawierający tekst, diagram, linia,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diagram, linia, mapa&#10;&#10;Opis wygenerowany automatycznie"/>
                    <pic:cNvPicPr>
                      <a:picLocks noChangeAspect="1" noChangeArrowheads="1"/>
                    </pic:cNvPicPr>
                  </pic:nvPicPr>
                  <pic:blipFill>
                    <a:blip r:embed="rId19"/>
                    <a:stretch>
                      <a:fillRect/>
                    </a:stretch>
                  </pic:blipFill>
                  <pic:spPr bwMode="auto">
                    <a:xfrm>
                      <a:off x="0" y="0"/>
                      <a:ext cx="3629025" cy="3114675"/>
                    </a:xfrm>
                    <a:prstGeom prst="rect">
                      <a:avLst/>
                    </a:prstGeom>
                  </pic:spPr>
                </pic:pic>
              </a:graphicData>
            </a:graphic>
          </wp:inline>
        </w:drawing>
      </w:r>
    </w:p>
    <w:p w14:paraId="1B4248C6" w14:textId="77777777" w:rsidR="00143A25" w:rsidRDefault="00143A25" w:rsidP="00143A25">
      <w:pPr>
        <w:jc w:val="both"/>
        <w:rPr>
          <w:b/>
          <w:color w:val="000000"/>
        </w:rPr>
      </w:pPr>
      <w:r>
        <w:rPr>
          <w:b/>
          <w:color w:val="000000"/>
        </w:rPr>
        <w:t>Tabela meteorologiczna</w:t>
      </w:r>
    </w:p>
    <w:p w14:paraId="58EEA2D4" w14:textId="77777777" w:rsidR="00143A25" w:rsidRDefault="00143A25" w:rsidP="00143A25">
      <w:pPr>
        <w:rPr>
          <w:rFonts w:ascii="Helvetica" w:hAnsi="Helvetica"/>
        </w:rPr>
      </w:pPr>
      <w:r>
        <w:rPr>
          <w:color w:val="000000"/>
          <w:sz w:val="22"/>
          <w:szCs w:val="22"/>
        </w:rPr>
        <w:t xml:space="preserve">Stacja meteorologiczna: Kielce  - rok. Wysokość anemometru  15   m.   Temperatura 280,4 K   </w:t>
      </w:r>
    </w:p>
    <w:tbl>
      <w:tblPr>
        <w:tblW w:w="7803" w:type="dxa"/>
        <w:jc w:val="center"/>
        <w:tblBorders>
          <w:top w:val="single" w:sz="12" w:space="0" w:color="000000"/>
          <w:left w:val="single" w:sz="12" w:space="0" w:color="000000"/>
          <w:right w:val="single" w:sz="6" w:space="0" w:color="000000"/>
          <w:insideV w:val="single" w:sz="6" w:space="0" w:color="000000"/>
        </w:tblBorders>
        <w:tblCellMar>
          <w:left w:w="0" w:type="dxa"/>
          <w:right w:w="15" w:type="dxa"/>
        </w:tblCellMar>
        <w:tblLook w:val="04A0" w:firstRow="1" w:lastRow="0" w:firstColumn="1" w:lastColumn="0" w:noHBand="0" w:noVBand="1"/>
      </w:tblPr>
      <w:tblGrid>
        <w:gridCol w:w="661"/>
        <w:gridCol w:w="660"/>
        <w:gridCol w:w="540"/>
        <w:gridCol w:w="540"/>
        <w:gridCol w:w="540"/>
        <w:gridCol w:w="540"/>
        <w:gridCol w:w="540"/>
        <w:gridCol w:w="540"/>
        <w:gridCol w:w="540"/>
        <w:gridCol w:w="540"/>
        <w:gridCol w:w="539"/>
        <w:gridCol w:w="540"/>
        <w:gridCol w:w="540"/>
        <w:gridCol w:w="543"/>
      </w:tblGrid>
      <w:tr w:rsidR="00143A25" w14:paraId="0E7F9BCF" w14:textId="77777777" w:rsidTr="00E479F2">
        <w:trPr>
          <w:jc w:val="center"/>
        </w:trPr>
        <w:tc>
          <w:tcPr>
            <w:tcW w:w="660" w:type="dxa"/>
            <w:tcBorders>
              <w:top w:val="single" w:sz="12" w:space="0" w:color="000000"/>
              <w:left w:val="single" w:sz="12" w:space="0" w:color="000000"/>
              <w:right w:val="single" w:sz="6" w:space="0" w:color="000000"/>
            </w:tcBorders>
            <w:shd w:val="clear" w:color="auto" w:fill="E6E6E6"/>
          </w:tcPr>
          <w:p w14:paraId="55E9831E" w14:textId="77777777" w:rsidR="00143A25" w:rsidRDefault="00143A25" w:rsidP="00E479F2">
            <w:pPr>
              <w:spacing w:line="254" w:lineRule="auto"/>
              <w:jc w:val="center"/>
              <w:rPr>
                <w:rFonts w:ascii="Helvetica" w:hAnsi="Helvetica"/>
                <w:b/>
                <w:sz w:val="16"/>
                <w:szCs w:val="16"/>
                <w:lang w:eastAsia="en-US"/>
              </w:rPr>
            </w:pPr>
            <w:proofErr w:type="spellStart"/>
            <w:r>
              <w:rPr>
                <w:rFonts w:ascii="Arial" w:hAnsi="Arial" w:cs="Arial"/>
                <w:b/>
                <w:color w:val="000000"/>
                <w:sz w:val="16"/>
                <w:szCs w:val="16"/>
                <w:lang w:eastAsia="en-US"/>
              </w:rPr>
              <w:t>Prędk</w:t>
            </w:r>
            <w:proofErr w:type="spellEnd"/>
            <w:r>
              <w:rPr>
                <w:rFonts w:ascii="Arial" w:hAnsi="Arial" w:cs="Arial"/>
                <w:b/>
                <w:color w:val="000000"/>
                <w:sz w:val="16"/>
                <w:szCs w:val="16"/>
                <w:lang w:eastAsia="en-US"/>
              </w:rPr>
              <w:t>.</w:t>
            </w:r>
          </w:p>
        </w:tc>
        <w:tc>
          <w:tcPr>
            <w:tcW w:w="660" w:type="dxa"/>
            <w:tcBorders>
              <w:top w:val="single" w:sz="12" w:space="0" w:color="000000"/>
              <w:right w:val="single" w:sz="6" w:space="0" w:color="000000"/>
            </w:tcBorders>
            <w:shd w:val="clear" w:color="auto" w:fill="E6E6E6"/>
          </w:tcPr>
          <w:p w14:paraId="7A580982" w14:textId="77777777" w:rsidR="00143A25" w:rsidRDefault="00143A25" w:rsidP="00E479F2">
            <w:pPr>
              <w:spacing w:line="254" w:lineRule="auto"/>
              <w:jc w:val="center"/>
              <w:rPr>
                <w:rFonts w:ascii="Helvetica" w:hAnsi="Helvetica"/>
                <w:b/>
                <w:sz w:val="16"/>
                <w:szCs w:val="16"/>
                <w:lang w:eastAsia="en-US"/>
              </w:rPr>
            </w:pPr>
            <w:proofErr w:type="spellStart"/>
            <w:r>
              <w:rPr>
                <w:rFonts w:ascii="Arial" w:hAnsi="Arial" w:cs="Arial"/>
                <w:b/>
                <w:color w:val="000000"/>
                <w:sz w:val="16"/>
                <w:szCs w:val="16"/>
                <w:lang w:eastAsia="en-US"/>
              </w:rPr>
              <w:t>Syt</w:t>
            </w:r>
            <w:proofErr w:type="spellEnd"/>
            <w:r>
              <w:rPr>
                <w:rFonts w:ascii="Arial" w:hAnsi="Arial" w:cs="Arial"/>
                <w:b/>
                <w:color w:val="000000"/>
                <w:sz w:val="16"/>
                <w:szCs w:val="16"/>
                <w:lang w:eastAsia="en-US"/>
              </w:rPr>
              <w:t>.</w:t>
            </w:r>
          </w:p>
        </w:tc>
        <w:tc>
          <w:tcPr>
            <w:tcW w:w="6482" w:type="dxa"/>
            <w:gridSpan w:val="12"/>
            <w:tcBorders>
              <w:top w:val="single" w:sz="12" w:space="0" w:color="000000"/>
              <w:right w:val="single" w:sz="12" w:space="0" w:color="000000"/>
            </w:tcBorders>
            <w:shd w:val="clear" w:color="auto" w:fill="E6E6E6"/>
          </w:tcPr>
          <w:p w14:paraId="1E71CAD9"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 xml:space="preserve">Kierunki wiatru </w:t>
            </w:r>
          </w:p>
        </w:tc>
      </w:tr>
      <w:tr w:rsidR="00143A25" w14:paraId="769D82D8" w14:textId="77777777" w:rsidTr="00E479F2">
        <w:trPr>
          <w:jc w:val="center"/>
        </w:trPr>
        <w:tc>
          <w:tcPr>
            <w:tcW w:w="660" w:type="dxa"/>
            <w:tcBorders>
              <w:left w:val="single" w:sz="12" w:space="0" w:color="000000"/>
              <w:bottom w:val="single" w:sz="6" w:space="0" w:color="000000"/>
              <w:right w:val="single" w:sz="6" w:space="0" w:color="000000"/>
            </w:tcBorders>
            <w:shd w:val="clear" w:color="auto" w:fill="E6E6E6"/>
          </w:tcPr>
          <w:p w14:paraId="508917C9"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wiatru</w:t>
            </w:r>
          </w:p>
        </w:tc>
        <w:tc>
          <w:tcPr>
            <w:tcW w:w="660" w:type="dxa"/>
            <w:tcBorders>
              <w:left w:val="single" w:sz="6" w:space="0" w:color="000000"/>
              <w:bottom w:val="single" w:sz="6" w:space="0" w:color="000000"/>
              <w:right w:val="single" w:sz="6" w:space="0" w:color="000000"/>
            </w:tcBorders>
            <w:shd w:val="clear" w:color="auto" w:fill="E6E6E6"/>
          </w:tcPr>
          <w:p w14:paraId="36624DB7"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met.</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744C3B32"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1</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2B87E593"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2</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177F0E59"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3</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00562CED"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4</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0506233E"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5</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5782BC44"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6</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4D7D7480"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7</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60EB267E"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8</w:t>
            </w:r>
          </w:p>
        </w:tc>
        <w:tc>
          <w:tcPr>
            <w:tcW w:w="539" w:type="dxa"/>
            <w:tcBorders>
              <w:top w:val="single" w:sz="6" w:space="0" w:color="000000"/>
              <w:left w:val="single" w:sz="6" w:space="0" w:color="000000"/>
              <w:bottom w:val="single" w:sz="6" w:space="0" w:color="000000"/>
              <w:right w:val="single" w:sz="6" w:space="0" w:color="000000"/>
            </w:tcBorders>
            <w:shd w:val="clear" w:color="auto" w:fill="E6E6E6"/>
          </w:tcPr>
          <w:p w14:paraId="3830A15E"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9</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3CAB54B6"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10</w:t>
            </w:r>
          </w:p>
        </w:tc>
        <w:tc>
          <w:tcPr>
            <w:tcW w:w="540" w:type="dxa"/>
            <w:tcBorders>
              <w:top w:val="single" w:sz="6" w:space="0" w:color="000000"/>
              <w:left w:val="single" w:sz="6" w:space="0" w:color="000000"/>
              <w:bottom w:val="single" w:sz="6" w:space="0" w:color="000000"/>
              <w:right w:val="single" w:sz="6" w:space="0" w:color="000000"/>
            </w:tcBorders>
            <w:shd w:val="clear" w:color="auto" w:fill="E6E6E6"/>
          </w:tcPr>
          <w:p w14:paraId="13DDA17D"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11</w:t>
            </w:r>
          </w:p>
        </w:tc>
        <w:tc>
          <w:tcPr>
            <w:tcW w:w="543" w:type="dxa"/>
            <w:tcBorders>
              <w:top w:val="single" w:sz="6" w:space="0" w:color="000000"/>
              <w:left w:val="single" w:sz="6" w:space="0" w:color="000000"/>
              <w:bottom w:val="single" w:sz="6" w:space="0" w:color="000000"/>
              <w:right w:val="single" w:sz="12" w:space="0" w:color="000000"/>
            </w:tcBorders>
            <w:shd w:val="clear" w:color="auto" w:fill="E6E6E6"/>
          </w:tcPr>
          <w:p w14:paraId="3888E3F2" w14:textId="77777777" w:rsidR="00143A25" w:rsidRDefault="00143A25" w:rsidP="00E479F2">
            <w:pPr>
              <w:spacing w:line="254" w:lineRule="auto"/>
              <w:jc w:val="center"/>
              <w:rPr>
                <w:rFonts w:ascii="Helvetica" w:hAnsi="Helvetica"/>
                <w:b/>
                <w:sz w:val="16"/>
                <w:szCs w:val="16"/>
                <w:lang w:eastAsia="en-US"/>
              </w:rPr>
            </w:pPr>
            <w:r>
              <w:rPr>
                <w:rFonts w:ascii="Arial" w:hAnsi="Arial" w:cs="Arial"/>
                <w:b/>
                <w:color w:val="000000"/>
                <w:sz w:val="16"/>
                <w:szCs w:val="16"/>
                <w:lang w:eastAsia="en-US"/>
              </w:rPr>
              <w:t>12</w:t>
            </w:r>
          </w:p>
        </w:tc>
      </w:tr>
      <w:tr w:rsidR="00143A25" w14:paraId="7EA6D03C" w14:textId="77777777" w:rsidTr="00E479F2">
        <w:trPr>
          <w:jc w:val="center"/>
        </w:trPr>
        <w:tc>
          <w:tcPr>
            <w:tcW w:w="660" w:type="dxa"/>
            <w:tcBorders>
              <w:left w:val="single" w:sz="12" w:space="0" w:color="000000"/>
              <w:right w:val="single" w:sz="6" w:space="0" w:color="000000"/>
            </w:tcBorders>
            <w:shd w:val="clear" w:color="auto" w:fill="auto"/>
          </w:tcPr>
          <w:p w14:paraId="13B180B2"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w:t>
            </w:r>
          </w:p>
        </w:tc>
        <w:tc>
          <w:tcPr>
            <w:tcW w:w="660" w:type="dxa"/>
            <w:tcBorders>
              <w:left w:val="single" w:sz="6" w:space="0" w:color="000000"/>
              <w:right w:val="single" w:sz="6" w:space="0" w:color="000000"/>
            </w:tcBorders>
            <w:shd w:val="clear" w:color="auto" w:fill="auto"/>
          </w:tcPr>
          <w:p w14:paraId="1BA2F99E"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w:t>
            </w:r>
          </w:p>
        </w:tc>
        <w:tc>
          <w:tcPr>
            <w:tcW w:w="540" w:type="dxa"/>
            <w:tcBorders>
              <w:left w:val="single" w:sz="6" w:space="0" w:color="000000"/>
              <w:right w:val="single" w:sz="6" w:space="0" w:color="000000"/>
            </w:tcBorders>
            <w:shd w:val="clear" w:color="auto" w:fill="auto"/>
          </w:tcPr>
          <w:p w14:paraId="564EEAC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40" w:type="dxa"/>
            <w:tcBorders>
              <w:left w:val="single" w:sz="6" w:space="0" w:color="000000"/>
              <w:right w:val="single" w:sz="6" w:space="0" w:color="000000"/>
            </w:tcBorders>
            <w:shd w:val="clear" w:color="auto" w:fill="auto"/>
          </w:tcPr>
          <w:p w14:paraId="2C91BFF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6E7E413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0" w:type="dxa"/>
            <w:tcBorders>
              <w:left w:val="single" w:sz="6" w:space="0" w:color="000000"/>
              <w:right w:val="single" w:sz="6" w:space="0" w:color="000000"/>
            </w:tcBorders>
            <w:shd w:val="clear" w:color="auto" w:fill="auto"/>
          </w:tcPr>
          <w:p w14:paraId="7C99D18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 </w:t>
            </w:r>
          </w:p>
        </w:tc>
        <w:tc>
          <w:tcPr>
            <w:tcW w:w="540" w:type="dxa"/>
            <w:tcBorders>
              <w:left w:val="single" w:sz="6" w:space="0" w:color="000000"/>
              <w:right w:val="single" w:sz="6" w:space="0" w:color="000000"/>
            </w:tcBorders>
            <w:shd w:val="clear" w:color="auto" w:fill="auto"/>
          </w:tcPr>
          <w:p w14:paraId="3408C29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20 </w:t>
            </w:r>
          </w:p>
        </w:tc>
        <w:tc>
          <w:tcPr>
            <w:tcW w:w="540" w:type="dxa"/>
            <w:tcBorders>
              <w:left w:val="single" w:sz="6" w:space="0" w:color="000000"/>
              <w:right w:val="single" w:sz="6" w:space="0" w:color="000000"/>
            </w:tcBorders>
            <w:shd w:val="clear" w:color="auto" w:fill="auto"/>
          </w:tcPr>
          <w:p w14:paraId="4F1E403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56929FF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40" w:type="dxa"/>
            <w:tcBorders>
              <w:left w:val="single" w:sz="6" w:space="0" w:color="000000"/>
              <w:right w:val="single" w:sz="6" w:space="0" w:color="000000"/>
            </w:tcBorders>
            <w:shd w:val="clear" w:color="auto" w:fill="auto"/>
          </w:tcPr>
          <w:p w14:paraId="5210086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39" w:type="dxa"/>
            <w:tcBorders>
              <w:left w:val="single" w:sz="6" w:space="0" w:color="000000"/>
              <w:right w:val="single" w:sz="6" w:space="0" w:color="000000"/>
            </w:tcBorders>
            <w:shd w:val="clear" w:color="auto" w:fill="auto"/>
          </w:tcPr>
          <w:p w14:paraId="4C1FDF7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16 </w:t>
            </w:r>
          </w:p>
        </w:tc>
        <w:tc>
          <w:tcPr>
            <w:tcW w:w="540" w:type="dxa"/>
            <w:tcBorders>
              <w:left w:val="single" w:sz="6" w:space="0" w:color="000000"/>
              <w:right w:val="single" w:sz="6" w:space="0" w:color="000000"/>
            </w:tcBorders>
            <w:shd w:val="clear" w:color="auto" w:fill="auto"/>
          </w:tcPr>
          <w:p w14:paraId="7DCCB5F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 </w:t>
            </w:r>
          </w:p>
        </w:tc>
        <w:tc>
          <w:tcPr>
            <w:tcW w:w="540" w:type="dxa"/>
            <w:tcBorders>
              <w:left w:val="single" w:sz="6" w:space="0" w:color="000000"/>
              <w:right w:val="single" w:sz="6" w:space="0" w:color="000000"/>
            </w:tcBorders>
            <w:shd w:val="clear" w:color="auto" w:fill="auto"/>
          </w:tcPr>
          <w:p w14:paraId="316DA77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3" w:type="dxa"/>
            <w:tcBorders>
              <w:left w:val="single" w:sz="6" w:space="0" w:color="000000"/>
              <w:right w:val="single" w:sz="12" w:space="0" w:color="000000"/>
            </w:tcBorders>
            <w:shd w:val="clear" w:color="auto" w:fill="auto"/>
          </w:tcPr>
          <w:p w14:paraId="56BF297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r>
      <w:tr w:rsidR="00143A25" w14:paraId="483523C0" w14:textId="77777777" w:rsidTr="00E479F2">
        <w:trPr>
          <w:jc w:val="center"/>
        </w:trPr>
        <w:tc>
          <w:tcPr>
            <w:tcW w:w="660" w:type="dxa"/>
            <w:tcBorders>
              <w:left w:val="single" w:sz="12" w:space="0" w:color="000000"/>
              <w:right w:val="single" w:sz="6" w:space="0" w:color="000000"/>
            </w:tcBorders>
            <w:shd w:val="clear" w:color="auto" w:fill="auto"/>
          </w:tcPr>
          <w:p w14:paraId="608F805C"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w:t>
            </w:r>
          </w:p>
        </w:tc>
        <w:tc>
          <w:tcPr>
            <w:tcW w:w="660" w:type="dxa"/>
            <w:tcBorders>
              <w:left w:val="single" w:sz="6" w:space="0" w:color="000000"/>
              <w:right w:val="single" w:sz="6" w:space="0" w:color="000000"/>
            </w:tcBorders>
            <w:shd w:val="clear" w:color="auto" w:fill="auto"/>
          </w:tcPr>
          <w:p w14:paraId="7C3C3F48"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540" w:type="dxa"/>
            <w:tcBorders>
              <w:left w:val="single" w:sz="6" w:space="0" w:color="000000"/>
              <w:right w:val="single" w:sz="6" w:space="0" w:color="000000"/>
            </w:tcBorders>
            <w:shd w:val="clear" w:color="auto" w:fill="auto"/>
          </w:tcPr>
          <w:p w14:paraId="2E54A2A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48 </w:t>
            </w:r>
          </w:p>
        </w:tc>
        <w:tc>
          <w:tcPr>
            <w:tcW w:w="540" w:type="dxa"/>
            <w:tcBorders>
              <w:left w:val="single" w:sz="6" w:space="0" w:color="000000"/>
              <w:right w:val="single" w:sz="6" w:space="0" w:color="000000"/>
            </w:tcBorders>
            <w:shd w:val="clear" w:color="auto" w:fill="auto"/>
          </w:tcPr>
          <w:p w14:paraId="7FF0669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51 </w:t>
            </w:r>
          </w:p>
        </w:tc>
        <w:tc>
          <w:tcPr>
            <w:tcW w:w="540" w:type="dxa"/>
            <w:tcBorders>
              <w:left w:val="single" w:sz="6" w:space="0" w:color="000000"/>
              <w:right w:val="single" w:sz="6" w:space="0" w:color="000000"/>
            </w:tcBorders>
            <w:shd w:val="clear" w:color="auto" w:fill="auto"/>
          </w:tcPr>
          <w:p w14:paraId="449C6FB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91 </w:t>
            </w:r>
          </w:p>
        </w:tc>
        <w:tc>
          <w:tcPr>
            <w:tcW w:w="540" w:type="dxa"/>
            <w:tcBorders>
              <w:left w:val="single" w:sz="6" w:space="0" w:color="000000"/>
              <w:right w:val="single" w:sz="6" w:space="0" w:color="000000"/>
            </w:tcBorders>
            <w:shd w:val="clear" w:color="auto" w:fill="auto"/>
          </w:tcPr>
          <w:p w14:paraId="4077B18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40 </w:t>
            </w:r>
          </w:p>
        </w:tc>
        <w:tc>
          <w:tcPr>
            <w:tcW w:w="540" w:type="dxa"/>
            <w:tcBorders>
              <w:left w:val="single" w:sz="6" w:space="0" w:color="000000"/>
              <w:right w:val="single" w:sz="6" w:space="0" w:color="000000"/>
            </w:tcBorders>
            <w:shd w:val="clear" w:color="auto" w:fill="auto"/>
          </w:tcPr>
          <w:p w14:paraId="4AE34CC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83 </w:t>
            </w:r>
          </w:p>
        </w:tc>
        <w:tc>
          <w:tcPr>
            <w:tcW w:w="540" w:type="dxa"/>
            <w:tcBorders>
              <w:left w:val="single" w:sz="6" w:space="0" w:color="000000"/>
              <w:right w:val="single" w:sz="6" w:space="0" w:color="000000"/>
            </w:tcBorders>
            <w:shd w:val="clear" w:color="auto" w:fill="auto"/>
          </w:tcPr>
          <w:p w14:paraId="0D05775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91 </w:t>
            </w:r>
          </w:p>
        </w:tc>
        <w:tc>
          <w:tcPr>
            <w:tcW w:w="540" w:type="dxa"/>
            <w:tcBorders>
              <w:left w:val="single" w:sz="6" w:space="0" w:color="000000"/>
              <w:right w:val="single" w:sz="6" w:space="0" w:color="000000"/>
            </w:tcBorders>
            <w:shd w:val="clear" w:color="auto" w:fill="auto"/>
          </w:tcPr>
          <w:p w14:paraId="25C0008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73 </w:t>
            </w:r>
          </w:p>
        </w:tc>
        <w:tc>
          <w:tcPr>
            <w:tcW w:w="540" w:type="dxa"/>
            <w:tcBorders>
              <w:left w:val="single" w:sz="6" w:space="0" w:color="000000"/>
              <w:right w:val="single" w:sz="6" w:space="0" w:color="000000"/>
            </w:tcBorders>
            <w:shd w:val="clear" w:color="auto" w:fill="auto"/>
          </w:tcPr>
          <w:p w14:paraId="51E1E0B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61 </w:t>
            </w:r>
          </w:p>
        </w:tc>
        <w:tc>
          <w:tcPr>
            <w:tcW w:w="539" w:type="dxa"/>
            <w:tcBorders>
              <w:left w:val="single" w:sz="6" w:space="0" w:color="000000"/>
              <w:right w:val="single" w:sz="6" w:space="0" w:color="000000"/>
            </w:tcBorders>
            <w:shd w:val="clear" w:color="auto" w:fill="auto"/>
          </w:tcPr>
          <w:p w14:paraId="6175940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88 </w:t>
            </w:r>
          </w:p>
        </w:tc>
        <w:tc>
          <w:tcPr>
            <w:tcW w:w="540" w:type="dxa"/>
            <w:tcBorders>
              <w:left w:val="single" w:sz="6" w:space="0" w:color="000000"/>
              <w:right w:val="single" w:sz="6" w:space="0" w:color="000000"/>
            </w:tcBorders>
            <w:shd w:val="clear" w:color="auto" w:fill="auto"/>
          </w:tcPr>
          <w:p w14:paraId="76BBE2E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98 </w:t>
            </w:r>
          </w:p>
        </w:tc>
        <w:tc>
          <w:tcPr>
            <w:tcW w:w="540" w:type="dxa"/>
            <w:tcBorders>
              <w:left w:val="single" w:sz="6" w:space="0" w:color="000000"/>
              <w:right w:val="single" w:sz="6" w:space="0" w:color="000000"/>
            </w:tcBorders>
            <w:shd w:val="clear" w:color="auto" w:fill="auto"/>
          </w:tcPr>
          <w:p w14:paraId="20FD5B8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98 </w:t>
            </w:r>
          </w:p>
        </w:tc>
        <w:tc>
          <w:tcPr>
            <w:tcW w:w="543" w:type="dxa"/>
            <w:tcBorders>
              <w:left w:val="single" w:sz="6" w:space="0" w:color="000000"/>
              <w:right w:val="single" w:sz="12" w:space="0" w:color="000000"/>
            </w:tcBorders>
            <w:shd w:val="clear" w:color="auto" w:fill="auto"/>
          </w:tcPr>
          <w:p w14:paraId="32AD94E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49 </w:t>
            </w:r>
          </w:p>
        </w:tc>
      </w:tr>
      <w:tr w:rsidR="00143A25" w14:paraId="0BC632AA" w14:textId="77777777" w:rsidTr="00E479F2">
        <w:trPr>
          <w:jc w:val="center"/>
        </w:trPr>
        <w:tc>
          <w:tcPr>
            <w:tcW w:w="660" w:type="dxa"/>
            <w:tcBorders>
              <w:left w:val="single" w:sz="12" w:space="0" w:color="000000"/>
              <w:right w:val="single" w:sz="6" w:space="0" w:color="000000"/>
            </w:tcBorders>
            <w:shd w:val="clear" w:color="auto" w:fill="auto"/>
          </w:tcPr>
          <w:p w14:paraId="39A95671"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w:t>
            </w:r>
          </w:p>
        </w:tc>
        <w:tc>
          <w:tcPr>
            <w:tcW w:w="660" w:type="dxa"/>
            <w:tcBorders>
              <w:left w:val="single" w:sz="6" w:space="0" w:color="000000"/>
              <w:right w:val="single" w:sz="6" w:space="0" w:color="000000"/>
            </w:tcBorders>
            <w:shd w:val="clear" w:color="auto" w:fill="auto"/>
          </w:tcPr>
          <w:p w14:paraId="3065F0CA"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540" w:type="dxa"/>
            <w:tcBorders>
              <w:left w:val="single" w:sz="6" w:space="0" w:color="000000"/>
              <w:right w:val="single" w:sz="6" w:space="0" w:color="000000"/>
            </w:tcBorders>
            <w:shd w:val="clear" w:color="auto" w:fill="auto"/>
          </w:tcPr>
          <w:p w14:paraId="51D330A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56 </w:t>
            </w:r>
          </w:p>
        </w:tc>
        <w:tc>
          <w:tcPr>
            <w:tcW w:w="540" w:type="dxa"/>
            <w:tcBorders>
              <w:left w:val="single" w:sz="6" w:space="0" w:color="000000"/>
              <w:right w:val="single" w:sz="6" w:space="0" w:color="000000"/>
            </w:tcBorders>
            <w:shd w:val="clear" w:color="auto" w:fill="auto"/>
          </w:tcPr>
          <w:p w14:paraId="2DFE442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122 </w:t>
            </w:r>
          </w:p>
        </w:tc>
        <w:tc>
          <w:tcPr>
            <w:tcW w:w="540" w:type="dxa"/>
            <w:tcBorders>
              <w:left w:val="single" w:sz="6" w:space="0" w:color="000000"/>
              <w:right w:val="single" w:sz="6" w:space="0" w:color="000000"/>
            </w:tcBorders>
            <w:shd w:val="clear" w:color="auto" w:fill="auto"/>
          </w:tcPr>
          <w:p w14:paraId="0E89123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171 </w:t>
            </w:r>
          </w:p>
        </w:tc>
        <w:tc>
          <w:tcPr>
            <w:tcW w:w="540" w:type="dxa"/>
            <w:tcBorders>
              <w:left w:val="single" w:sz="6" w:space="0" w:color="000000"/>
              <w:right w:val="single" w:sz="6" w:space="0" w:color="000000"/>
            </w:tcBorders>
            <w:shd w:val="clear" w:color="auto" w:fill="auto"/>
          </w:tcPr>
          <w:p w14:paraId="3B8D7CF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160 </w:t>
            </w:r>
          </w:p>
        </w:tc>
        <w:tc>
          <w:tcPr>
            <w:tcW w:w="540" w:type="dxa"/>
            <w:tcBorders>
              <w:left w:val="single" w:sz="6" w:space="0" w:color="000000"/>
              <w:right w:val="single" w:sz="6" w:space="0" w:color="000000"/>
            </w:tcBorders>
            <w:shd w:val="clear" w:color="auto" w:fill="auto"/>
          </w:tcPr>
          <w:p w14:paraId="3E00ACA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229 </w:t>
            </w:r>
          </w:p>
        </w:tc>
        <w:tc>
          <w:tcPr>
            <w:tcW w:w="540" w:type="dxa"/>
            <w:tcBorders>
              <w:left w:val="single" w:sz="6" w:space="0" w:color="000000"/>
              <w:right w:val="single" w:sz="6" w:space="0" w:color="000000"/>
            </w:tcBorders>
            <w:shd w:val="clear" w:color="auto" w:fill="auto"/>
          </w:tcPr>
          <w:p w14:paraId="3AED86F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195 </w:t>
            </w:r>
          </w:p>
        </w:tc>
        <w:tc>
          <w:tcPr>
            <w:tcW w:w="540" w:type="dxa"/>
            <w:tcBorders>
              <w:left w:val="single" w:sz="6" w:space="0" w:color="000000"/>
              <w:right w:val="single" w:sz="6" w:space="0" w:color="000000"/>
            </w:tcBorders>
            <w:shd w:val="clear" w:color="auto" w:fill="auto"/>
          </w:tcPr>
          <w:p w14:paraId="455ED5C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142 </w:t>
            </w:r>
          </w:p>
        </w:tc>
        <w:tc>
          <w:tcPr>
            <w:tcW w:w="540" w:type="dxa"/>
            <w:tcBorders>
              <w:left w:val="single" w:sz="6" w:space="0" w:color="000000"/>
              <w:right w:val="single" w:sz="6" w:space="0" w:color="000000"/>
            </w:tcBorders>
            <w:shd w:val="clear" w:color="auto" w:fill="auto"/>
          </w:tcPr>
          <w:p w14:paraId="623CAB7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122 </w:t>
            </w:r>
          </w:p>
        </w:tc>
        <w:tc>
          <w:tcPr>
            <w:tcW w:w="539" w:type="dxa"/>
            <w:tcBorders>
              <w:left w:val="single" w:sz="6" w:space="0" w:color="000000"/>
              <w:right w:val="single" w:sz="6" w:space="0" w:color="000000"/>
            </w:tcBorders>
            <w:shd w:val="clear" w:color="auto" w:fill="auto"/>
          </w:tcPr>
          <w:p w14:paraId="4C8A71C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243 </w:t>
            </w:r>
          </w:p>
        </w:tc>
        <w:tc>
          <w:tcPr>
            <w:tcW w:w="540" w:type="dxa"/>
            <w:tcBorders>
              <w:left w:val="single" w:sz="6" w:space="0" w:color="000000"/>
              <w:right w:val="single" w:sz="6" w:space="0" w:color="000000"/>
            </w:tcBorders>
            <w:shd w:val="clear" w:color="auto" w:fill="auto"/>
          </w:tcPr>
          <w:p w14:paraId="763AF98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222 </w:t>
            </w:r>
          </w:p>
        </w:tc>
        <w:tc>
          <w:tcPr>
            <w:tcW w:w="540" w:type="dxa"/>
            <w:tcBorders>
              <w:left w:val="single" w:sz="6" w:space="0" w:color="000000"/>
              <w:right w:val="single" w:sz="6" w:space="0" w:color="000000"/>
            </w:tcBorders>
            <w:shd w:val="clear" w:color="auto" w:fill="auto"/>
          </w:tcPr>
          <w:p w14:paraId="4F8409B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144 </w:t>
            </w:r>
          </w:p>
        </w:tc>
        <w:tc>
          <w:tcPr>
            <w:tcW w:w="543" w:type="dxa"/>
            <w:tcBorders>
              <w:left w:val="single" w:sz="6" w:space="0" w:color="000000"/>
              <w:right w:val="single" w:sz="12" w:space="0" w:color="000000"/>
            </w:tcBorders>
            <w:shd w:val="clear" w:color="auto" w:fill="auto"/>
          </w:tcPr>
          <w:p w14:paraId="1775583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66 </w:t>
            </w:r>
          </w:p>
        </w:tc>
      </w:tr>
      <w:tr w:rsidR="00143A25" w14:paraId="201D6125" w14:textId="77777777" w:rsidTr="00E479F2">
        <w:trPr>
          <w:jc w:val="center"/>
        </w:trPr>
        <w:tc>
          <w:tcPr>
            <w:tcW w:w="660" w:type="dxa"/>
            <w:tcBorders>
              <w:left w:val="single" w:sz="12" w:space="0" w:color="000000"/>
              <w:right w:val="single" w:sz="6" w:space="0" w:color="000000"/>
            </w:tcBorders>
            <w:shd w:val="clear" w:color="auto" w:fill="auto"/>
          </w:tcPr>
          <w:p w14:paraId="4D9260D3"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w:t>
            </w:r>
          </w:p>
        </w:tc>
        <w:tc>
          <w:tcPr>
            <w:tcW w:w="660" w:type="dxa"/>
            <w:tcBorders>
              <w:left w:val="single" w:sz="6" w:space="0" w:color="000000"/>
              <w:right w:val="single" w:sz="6" w:space="0" w:color="000000"/>
            </w:tcBorders>
            <w:shd w:val="clear" w:color="auto" w:fill="auto"/>
          </w:tcPr>
          <w:p w14:paraId="039959EB"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2D1B48F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124 </w:t>
            </w:r>
          </w:p>
        </w:tc>
        <w:tc>
          <w:tcPr>
            <w:tcW w:w="540" w:type="dxa"/>
            <w:tcBorders>
              <w:left w:val="single" w:sz="6" w:space="0" w:color="000000"/>
              <w:right w:val="single" w:sz="6" w:space="0" w:color="000000"/>
            </w:tcBorders>
            <w:shd w:val="clear" w:color="auto" w:fill="auto"/>
          </w:tcPr>
          <w:p w14:paraId="0ACBE9B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255 </w:t>
            </w:r>
          </w:p>
        </w:tc>
        <w:tc>
          <w:tcPr>
            <w:tcW w:w="540" w:type="dxa"/>
            <w:tcBorders>
              <w:left w:val="single" w:sz="6" w:space="0" w:color="000000"/>
              <w:right w:val="single" w:sz="6" w:space="0" w:color="000000"/>
            </w:tcBorders>
            <w:shd w:val="clear" w:color="auto" w:fill="auto"/>
          </w:tcPr>
          <w:p w14:paraId="4BD259E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407 </w:t>
            </w:r>
          </w:p>
        </w:tc>
        <w:tc>
          <w:tcPr>
            <w:tcW w:w="540" w:type="dxa"/>
            <w:tcBorders>
              <w:left w:val="single" w:sz="6" w:space="0" w:color="000000"/>
              <w:right w:val="single" w:sz="6" w:space="0" w:color="000000"/>
            </w:tcBorders>
            <w:shd w:val="clear" w:color="auto" w:fill="auto"/>
          </w:tcPr>
          <w:p w14:paraId="5FD03B9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339 </w:t>
            </w:r>
          </w:p>
        </w:tc>
        <w:tc>
          <w:tcPr>
            <w:tcW w:w="540" w:type="dxa"/>
            <w:tcBorders>
              <w:left w:val="single" w:sz="6" w:space="0" w:color="000000"/>
              <w:right w:val="single" w:sz="6" w:space="0" w:color="000000"/>
            </w:tcBorders>
            <w:shd w:val="clear" w:color="auto" w:fill="auto"/>
          </w:tcPr>
          <w:p w14:paraId="528A60E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420 </w:t>
            </w:r>
          </w:p>
        </w:tc>
        <w:tc>
          <w:tcPr>
            <w:tcW w:w="540" w:type="dxa"/>
            <w:tcBorders>
              <w:left w:val="single" w:sz="6" w:space="0" w:color="000000"/>
              <w:right w:val="single" w:sz="6" w:space="0" w:color="000000"/>
            </w:tcBorders>
            <w:shd w:val="clear" w:color="auto" w:fill="auto"/>
          </w:tcPr>
          <w:p w14:paraId="21B34F7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291 </w:t>
            </w:r>
          </w:p>
        </w:tc>
        <w:tc>
          <w:tcPr>
            <w:tcW w:w="540" w:type="dxa"/>
            <w:tcBorders>
              <w:left w:val="single" w:sz="6" w:space="0" w:color="000000"/>
              <w:right w:val="single" w:sz="6" w:space="0" w:color="000000"/>
            </w:tcBorders>
            <w:shd w:val="clear" w:color="auto" w:fill="auto"/>
          </w:tcPr>
          <w:p w14:paraId="76FD274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258 </w:t>
            </w:r>
          </w:p>
        </w:tc>
        <w:tc>
          <w:tcPr>
            <w:tcW w:w="540" w:type="dxa"/>
            <w:tcBorders>
              <w:left w:val="single" w:sz="6" w:space="0" w:color="000000"/>
              <w:right w:val="single" w:sz="6" w:space="0" w:color="000000"/>
            </w:tcBorders>
            <w:shd w:val="clear" w:color="auto" w:fill="auto"/>
          </w:tcPr>
          <w:p w14:paraId="68D8C9D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223 </w:t>
            </w:r>
          </w:p>
        </w:tc>
        <w:tc>
          <w:tcPr>
            <w:tcW w:w="539" w:type="dxa"/>
            <w:tcBorders>
              <w:left w:val="single" w:sz="6" w:space="0" w:color="000000"/>
              <w:right w:val="single" w:sz="6" w:space="0" w:color="000000"/>
            </w:tcBorders>
            <w:shd w:val="clear" w:color="auto" w:fill="auto"/>
          </w:tcPr>
          <w:p w14:paraId="5FC3876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686 </w:t>
            </w:r>
          </w:p>
        </w:tc>
        <w:tc>
          <w:tcPr>
            <w:tcW w:w="540" w:type="dxa"/>
            <w:tcBorders>
              <w:left w:val="single" w:sz="6" w:space="0" w:color="000000"/>
              <w:right w:val="single" w:sz="6" w:space="0" w:color="000000"/>
            </w:tcBorders>
            <w:shd w:val="clear" w:color="auto" w:fill="auto"/>
          </w:tcPr>
          <w:p w14:paraId="6B2D8B5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512 </w:t>
            </w:r>
          </w:p>
        </w:tc>
        <w:tc>
          <w:tcPr>
            <w:tcW w:w="540" w:type="dxa"/>
            <w:tcBorders>
              <w:left w:val="single" w:sz="6" w:space="0" w:color="000000"/>
              <w:right w:val="single" w:sz="6" w:space="0" w:color="000000"/>
            </w:tcBorders>
            <w:shd w:val="clear" w:color="auto" w:fill="auto"/>
          </w:tcPr>
          <w:p w14:paraId="4D48B45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278 </w:t>
            </w:r>
          </w:p>
        </w:tc>
        <w:tc>
          <w:tcPr>
            <w:tcW w:w="543" w:type="dxa"/>
            <w:tcBorders>
              <w:left w:val="single" w:sz="6" w:space="0" w:color="000000"/>
              <w:right w:val="single" w:sz="12" w:space="0" w:color="000000"/>
            </w:tcBorders>
            <w:shd w:val="clear" w:color="auto" w:fill="auto"/>
          </w:tcPr>
          <w:p w14:paraId="793C79E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163 </w:t>
            </w:r>
          </w:p>
        </w:tc>
      </w:tr>
      <w:tr w:rsidR="00143A25" w14:paraId="340A6619" w14:textId="77777777" w:rsidTr="00E479F2">
        <w:trPr>
          <w:jc w:val="center"/>
        </w:trPr>
        <w:tc>
          <w:tcPr>
            <w:tcW w:w="660" w:type="dxa"/>
            <w:tcBorders>
              <w:left w:val="single" w:sz="12" w:space="0" w:color="000000"/>
              <w:right w:val="single" w:sz="6" w:space="0" w:color="000000"/>
            </w:tcBorders>
            <w:shd w:val="clear" w:color="auto" w:fill="auto"/>
          </w:tcPr>
          <w:p w14:paraId="22249432"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w:t>
            </w:r>
          </w:p>
        </w:tc>
        <w:tc>
          <w:tcPr>
            <w:tcW w:w="660" w:type="dxa"/>
            <w:tcBorders>
              <w:left w:val="single" w:sz="6" w:space="0" w:color="000000"/>
              <w:right w:val="single" w:sz="6" w:space="0" w:color="000000"/>
            </w:tcBorders>
            <w:shd w:val="clear" w:color="auto" w:fill="auto"/>
          </w:tcPr>
          <w:p w14:paraId="70560E24"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5</w:t>
            </w:r>
          </w:p>
        </w:tc>
        <w:tc>
          <w:tcPr>
            <w:tcW w:w="540" w:type="dxa"/>
            <w:tcBorders>
              <w:left w:val="single" w:sz="6" w:space="0" w:color="000000"/>
              <w:right w:val="single" w:sz="6" w:space="0" w:color="000000"/>
            </w:tcBorders>
            <w:shd w:val="clear" w:color="auto" w:fill="auto"/>
          </w:tcPr>
          <w:p w14:paraId="30695BF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 </w:t>
            </w:r>
          </w:p>
        </w:tc>
        <w:tc>
          <w:tcPr>
            <w:tcW w:w="540" w:type="dxa"/>
            <w:tcBorders>
              <w:left w:val="single" w:sz="6" w:space="0" w:color="000000"/>
              <w:right w:val="single" w:sz="6" w:space="0" w:color="000000"/>
            </w:tcBorders>
            <w:shd w:val="clear" w:color="auto" w:fill="auto"/>
          </w:tcPr>
          <w:p w14:paraId="54F9C0F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28 </w:t>
            </w:r>
          </w:p>
        </w:tc>
        <w:tc>
          <w:tcPr>
            <w:tcW w:w="540" w:type="dxa"/>
            <w:tcBorders>
              <w:left w:val="single" w:sz="6" w:space="0" w:color="000000"/>
              <w:right w:val="single" w:sz="6" w:space="0" w:color="000000"/>
            </w:tcBorders>
            <w:shd w:val="clear" w:color="auto" w:fill="auto"/>
          </w:tcPr>
          <w:p w14:paraId="0C6C79F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61 </w:t>
            </w:r>
          </w:p>
        </w:tc>
        <w:tc>
          <w:tcPr>
            <w:tcW w:w="540" w:type="dxa"/>
            <w:tcBorders>
              <w:left w:val="single" w:sz="6" w:space="0" w:color="000000"/>
              <w:right w:val="single" w:sz="6" w:space="0" w:color="000000"/>
            </w:tcBorders>
            <w:shd w:val="clear" w:color="auto" w:fill="auto"/>
          </w:tcPr>
          <w:p w14:paraId="3890592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38 </w:t>
            </w:r>
          </w:p>
        </w:tc>
        <w:tc>
          <w:tcPr>
            <w:tcW w:w="540" w:type="dxa"/>
            <w:tcBorders>
              <w:left w:val="single" w:sz="6" w:space="0" w:color="000000"/>
              <w:right w:val="single" w:sz="6" w:space="0" w:color="000000"/>
            </w:tcBorders>
            <w:shd w:val="clear" w:color="auto" w:fill="auto"/>
          </w:tcPr>
          <w:p w14:paraId="14B8947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54 </w:t>
            </w:r>
          </w:p>
        </w:tc>
        <w:tc>
          <w:tcPr>
            <w:tcW w:w="540" w:type="dxa"/>
            <w:tcBorders>
              <w:left w:val="single" w:sz="6" w:space="0" w:color="000000"/>
              <w:right w:val="single" w:sz="6" w:space="0" w:color="000000"/>
            </w:tcBorders>
            <w:shd w:val="clear" w:color="auto" w:fill="auto"/>
          </w:tcPr>
          <w:p w14:paraId="08238F2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33 </w:t>
            </w:r>
          </w:p>
        </w:tc>
        <w:tc>
          <w:tcPr>
            <w:tcW w:w="540" w:type="dxa"/>
            <w:tcBorders>
              <w:left w:val="single" w:sz="6" w:space="0" w:color="000000"/>
              <w:right w:val="single" w:sz="6" w:space="0" w:color="000000"/>
            </w:tcBorders>
            <w:shd w:val="clear" w:color="auto" w:fill="auto"/>
          </w:tcPr>
          <w:p w14:paraId="5737149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28 </w:t>
            </w:r>
          </w:p>
        </w:tc>
        <w:tc>
          <w:tcPr>
            <w:tcW w:w="540" w:type="dxa"/>
            <w:tcBorders>
              <w:left w:val="single" w:sz="6" w:space="0" w:color="000000"/>
              <w:right w:val="single" w:sz="6" w:space="0" w:color="000000"/>
            </w:tcBorders>
            <w:shd w:val="clear" w:color="auto" w:fill="auto"/>
          </w:tcPr>
          <w:p w14:paraId="771EE89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 </w:t>
            </w:r>
          </w:p>
        </w:tc>
        <w:tc>
          <w:tcPr>
            <w:tcW w:w="539" w:type="dxa"/>
            <w:tcBorders>
              <w:left w:val="single" w:sz="6" w:space="0" w:color="000000"/>
              <w:right w:val="single" w:sz="6" w:space="0" w:color="000000"/>
            </w:tcBorders>
            <w:shd w:val="clear" w:color="auto" w:fill="auto"/>
          </w:tcPr>
          <w:p w14:paraId="77CE822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64 </w:t>
            </w:r>
          </w:p>
        </w:tc>
        <w:tc>
          <w:tcPr>
            <w:tcW w:w="540" w:type="dxa"/>
            <w:tcBorders>
              <w:left w:val="single" w:sz="6" w:space="0" w:color="000000"/>
              <w:right w:val="single" w:sz="6" w:space="0" w:color="000000"/>
            </w:tcBorders>
            <w:shd w:val="clear" w:color="auto" w:fill="auto"/>
          </w:tcPr>
          <w:p w14:paraId="48634E0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31 </w:t>
            </w:r>
          </w:p>
        </w:tc>
        <w:tc>
          <w:tcPr>
            <w:tcW w:w="540" w:type="dxa"/>
            <w:tcBorders>
              <w:left w:val="single" w:sz="6" w:space="0" w:color="000000"/>
              <w:right w:val="single" w:sz="6" w:space="0" w:color="000000"/>
            </w:tcBorders>
            <w:shd w:val="clear" w:color="auto" w:fill="auto"/>
          </w:tcPr>
          <w:p w14:paraId="24B66B1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28 </w:t>
            </w:r>
          </w:p>
        </w:tc>
        <w:tc>
          <w:tcPr>
            <w:tcW w:w="543" w:type="dxa"/>
            <w:tcBorders>
              <w:left w:val="single" w:sz="6" w:space="0" w:color="000000"/>
              <w:right w:val="single" w:sz="12" w:space="0" w:color="000000"/>
            </w:tcBorders>
            <w:shd w:val="clear" w:color="auto" w:fill="auto"/>
          </w:tcPr>
          <w:p w14:paraId="053742C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r>
      <w:tr w:rsidR="00143A25" w14:paraId="5666A10C" w14:textId="77777777" w:rsidTr="00E479F2">
        <w:trPr>
          <w:jc w:val="center"/>
        </w:trPr>
        <w:tc>
          <w:tcPr>
            <w:tcW w:w="660" w:type="dxa"/>
            <w:tcBorders>
              <w:left w:val="single" w:sz="12" w:space="0" w:color="000000"/>
              <w:right w:val="single" w:sz="6" w:space="0" w:color="000000"/>
            </w:tcBorders>
            <w:shd w:val="clear" w:color="auto" w:fill="auto"/>
          </w:tcPr>
          <w:p w14:paraId="0DFBACB2"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w:t>
            </w:r>
          </w:p>
        </w:tc>
        <w:tc>
          <w:tcPr>
            <w:tcW w:w="660" w:type="dxa"/>
            <w:tcBorders>
              <w:left w:val="single" w:sz="6" w:space="0" w:color="000000"/>
              <w:right w:val="single" w:sz="6" w:space="0" w:color="000000"/>
            </w:tcBorders>
            <w:shd w:val="clear" w:color="auto" w:fill="auto"/>
          </w:tcPr>
          <w:p w14:paraId="0B1CD374"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6</w:t>
            </w:r>
          </w:p>
        </w:tc>
        <w:tc>
          <w:tcPr>
            <w:tcW w:w="540" w:type="dxa"/>
            <w:tcBorders>
              <w:left w:val="single" w:sz="6" w:space="0" w:color="000000"/>
              <w:right w:val="single" w:sz="6" w:space="0" w:color="000000"/>
            </w:tcBorders>
            <w:shd w:val="clear" w:color="auto" w:fill="auto"/>
          </w:tcPr>
          <w:p w14:paraId="6BE8B1C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98 </w:t>
            </w:r>
          </w:p>
        </w:tc>
        <w:tc>
          <w:tcPr>
            <w:tcW w:w="540" w:type="dxa"/>
            <w:tcBorders>
              <w:left w:val="single" w:sz="6" w:space="0" w:color="000000"/>
              <w:right w:val="single" w:sz="6" w:space="0" w:color="000000"/>
            </w:tcBorders>
            <w:shd w:val="clear" w:color="auto" w:fill="auto"/>
          </w:tcPr>
          <w:p w14:paraId="58F7FDD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359 </w:t>
            </w:r>
          </w:p>
        </w:tc>
        <w:tc>
          <w:tcPr>
            <w:tcW w:w="540" w:type="dxa"/>
            <w:tcBorders>
              <w:left w:val="single" w:sz="6" w:space="0" w:color="000000"/>
              <w:right w:val="single" w:sz="6" w:space="0" w:color="000000"/>
            </w:tcBorders>
            <w:shd w:val="clear" w:color="auto" w:fill="auto"/>
          </w:tcPr>
          <w:p w14:paraId="3CD150D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749 </w:t>
            </w:r>
          </w:p>
        </w:tc>
        <w:tc>
          <w:tcPr>
            <w:tcW w:w="540" w:type="dxa"/>
            <w:tcBorders>
              <w:left w:val="single" w:sz="6" w:space="0" w:color="000000"/>
              <w:right w:val="single" w:sz="6" w:space="0" w:color="000000"/>
            </w:tcBorders>
            <w:shd w:val="clear" w:color="auto" w:fill="auto"/>
          </w:tcPr>
          <w:p w14:paraId="4517CD2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433 </w:t>
            </w:r>
          </w:p>
        </w:tc>
        <w:tc>
          <w:tcPr>
            <w:tcW w:w="540" w:type="dxa"/>
            <w:tcBorders>
              <w:left w:val="single" w:sz="6" w:space="0" w:color="000000"/>
              <w:right w:val="single" w:sz="6" w:space="0" w:color="000000"/>
            </w:tcBorders>
            <w:shd w:val="clear" w:color="auto" w:fill="auto"/>
          </w:tcPr>
          <w:p w14:paraId="3D264B1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462 </w:t>
            </w:r>
          </w:p>
        </w:tc>
        <w:tc>
          <w:tcPr>
            <w:tcW w:w="540" w:type="dxa"/>
            <w:tcBorders>
              <w:left w:val="single" w:sz="6" w:space="0" w:color="000000"/>
              <w:right w:val="single" w:sz="6" w:space="0" w:color="000000"/>
            </w:tcBorders>
            <w:shd w:val="clear" w:color="auto" w:fill="auto"/>
          </w:tcPr>
          <w:p w14:paraId="011B060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239 </w:t>
            </w:r>
          </w:p>
        </w:tc>
        <w:tc>
          <w:tcPr>
            <w:tcW w:w="540" w:type="dxa"/>
            <w:tcBorders>
              <w:left w:val="single" w:sz="6" w:space="0" w:color="000000"/>
              <w:right w:val="single" w:sz="6" w:space="0" w:color="000000"/>
            </w:tcBorders>
            <w:shd w:val="clear" w:color="auto" w:fill="auto"/>
          </w:tcPr>
          <w:p w14:paraId="04C3D4A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150 </w:t>
            </w:r>
          </w:p>
        </w:tc>
        <w:tc>
          <w:tcPr>
            <w:tcW w:w="540" w:type="dxa"/>
            <w:tcBorders>
              <w:left w:val="single" w:sz="6" w:space="0" w:color="000000"/>
              <w:right w:val="single" w:sz="6" w:space="0" w:color="000000"/>
            </w:tcBorders>
            <w:shd w:val="clear" w:color="auto" w:fill="auto"/>
          </w:tcPr>
          <w:p w14:paraId="67C1B96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124 </w:t>
            </w:r>
          </w:p>
        </w:tc>
        <w:tc>
          <w:tcPr>
            <w:tcW w:w="539" w:type="dxa"/>
            <w:tcBorders>
              <w:left w:val="single" w:sz="6" w:space="0" w:color="000000"/>
              <w:right w:val="single" w:sz="6" w:space="0" w:color="000000"/>
            </w:tcBorders>
            <w:shd w:val="clear" w:color="auto" w:fill="auto"/>
          </w:tcPr>
          <w:p w14:paraId="0DF356C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388 </w:t>
            </w:r>
          </w:p>
        </w:tc>
        <w:tc>
          <w:tcPr>
            <w:tcW w:w="540" w:type="dxa"/>
            <w:tcBorders>
              <w:left w:val="single" w:sz="6" w:space="0" w:color="000000"/>
              <w:right w:val="single" w:sz="6" w:space="0" w:color="000000"/>
            </w:tcBorders>
            <w:shd w:val="clear" w:color="auto" w:fill="auto"/>
          </w:tcPr>
          <w:p w14:paraId="4B5427F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186 </w:t>
            </w:r>
          </w:p>
        </w:tc>
        <w:tc>
          <w:tcPr>
            <w:tcW w:w="540" w:type="dxa"/>
            <w:tcBorders>
              <w:left w:val="single" w:sz="6" w:space="0" w:color="000000"/>
              <w:right w:val="single" w:sz="6" w:space="0" w:color="000000"/>
            </w:tcBorders>
            <w:shd w:val="clear" w:color="auto" w:fill="auto"/>
          </w:tcPr>
          <w:p w14:paraId="768F1B1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136 </w:t>
            </w:r>
          </w:p>
        </w:tc>
        <w:tc>
          <w:tcPr>
            <w:tcW w:w="543" w:type="dxa"/>
            <w:tcBorders>
              <w:left w:val="single" w:sz="6" w:space="0" w:color="000000"/>
              <w:right w:val="single" w:sz="12" w:space="0" w:color="000000"/>
            </w:tcBorders>
            <w:shd w:val="clear" w:color="auto" w:fill="auto"/>
          </w:tcPr>
          <w:p w14:paraId="6B0FC0D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40 </w:t>
            </w:r>
          </w:p>
        </w:tc>
      </w:tr>
      <w:tr w:rsidR="00143A25" w14:paraId="071439B4" w14:textId="77777777" w:rsidTr="00E479F2">
        <w:trPr>
          <w:jc w:val="center"/>
        </w:trPr>
        <w:tc>
          <w:tcPr>
            <w:tcW w:w="660" w:type="dxa"/>
            <w:tcBorders>
              <w:left w:val="single" w:sz="12" w:space="0" w:color="000000"/>
              <w:right w:val="single" w:sz="6" w:space="0" w:color="000000"/>
            </w:tcBorders>
            <w:shd w:val="clear" w:color="auto" w:fill="auto"/>
          </w:tcPr>
          <w:p w14:paraId="3A3D1D34"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660" w:type="dxa"/>
            <w:tcBorders>
              <w:left w:val="single" w:sz="6" w:space="0" w:color="000000"/>
              <w:right w:val="single" w:sz="6" w:space="0" w:color="000000"/>
            </w:tcBorders>
            <w:shd w:val="clear" w:color="auto" w:fill="auto"/>
          </w:tcPr>
          <w:p w14:paraId="5596378B"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w:t>
            </w:r>
          </w:p>
        </w:tc>
        <w:tc>
          <w:tcPr>
            <w:tcW w:w="540" w:type="dxa"/>
            <w:tcBorders>
              <w:left w:val="single" w:sz="6" w:space="0" w:color="000000"/>
              <w:right w:val="single" w:sz="6" w:space="0" w:color="000000"/>
            </w:tcBorders>
            <w:shd w:val="clear" w:color="auto" w:fill="auto"/>
          </w:tcPr>
          <w:p w14:paraId="7EDDBFA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0" w:type="dxa"/>
            <w:tcBorders>
              <w:left w:val="single" w:sz="6" w:space="0" w:color="000000"/>
              <w:right w:val="single" w:sz="6" w:space="0" w:color="000000"/>
            </w:tcBorders>
            <w:shd w:val="clear" w:color="auto" w:fill="auto"/>
          </w:tcPr>
          <w:p w14:paraId="1C0EB36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0" w:type="dxa"/>
            <w:tcBorders>
              <w:left w:val="single" w:sz="6" w:space="0" w:color="000000"/>
              <w:right w:val="single" w:sz="6" w:space="0" w:color="000000"/>
            </w:tcBorders>
            <w:shd w:val="clear" w:color="auto" w:fill="auto"/>
          </w:tcPr>
          <w:p w14:paraId="7B0442D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6D8416B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7F67DC0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0" w:type="dxa"/>
            <w:tcBorders>
              <w:left w:val="single" w:sz="6" w:space="0" w:color="000000"/>
              <w:right w:val="single" w:sz="6" w:space="0" w:color="000000"/>
            </w:tcBorders>
            <w:shd w:val="clear" w:color="auto" w:fill="auto"/>
          </w:tcPr>
          <w:p w14:paraId="4E70838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 </w:t>
            </w:r>
          </w:p>
        </w:tc>
        <w:tc>
          <w:tcPr>
            <w:tcW w:w="540" w:type="dxa"/>
            <w:tcBorders>
              <w:left w:val="single" w:sz="6" w:space="0" w:color="000000"/>
              <w:right w:val="single" w:sz="6" w:space="0" w:color="000000"/>
            </w:tcBorders>
            <w:shd w:val="clear" w:color="auto" w:fill="auto"/>
          </w:tcPr>
          <w:p w14:paraId="4D73D36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 </w:t>
            </w:r>
          </w:p>
        </w:tc>
        <w:tc>
          <w:tcPr>
            <w:tcW w:w="540" w:type="dxa"/>
            <w:tcBorders>
              <w:left w:val="single" w:sz="6" w:space="0" w:color="000000"/>
              <w:right w:val="single" w:sz="6" w:space="0" w:color="000000"/>
            </w:tcBorders>
            <w:shd w:val="clear" w:color="auto" w:fill="auto"/>
          </w:tcPr>
          <w:p w14:paraId="6F81D0B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39" w:type="dxa"/>
            <w:tcBorders>
              <w:left w:val="single" w:sz="6" w:space="0" w:color="000000"/>
              <w:right w:val="single" w:sz="6" w:space="0" w:color="000000"/>
            </w:tcBorders>
            <w:shd w:val="clear" w:color="auto" w:fill="auto"/>
          </w:tcPr>
          <w:p w14:paraId="6230BC1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0" w:type="dxa"/>
            <w:tcBorders>
              <w:left w:val="single" w:sz="6" w:space="0" w:color="000000"/>
              <w:right w:val="single" w:sz="6" w:space="0" w:color="000000"/>
            </w:tcBorders>
            <w:shd w:val="clear" w:color="auto" w:fill="auto"/>
          </w:tcPr>
          <w:p w14:paraId="02ACC6C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3953776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 </w:t>
            </w:r>
          </w:p>
        </w:tc>
        <w:tc>
          <w:tcPr>
            <w:tcW w:w="543" w:type="dxa"/>
            <w:tcBorders>
              <w:left w:val="single" w:sz="6" w:space="0" w:color="000000"/>
              <w:right w:val="single" w:sz="12" w:space="0" w:color="000000"/>
            </w:tcBorders>
            <w:shd w:val="clear" w:color="auto" w:fill="auto"/>
          </w:tcPr>
          <w:p w14:paraId="52183E2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r>
      <w:tr w:rsidR="00143A25" w14:paraId="44D4EBCF" w14:textId="77777777" w:rsidTr="00E479F2">
        <w:trPr>
          <w:jc w:val="center"/>
        </w:trPr>
        <w:tc>
          <w:tcPr>
            <w:tcW w:w="660" w:type="dxa"/>
            <w:tcBorders>
              <w:left w:val="single" w:sz="12" w:space="0" w:color="000000"/>
              <w:right w:val="single" w:sz="6" w:space="0" w:color="000000"/>
            </w:tcBorders>
            <w:shd w:val="clear" w:color="auto" w:fill="auto"/>
          </w:tcPr>
          <w:p w14:paraId="2DF66D55"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660" w:type="dxa"/>
            <w:tcBorders>
              <w:left w:val="single" w:sz="6" w:space="0" w:color="000000"/>
              <w:right w:val="single" w:sz="6" w:space="0" w:color="000000"/>
            </w:tcBorders>
            <w:shd w:val="clear" w:color="auto" w:fill="auto"/>
          </w:tcPr>
          <w:p w14:paraId="61CD1F88"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540" w:type="dxa"/>
            <w:tcBorders>
              <w:left w:val="single" w:sz="6" w:space="0" w:color="000000"/>
              <w:right w:val="single" w:sz="6" w:space="0" w:color="000000"/>
            </w:tcBorders>
            <w:shd w:val="clear" w:color="auto" w:fill="auto"/>
          </w:tcPr>
          <w:p w14:paraId="153F937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47 </w:t>
            </w:r>
          </w:p>
        </w:tc>
        <w:tc>
          <w:tcPr>
            <w:tcW w:w="540" w:type="dxa"/>
            <w:tcBorders>
              <w:left w:val="single" w:sz="6" w:space="0" w:color="000000"/>
              <w:right w:val="single" w:sz="6" w:space="0" w:color="000000"/>
            </w:tcBorders>
            <w:shd w:val="clear" w:color="auto" w:fill="auto"/>
          </w:tcPr>
          <w:p w14:paraId="430883F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51 </w:t>
            </w:r>
          </w:p>
        </w:tc>
        <w:tc>
          <w:tcPr>
            <w:tcW w:w="540" w:type="dxa"/>
            <w:tcBorders>
              <w:left w:val="single" w:sz="6" w:space="0" w:color="000000"/>
              <w:right w:val="single" w:sz="6" w:space="0" w:color="000000"/>
            </w:tcBorders>
            <w:shd w:val="clear" w:color="auto" w:fill="auto"/>
          </w:tcPr>
          <w:p w14:paraId="38BB3E6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59 </w:t>
            </w:r>
          </w:p>
        </w:tc>
        <w:tc>
          <w:tcPr>
            <w:tcW w:w="540" w:type="dxa"/>
            <w:tcBorders>
              <w:left w:val="single" w:sz="6" w:space="0" w:color="000000"/>
              <w:right w:val="single" w:sz="6" w:space="0" w:color="000000"/>
            </w:tcBorders>
            <w:shd w:val="clear" w:color="auto" w:fill="auto"/>
          </w:tcPr>
          <w:p w14:paraId="0255943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33 </w:t>
            </w:r>
          </w:p>
        </w:tc>
        <w:tc>
          <w:tcPr>
            <w:tcW w:w="540" w:type="dxa"/>
            <w:tcBorders>
              <w:left w:val="single" w:sz="6" w:space="0" w:color="000000"/>
              <w:right w:val="single" w:sz="6" w:space="0" w:color="000000"/>
            </w:tcBorders>
            <w:shd w:val="clear" w:color="auto" w:fill="auto"/>
          </w:tcPr>
          <w:p w14:paraId="2823CE8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105 </w:t>
            </w:r>
          </w:p>
        </w:tc>
        <w:tc>
          <w:tcPr>
            <w:tcW w:w="540" w:type="dxa"/>
            <w:tcBorders>
              <w:left w:val="single" w:sz="6" w:space="0" w:color="000000"/>
              <w:right w:val="single" w:sz="6" w:space="0" w:color="000000"/>
            </w:tcBorders>
            <w:shd w:val="clear" w:color="auto" w:fill="auto"/>
          </w:tcPr>
          <w:p w14:paraId="00B80FD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88 </w:t>
            </w:r>
          </w:p>
        </w:tc>
        <w:tc>
          <w:tcPr>
            <w:tcW w:w="540" w:type="dxa"/>
            <w:tcBorders>
              <w:left w:val="single" w:sz="6" w:space="0" w:color="000000"/>
              <w:right w:val="single" w:sz="6" w:space="0" w:color="000000"/>
            </w:tcBorders>
            <w:shd w:val="clear" w:color="auto" w:fill="auto"/>
          </w:tcPr>
          <w:p w14:paraId="30450F1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80 </w:t>
            </w:r>
          </w:p>
        </w:tc>
        <w:tc>
          <w:tcPr>
            <w:tcW w:w="540" w:type="dxa"/>
            <w:tcBorders>
              <w:left w:val="single" w:sz="6" w:space="0" w:color="000000"/>
              <w:right w:val="single" w:sz="6" w:space="0" w:color="000000"/>
            </w:tcBorders>
            <w:shd w:val="clear" w:color="auto" w:fill="auto"/>
          </w:tcPr>
          <w:p w14:paraId="64619B1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54 </w:t>
            </w:r>
          </w:p>
        </w:tc>
        <w:tc>
          <w:tcPr>
            <w:tcW w:w="539" w:type="dxa"/>
            <w:tcBorders>
              <w:left w:val="single" w:sz="6" w:space="0" w:color="000000"/>
              <w:right w:val="single" w:sz="6" w:space="0" w:color="000000"/>
            </w:tcBorders>
            <w:shd w:val="clear" w:color="auto" w:fill="auto"/>
          </w:tcPr>
          <w:p w14:paraId="0F8862C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99 </w:t>
            </w:r>
          </w:p>
        </w:tc>
        <w:tc>
          <w:tcPr>
            <w:tcW w:w="540" w:type="dxa"/>
            <w:tcBorders>
              <w:left w:val="single" w:sz="6" w:space="0" w:color="000000"/>
              <w:right w:val="single" w:sz="6" w:space="0" w:color="000000"/>
            </w:tcBorders>
            <w:shd w:val="clear" w:color="auto" w:fill="auto"/>
          </w:tcPr>
          <w:p w14:paraId="7E41D66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95 </w:t>
            </w:r>
          </w:p>
        </w:tc>
        <w:tc>
          <w:tcPr>
            <w:tcW w:w="540" w:type="dxa"/>
            <w:tcBorders>
              <w:left w:val="single" w:sz="6" w:space="0" w:color="000000"/>
              <w:right w:val="single" w:sz="6" w:space="0" w:color="000000"/>
            </w:tcBorders>
            <w:shd w:val="clear" w:color="auto" w:fill="auto"/>
          </w:tcPr>
          <w:p w14:paraId="3ECB78D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102 </w:t>
            </w:r>
          </w:p>
        </w:tc>
        <w:tc>
          <w:tcPr>
            <w:tcW w:w="543" w:type="dxa"/>
            <w:tcBorders>
              <w:left w:val="single" w:sz="6" w:space="0" w:color="000000"/>
              <w:right w:val="single" w:sz="12" w:space="0" w:color="000000"/>
            </w:tcBorders>
            <w:shd w:val="clear" w:color="auto" w:fill="auto"/>
          </w:tcPr>
          <w:p w14:paraId="1EE7FCA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45 </w:t>
            </w:r>
          </w:p>
        </w:tc>
      </w:tr>
      <w:tr w:rsidR="00143A25" w14:paraId="65F5EF5D" w14:textId="77777777" w:rsidTr="00E479F2">
        <w:trPr>
          <w:jc w:val="center"/>
        </w:trPr>
        <w:tc>
          <w:tcPr>
            <w:tcW w:w="660" w:type="dxa"/>
            <w:tcBorders>
              <w:left w:val="single" w:sz="12" w:space="0" w:color="000000"/>
              <w:right w:val="single" w:sz="6" w:space="0" w:color="000000"/>
            </w:tcBorders>
            <w:shd w:val="clear" w:color="auto" w:fill="auto"/>
          </w:tcPr>
          <w:p w14:paraId="37674D2D"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660" w:type="dxa"/>
            <w:tcBorders>
              <w:left w:val="single" w:sz="6" w:space="0" w:color="000000"/>
              <w:right w:val="single" w:sz="6" w:space="0" w:color="000000"/>
            </w:tcBorders>
            <w:shd w:val="clear" w:color="auto" w:fill="auto"/>
          </w:tcPr>
          <w:p w14:paraId="11087D2F"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540" w:type="dxa"/>
            <w:tcBorders>
              <w:left w:val="single" w:sz="6" w:space="0" w:color="000000"/>
              <w:right w:val="single" w:sz="6" w:space="0" w:color="000000"/>
            </w:tcBorders>
            <w:shd w:val="clear" w:color="auto" w:fill="auto"/>
          </w:tcPr>
          <w:p w14:paraId="0DB732A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81 </w:t>
            </w:r>
          </w:p>
        </w:tc>
        <w:tc>
          <w:tcPr>
            <w:tcW w:w="540" w:type="dxa"/>
            <w:tcBorders>
              <w:left w:val="single" w:sz="6" w:space="0" w:color="000000"/>
              <w:right w:val="single" w:sz="6" w:space="0" w:color="000000"/>
            </w:tcBorders>
            <w:shd w:val="clear" w:color="auto" w:fill="auto"/>
          </w:tcPr>
          <w:p w14:paraId="481E8AC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78 </w:t>
            </w:r>
          </w:p>
        </w:tc>
        <w:tc>
          <w:tcPr>
            <w:tcW w:w="540" w:type="dxa"/>
            <w:tcBorders>
              <w:left w:val="single" w:sz="6" w:space="0" w:color="000000"/>
              <w:right w:val="single" w:sz="6" w:space="0" w:color="000000"/>
            </w:tcBorders>
            <w:shd w:val="clear" w:color="auto" w:fill="auto"/>
          </w:tcPr>
          <w:p w14:paraId="56BDEB6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159 </w:t>
            </w:r>
          </w:p>
        </w:tc>
        <w:tc>
          <w:tcPr>
            <w:tcW w:w="540" w:type="dxa"/>
            <w:tcBorders>
              <w:left w:val="single" w:sz="6" w:space="0" w:color="000000"/>
              <w:right w:val="single" w:sz="6" w:space="0" w:color="000000"/>
            </w:tcBorders>
            <w:shd w:val="clear" w:color="auto" w:fill="auto"/>
          </w:tcPr>
          <w:p w14:paraId="4EFC875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119 </w:t>
            </w:r>
          </w:p>
        </w:tc>
        <w:tc>
          <w:tcPr>
            <w:tcW w:w="540" w:type="dxa"/>
            <w:tcBorders>
              <w:left w:val="single" w:sz="6" w:space="0" w:color="000000"/>
              <w:right w:val="single" w:sz="6" w:space="0" w:color="000000"/>
            </w:tcBorders>
            <w:shd w:val="clear" w:color="auto" w:fill="auto"/>
          </w:tcPr>
          <w:p w14:paraId="48E1D66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170 </w:t>
            </w:r>
          </w:p>
        </w:tc>
        <w:tc>
          <w:tcPr>
            <w:tcW w:w="540" w:type="dxa"/>
            <w:tcBorders>
              <w:left w:val="single" w:sz="6" w:space="0" w:color="000000"/>
              <w:right w:val="single" w:sz="6" w:space="0" w:color="000000"/>
            </w:tcBorders>
            <w:shd w:val="clear" w:color="auto" w:fill="auto"/>
          </w:tcPr>
          <w:p w14:paraId="1AEBCCB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137 </w:t>
            </w:r>
          </w:p>
        </w:tc>
        <w:tc>
          <w:tcPr>
            <w:tcW w:w="540" w:type="dxa"/>
            <w:tcBorders>
              <w:left w:val="single" w:sz="6" w:space="0" w:color="000000"/>
              <w:right w:val="single" w:sz="6" w:space="0" w:color="000000"/>
            </w:tcBorders>
            <w:shd w:val="clear" w:color="auto" w:fill="auto"/>
          </w:tcPr>
          <w:p w14:paraId="63188BD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87 </w:t>
            </w:r>
          </w:p>
        </w:tc>
        <w:tc>
          <w:tcPr>
            <w:tcW w:w="540" w:type="dxa"/>
            <w:tcBorders>
              <w:left w:val="single" w:sz="6" w:space="0" w:color="000000"/>
              <w:right w:val="single" w:sz="6" w:space="0" w:color="000000"/>
            </w:tcBorders>
            <w:shd w:val="clear" w:color="auto" w:fill="auto"/>
          </w:tcPr>
          <w:p w14:paraId="3FBAE79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86 </w:t>
            </w:r>
          </w:p>
        </w:tc>
        <w:tc>
          <w:tcPr>
            <w:tcW w:w="539" w:type="dxa"/>
            <w:tcBorders>
              <w:left w:val="single" w:sz="6" w:space="0" w:color="000000"/>
              <w:right w:val="single" w:sz="6" w:space="0" w:color="000000"/>
            </w:tcBorders>
            <w:shd w:val="clear" w:color="auto" w:fill="auto"/>
          </w:tcPr>
          <w:p w14:paraId="0053762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190 </w:t>
            </w:r>
          </w:p>
        </w:tc>
        <w:tc>
          <w:tcPr>
            <w:tcW w:w="540" w:type="dxa"/>
            <w:tcBorders>
              <w:left w:val="single" w:sz="6" w:space="0" w:color="000000"/>
              <w:right w:val="single" w:sz="6" w:space="0" w:color="000000"/>
            </w:tcBorders>
            <w:shd w:val="clear" w:color="auto" w:fill="auto"/>
          </w:tcPr>
          <w:p w14:paraId="1CE992E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173 </w:t>
            </w:r>
          </w:p>
        </w:tc>
        <w:tc>
          <w:tcPr>
            <w:tcW w:w="540" w:type="dxa"/>
            <w:tcBorders>
              <w:left w:val="single" w:sz="6" w:space="0" w:color="000000"/>
              <w:right w:val="single" w:sz="6" w:space="0" w:color="000000"/>
            </w:tcBorders>
            <w:shd w:val="clear" w:color="auto" w:fill="auto"/>
          </w:tcPr>
          <w:p w14:paraId="47B4CF9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140 </w:t>
            </w:r>
          </w:p>
        </w:tc>
        <w:tc>
          <w:tcPr>
            <w:tcW w:w="543" w:type="dxa"/>
            <w:tcBorders>
              <w:left w:val="single" w:sz="6" w:space="0" w:color="000000"/>
              <w:right w:val="single" w:sz="12" w:space="0" w:color="000000"/>
            </w:tcBorders>
            <w:shd w:val="clear" w:color="auto" w:fill="auto"/>
          </w:tcPr>
          <w:p w14:paraId="7E8C431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63 </w:t>
            </w:r>
          </w:p>
        </w:tc>
      </w:tr>
      <w:tr w:rsidR="00143A25" w14:paraId="7CCD69B4" w14:textId="77777777" w:rsidTr="00E479F2">
        <w:trPr>
          <w:jc w:val="center"/>
        </w:trPr>
        <w:tc>
          <w:tcPr>
            <w:tcW w:w="660" w:type="dxa"/>
            <w:tcBorders>
              <w:left w:val="single" w:sz="12" w:space="0" w:color="000000"/>
              <w:right w:val="single" w:sz="6" w:space="0" w:color="000000"/>
            </w:tcBorders>
            <w:shd w:val="clear" w:color="auto" w:fill="auto"/>
          </w:tcPr>
          <w:p w14:paraId="26ECBD4B"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660" w:type="dxa"/>
            <w:tcBorders>
              <w:left w:val="single" w:sz="6" w:space="0" w:color="000000"/>
              <w:right w:val="single" w:sz="6" w:space="0" w:color="000000"/>
            </w:tcBorders>
            <w:shd w:val="clear" w:color="auto" w:fill="auto"/>
          </w:tcPr>
          <w:p w14:paraId="6326BF69"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6089FED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115 </w:t>
            </w:r>
          </w:p>
        </w:tc>
        <w:tc>
          <w:tcPr>
            <w:tcW w:w="540" w:type="dxa"/>
            <w:tcBorders>
              <w:left w:val="single" w:sz="6" w:space="0" w:color="000000"/>
              <w:right w:val="single" w:sz="6" w:space="0" w:color="000000"/>
            </w:tcBorders>
            <w:shd w:val="clear" w:color="auto" w:fill="auto"/>
          </w:tcPr>
          <w:p w14:paraId="2901E32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133 </w:t>
            </w:r>
          </w:p>
        </w:tc>
        <w:tc>
          <w:tcPr>
            <w:tcW w:w="540" w:type="dxa"/>
            <w:tcBorders>
              <w:left w:val="single" w:sz="6" w:space="0" w:color="000000"/>
              <w:right w:val="single" w:sz="6" w:space="0" w:color="000000"/>
            </w:tcBorders>
            <w:shd w:val="clear" w:color="auto" w:fill="auto"/>
          </w:tcPr>
          <w:p w14:paraId="48735A3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223 </w:t>
            </w:r>
          </w:p>
        </w:tc>
        <w:tc>
          <w:tcPr>
            <w:tcW w:w="540" w:type="dxa"/>
            <w:tcBorders>
              <w:left w:val="single" w:sz="6" w:space="0" w:color="000000"/>
              <w:right w:val="single" w:sz="6" w:space="0" w:color="000000"/>
            </w:tcBorders>
            <w:shd w:val="clear" w:color="auto" w:fill="auto"/>
          </w:tcPr>
          <w:p w14:paraId="0C58685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154 </w:t>
            </w:r>
          </w:p>
        </w:tc>
        <w:tc>
          <w:tcPr>
            <w:tcW w:w="540" w:type="dxa"/>
            <w:tcBorders>
              <w:left w:val="single" w:sz="6" w:space="0" w:color="000000"/>
              <w:right w:val="single" w:sz="6" w:space="0" w:color="000000"/>
            </w:tcBorders>
            <w:shd w:val="clear" w:color="auto" w:fill="auto"/>
          </w:tcPr>
          <w:p w14:paraId="36A7973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201 </w:t>
            </w:r>
          </w:p>
        </w:tc>
        <w:tc>
          <w:tcPr>
            <w:tcW w:w="540" w:type="dxa"/>
            <w:tcBorders>
              <w:left w:val="single" w:sz="6" w:space="0" w:color="000000"/>
              <w:right w:val="single" w:sz="6" w:space="0" w:color="000000"/>
            </w:tcBorders>
            <w:shd w:val="clear" w:color="auto" w:fill="auto"/>
          </w:tcPr>
          <w:p w14:paraId="5660E90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197 </w:t>
            </w:r>
          </w:p>
        </w:tc>
        <w:tc>
          <w:tcPr>
            <w:tcW w:w="540" w:type="dxa"/>
            <w:tcBorders>
              <w:left w:val="single" w:sz="6" w:space="0" w:color="000000"/>
              <w:right w:val="single" w:sz="6" w:space="0" w:color="000000"/>
            </w:tcBorders>
            <w:shd w:val="clear" w:color="auto" w:fill="auto"/>
          </w:tcPr>
          <w:p w14:paraId="5ED7A4E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158 </w:t>
            </w:r>
          </w:p>
        </w:tc>
        <w:tc>
          <w:tcPr>
            <w:tcW w:w="540" w:type="dxa"/>
            <w:tcBorders>
              <w:left w:val="single" w:sz="6" w:space="0" w:color="000000"/>
              <w:right w:val="single" w:sz="6" w:space="0" w:color="000000"/>
            </w:tcBorders>
            <w:shd w:val="clear" w:color="auto" w:fill="auto"/>
          </w:tcPr>
          <w:p w14:paraId="11DE0E1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157 </w:t>
            </w:r>
          </w:p>
        </w:tc>
        <w:tc>
          <w:tcPr>
            <w:tcW w:w="539" w:type="dxa"/>
            <w:tcBorders>
              <w:left w:val="single" w:sz="6" w:space="0" w:color="000000"/>
              <w:right w:val="single" w:sz="6" w:space="0" w:color="000000"/>
            </w:tcBorders>
            <w:shd w:val="clear" w:color="auto" w:fill="auto"/>
          </w:tcPr>
          <w:p w14:paraId="0ECEFF2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360 </w:t>
            </w:r>
          </w:p>
        </w:tc>
        <w:tc>
          <w:tcPr>
            <w:tcW w:w="540" w:type="dxa"/>
            <w:tcBorders>
              <w:left w:val="single" w:sz="6" w:space="0" w:color="000000"/>
              <w:right w:val="single" w:sz="6" w:space="0" w:color="000000"/>
            </w:tcBorders>
            <w:shd w:val="clear" w:color="auto" w:fill="auto"/>
          </w:tcPr>
          <w:p w14:paraId="361ED4C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295 </w:t>
            </w:r>
          </w:p>
        </w:tc>
        <w:tc>
          <w:tcPr>
            <w:tcW w:w="540" w:type="dxa"/>
            <w:tcBorders>
              <w:left w:val="single" w:sz="6" w:space="0" w:color="000000"/>
              <w:right w:val="single" w:sz="6" w:space="0" w:color="000000"/>
            </w:tcBorders>
            <w:shd w:val="clear" w:color="auto" w:fill="auto"/>
          </w:tcPr>
          <w:p w14:paraId="57D6BCA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191 </w:t>
            </w:r>
          </w:p>
        </w:tc>
        <w:tc>
          <w:tcPr>
            <w:tcW w:w="543" w:type="dxa"/>
            <w:tcBorders>
              <w:left w:val="single" w:sz="6" w:space="0" w:color="000000"/>
              <w:right w:val="single" w:sz="12" w:space="0" w:color="000000"/>
            </w:tcBorders>
            <w:shd w:val="clear" w:color="auto" w:fill="auto"/>
          </w:tcPr>
          <w:p w14:paraId="64110A8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103 </w:t>
            </w:r>
          </w:p>
        </w:tc>
      </w:tr>
      <w:tr w:rsidR="00143A25" w14:paraId="2D41EC8D" w14:textId="77777777" w:rsidTr="00E479F2">
        <w:trPr>
          <w:jc w:val="center"/>
        </w:trPr>
        <w:tc>
          <w:tcPr>
            <w:tcW w:w="660" w:type="dxa"/>
            <w:tcBorders>
              <w:left w:val="single" w:sz="12" w:space="0" w:color="000000"/>
              <w:right w:val="single" w:sz="6" w:space="0" w:color="000000"/>
            </w:tcBorders>
            <w:shd w:val="clear" w:color="auto" w:fill="auto"/>
          </w:tcPr>
          <w:p w14:paraId="6F5D12FA"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660" w:type="dxa"/>
            <w:tcBorders>
              <w:left w:val="single" w:sz="6" w:space="0" w:color="000000"/>
              <w:right w:val="single" w:sz="6" w:space="0" w:color="000000"/>
            </w:tcBorders>
            <w:shd w:val="clear" w:color="auto" w:fill="auto"/>
          </w:tcPr>
          <w:p w14:paraId="60ADF2EF"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5</w:t>
            </w:r>
          </w:p>
        </w:tc>
        <w:tc>
          <w:tcPr>
            <w:tcW w:w="540" w:type="dxa"/>
            <w:tcBorders>
              <w:left w:val="single" w:sz="6" w:space="0" w:color="000000"/>
              <w:right w:val="single" w:sz="6" w:space="0" w:color="000000"/>
            </w:tcBorders>
            <w:shd w:val="clear" w:color="auto" w:fill="auto"/>
          </w:tcPr>
          <w:p w14:paraId="0C4DAD3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 </w:t>
            </w:r>
          </w:p>
        </w:tc>
        <w:tc>
          <w:tcPr>
            <w:tcW w:w="540" w:type="dxa"/>
            <w:tcBorders>
              <w:left w:val="single" w:sz="6" w:space="0" w:color="000000"/>
              <w:right w:val="single" w:sz="6" w:space="0" w:color="000000"/>
            </w:tcBorders>
            <w:shd w:val="clear" w:color="auto" w:fill="auto"/>
          </w:tcPr>
          <w:p w14:paraId="1AFBE50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40" w:type="dxa"/>
            <w:tcBorders>
              <w:left w:val="single" w:sz="6" w:space="0" w:color="000000"/>
              <w:right w:val="single" w:sz="6" w:space="0" w:color="000000"/>
            </w:tcBorders>
            <w:shd w:val="clear" w:color="auto" w:fill="auto"/>
          </w:tcPr>
          <w:p w14:paraId="4C8D747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23 </w:t>
            </w:r>
          </w:p>
        </w:tc>
        <w:tc>
          <w:tcPr>
            <w:tcW w:w="540" w:type="dxa"/>
            <w:tcBorders>
              <w:left w:val="single" w:sz="6" w:space="0" w:color="000000"/>
              <w:right w:val="single" w:sz="6" w:space="0" w:color="000000"/>
            </w:tcBorders>
            <w:shd w:val="clear" w:color="auto" w:fill="auto"/>
          </w:tcPr>
          <w:p w14:paraId="69BAB56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 </w:t>
            </w:r>
          </w:p>
        </w:tc>
        <w:tc>
          <w:tcPr>
            <w:tcW w:w="540" w:type="dxa"/>
            <w:tcBorders>
              <w:left w:val="single" w:sz="6" w:space="0" w:color="000000"/>
              <w:right w:val="single" w:sz="6" w:space="0" w:color="000000"/>
            </w:tcBorders>
            <w:shd w:val="clear" w:color="auto" w:fill="auto"/>
          </w:tcPr>
          <w:p w14:paraId="3ACF048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20 </w:t>
            </w:r>
          </w:p>
        </w:tc>
        <w:tc>
          <w:tcPr>
            <w:tcW w:w="540" w:type="dxa"/>
            <w:tcBorders>
              <w:left w:val="single" w:sz="6" w:space="0" w:color="000000"/>
              <w:right w:val="single" w:sz="6" w:space="0" w:color="000000"/>
            </w:tcBorders>
            <w:shd w:val="clear" w:color="auto" w:fill="auto"/>
          </w:tcPr>
          <w:p w14:paraId="32ED27B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 </w:t>
            </w:r>
          </w:p>
        </w:tc>
        <w:tc>
          <w:tcPr>
            <w:tcW w:w="540" w:type="dxa"/>
            <w:tcBorders>
              <w:left w:val="single" w:sz="6" w:space="0" w:color="000000"/>
              <w:right w:val="single" w:sz="6" w:space="0" w:color="000000"/>
            </w:tcBorders>
            <w:shd w:val="clear" w:color="auto" w:fill="auto"/>
          </w:tcPr>
          <w:p w14:paraId="4F18DF8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 </w:t>
            </w:r>
          </w:p>
        </w:tc>
        <w:tc>
          <w:tcPr>
            <w:tcW w:w="540" w:type="dxa"/>
            <w:tcBorders>
              <w:left w:val="single" w:sz="6" w:space="0" w:color="000000"/>
              <w:right w:val="single" w:sz="6" w:space="0" w:color="000000"/>
            </w:tcBorders>
            <w:shd w:val="clear" w:color="auto" w:fill="auto"/>
          </w:tcPr>
          <w:p w14:paraId="0843642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 </w:t>
            </w:r>
          </w:p>
        </w:tc>
        <w:tc>
          <w:tcPr>
            <w:tcW w:w="539" w:type="dxa"/>
            <w:tcBorders>
              <w:left w:val="single" w:sz="6" w:space="0" w:color="000000"/>
              <w:right w:val="single" w:sz="6" w:space="0" w:color="000000"/>
            </w:tcBorders>
            <w:shd w:val="clear" w:color="auto" w:fill="auto"/>
          </w:tcPr>
          <w:p w14:paraId="1C65210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16 </w:t>
            </w:r>
          </w:p>
        </w:tc>
        <w:tc>
          <w:tcPr>
            <w:tcW w:w="540" w:type="dxa"/>
            <w:tcBorders>
              <w:left w:val="single" w:sz="6" w:space="0" w:color="000000"/>
              <w:right w:val="single" w:sz="6" w:space="0" w:color="000000"/>
            </w:tcBorders>
            <w:shd w:val="clear" w:color="auto" w:fill="auto"/>
          </w:tcPr>
          <w:p w14:paraId="6EB0D79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 </w:t>
            </w:r>
          </w:p>
        </w:tc>
        <w:tc>
          <w:tcPr>
            <w:tcW w:w="540" w:type="dxa"/>
            <w:tcBorders>
              <w:left w:val="single" w:sz="6" w:space="0" w:color="000000"/>
              <w:right w:val="single" w:sz="6" w:space="0" w:color="000000"/>
            </w:tcBorders>
            <w:shd w:val="clear" w:color="auto" w:fill="auto"/>
          </w:tcPr>
          <w:p w14:paraId="114CAC9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 </w:t>
            </w:r>
          </w:p>
        </w:tc>
        <w:tc>
          <w:tcPr>
            <w:tcW w:w="543" w:type="dxa"/>
            <w:tcBorders>
              <w:left w:val="single" w:sz="6" w:space="0" w:color="000000"/>
              <w:right w:val="single" w:sz="12" w:space="0" w:color="000000"/>
            </w:tcBorders>
            <w:shd w:val="clear" w:color="auto" w:fill="auto"/>
          </w:tcPr>
          <w:p w14:paraId="45857E0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r>
      <w:tr w:rsidR="00143A25" w14:paraId="31C7FA6D" w14:textId="77777777" w:rsidTr="00E479F2">
        <w:trPr>
          <w:jc w:val="center"/>
        </w:trPr>
        <w:tc>
          <w:tcPr>
            <w:tcW w:w="660" w:type="dxa"/>
            <w:tcBorders>
              <w:left w:val="single" w:sz="12" w:space="0" w:color="000000"/>
              <w:right w:val="single" w:sz="6" w:space="0" w:color="000000"/>
            </w:tcBorders>
            <w:shd w:val="clear" w:color="auto" w:fill="auto"/>
          </w:tcPr>
          <w:p w14:paraId="551CB4AA"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660" w:type="dxa"/>
            <w:tcBorders>
              <w:left w:val="single" w:sz="6" w:space="0" w:color="000000"/>
              <w:right w:val="single" w:sz="6" w:space="0" w:color="000000"/>
            </w:tcBorders>
            <w:shd w:val="clear" w:color="auto" w:fill="auto"/>
          </w:tcPr>
          <w:p w14:paraId="494BB69F"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6</w:t>
            </w:r>
          </w:p>
        </w:tc>
        <w:tc>
          <w:tcPr>
            <w:tcW w:w="540" w:type="dxa"/>
            <w:tcBorders>
              <w:left w:val="single" w:sz="6" w:space="0" w:color="000000"/>
              <w:right w:val="single" w:sz="6" w:space="0" w:color="000000"/>
            </w:tcBorders>
            <w:shd w:val="clear" w:color="auto" w:fill="auto"/>
          </w:tcPr>
          <w:p w14:paraId="78A9DBE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 </w:t>
            </w:r>
          </w:p>
        </w:tc>
        <w:tc>
          <w:tcPr>
            <w:tcW w:w="540" w:type="dxa"/>
            <w:tcBorders>
              <w:left w:val="single" w:sz="6" w:space="0" w:color="000000"/>
              <w:right w:val="single" w:sz="6" w:space="0" w:color="000000"/>
            </w:tcBorders>
            <w:shd w:val="clear" w:color="auto" w:fill="auto"/>
          </w:tcPr>
          <w:p w14:paraId="2767486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57 </w:t>
            </w:r>
          </w:p>
        </w:tc>
        <w:tc>
          <w:tcPr>
            <w:tcW w:w="540" w:type="dxa"/>
            <w:tcBorders>
              <w:left w:val="single" w:sz="6" w:space="0" w:color="000000"/>
              <w:right w:val="single" w:sz="6" w:space="0" w:color="000000"/>
            </w:tcBorders>
            <w:shd w:val="clear" w:color="auto" w:fill="auto"/>
          </w:tcPr>
          <w:p w14:paraId="405246F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218 </w:t>
            </w:r>
          </w:p>
        </w:tc>
        <w:tc>
          <w:tcPr>
            <w:tcW w:w="540" w:type="dxa"/>
            <w:tcBorders>
              <w:left w:val="single" w:sz="6" w:space="0" w:color="000000"/>
              <w:right w:val="single" w:sz="6" w:space="0" w:color="000000"/>
            </w:tcBorders>
            <w:shd w:val="clear" w:color="auto" w:fill="auto"/>
          </w:tcPr>
          <w:p w14:paraId="2F78D1D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66 </w:t>
            </w:r>
          </w:p>
        </w:tc>
        <w:tc>
          <w:tcPr>
            <w:tcW w:w="540" w:type="dxa"/>
            <w:tcBorders>
              <w:left w:val="single" w:sz="6" w:space="0" w:color="000000"/>
              <w:right w:val="single" w:sz="6" w:space="0" w:color="000000"/>
            </w:tcBorders>
            <w:shd w:val="clear" w:color="auto" w:fill="auto"/>
          </w:tcPr>
          <w:p w14:paraId="4915E3D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134 </w:t>
            </w:r>
          </w:p>
        </w:tc>
        <w:tc>
          <w:tcPr>
            <w:tcW w:w="540" w:type="dxa"/>
            <w:tcBorders>
              <w:left w:val="single" w:sz="6" w:space="0" w:color="000000"/>
              <w:right w:val="single" w:sz="6" w:space="0" w:color="000000"/>
            </w:tcBorders>
            <w:shd w:val="clear" w:color="auto" w:fill="auto"/>
          </w:tcPr>
          <w:p w14:paraId="67D3842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100 </w:t>
            </w:r>
          </w:p>
        </w:tc>
        <w:tc>
          <w:tcPr>
            <w:tcW w:w="540" w:type="dxa"/>
            <w:tcBorders>
              <w:left w:val="single" w:sz="6" w:space="0" w:color="000000"/>
              <w:right w:val="single" w:sz="6" w:space="0" w:color="000000"/>
            </w:tcBorders>
            <w:shd w:val="clear" w:color="auto" w:fill="auto"/>
          </w:tcPr>
          <w:p w14:paraId="3882ABF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43 </w:t>
            </w:r>
          </w:p>
        </w:tc>
        <w:tc>
          <w:tcPr>
            <w:tcW w:w="540" w:type="dxa"/>
            <w:tcBorders>
              <w:left w:val="single" w:sz="6" w:space="0" w:color="000000"/>
              <w:right w:val="single" w:sz="6" w:space="0" w:color="000000"/>
            </w:tcBorders>
            <w:shd w:val="clear" w:color="auto" w:fill="auto"/>
          </w:tcPr>
          <w:p w14:paraId="080BA84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37 </w:t>
            </w:r>
          </w:p>
        </w:tc>
        <w:tc>
          <w:tcPr>
            <w:tcW w:w="539" w:type="dxa"/>
            <w:tcBorders>
              <w:left w:val="single" w:sz="6" w:space="0" w:color="000000"/>
              <w:right w:val="single" w:sz="6" w:space="0" w:color="000000"/>
            </w:tcBorders>
            <w:shd w:val="clear" w:color="auto" w:fill="auto"/>
          </w:tcPr>
          <w:p w14:paraId="4243703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83 </w:t>
            </w:r>
          </w:p>
        </w:tc>
        <w:tc>
          <w:tcPr>
            <w:tcW w:w="540" w:type="dxa"/>
            <w:tcBorders>
              <w:left w:val="single" w:sz="6" w:space="0" w:color="000000"/>
              <w:right w:val="single" w:sz="6" w:space="0" w:color="000000"/>
            </w:tcBorders>
            <w:shd w:val="clear" w:color="auto" w:fill="auto"/>
          </w:tcPr>
          <w:p w14:paraId="30344E8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35 </w:t>
            </w:r>
          </w:p>
        </w:tc>
        <w:tc>
          <w:tcPr>
            <w:tcW w:w="540" w:type="dxa"/>
            <w:tcBorders>
              <w:left w:val="single" w:sz="6" w:space="0" w:color="000000"/>
              <w:right w:val="single" w:sz="6" w:space="0" w:color="000000"/>
            </w:tcBorders>
            <w:shd w:val="clear" w:color="auto" w:fill="auto"/>
          </w:tcPr>
          <w:p w14:paraId="61B4C65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36 </w:t>
            </w:r>
          </w:p>
        </w:tc>
        <w:tc>
          <w:tcPr>
            <w:tcW w:w="543" w:type="dxa"/>
            <w:tcBorders>
              <w:left w:val="single" w:sz="6" w:space="0" w:color="000000"/>
              <w:right w:val="single" w:sz="12" w:space="0" w:color="000000"/>
            </w:tcBorders>
            <w:shd w:val="clear" w:color="auto" w:fill="auto"/>
          </w:tcPr>
          <w:p w14:paraId="6F29CDC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19 </w:t>
            </w:r>
          </w:p>
        </w:tc>
      </w:tr>
      <w:tr w:rsidR="00143A25" w14:paraId="5E2D54C8" w14:textId="77777777" w:rsidTr="00E479F2">
        <w:trPr>
          <w:jc w:val="center"/>
        </w:trPr>
        <w:tc>
          <w:tcPr>
            <w:tcW w:w="660" w:type="dxa"/>
            <w:tcBorders>
              <w:left w:val="single" w:sz="12" w:space="0" w:color="000000"/>
              <w:right w:val="single" w:sz="6" w:space="0" w:color="000000"/>
            </w:tcBorders>
            <w:shd w:val="clear" w:color="auto" w:fill="auto"/>
          </w:tcPr>
          <w:p w14:paraId="5FDEE4D0"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660" w:type="dxa"/>
            <w:tcBorders>
              <w:left w:val="single" w:sz="6" w:space="0" w:color="000000"/>
              <w:right w:val="single" w:sz="6" w:space="0" w:color="000000"/>
            </w:tcBorders>
            <w:shd w:val="clear" w:color="auto" w:fill="auto"/>
          </w:tcPr>
          <w:p w14:paraId="04FCE8C4"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w:t>
            </w:r>
          </w:p>
        </w:tc>
        <w:tc>
          <w:tcPr>
            <w:tcW w:w="540" w:type="dxa"/>
            <w:tcBorders>
              <w:left w:val="single" w:sz="6" w:space="0" w:color="000000"/>
              <w:right w:val="single" w:sz="6" w:space="0" w:color="000000"/>
            </w:tcBorders>
            <w:shd w:val="clear" w:color="auto" w:fill="auto"/>
          </w:tcPr>
          <w:p w14:paraId="757A5B9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7218155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20F72C5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456C733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c>
          <w:tcPr>
            <w:tcW w:w="540" w:type="dxa"/>
            <w:tcBorders>
              <w:left w:val="single" w:sz="6" w:space="0" w:color="000000"/>
              <w:right w:val="single" w:sz="6" w:space="0" w:color="000000"/>
            </w:tcBorders>
            <w:shd w:val="clear" w:color="auto" w:fill="auto"/>
          </w:tcPr>
          <w:p w14:paraId="6C8E24D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2427DD4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0" w:type="dxa"/>
            <w:tcBorders>
              <w:left w:val="single" w:sz="6" w:space="0" w:color="000000"/>
              <w:right w:val="single" w:sz="6" w:space="0" w:color="000000"/>
            </w:tcBorders>
            <w:shd w:val="clear" w:color="auto" w:fill="auto"/>
          </w:tcPr>
          <w:p w14:paraId="2860441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0" w:type="dxa"/>
            <w:tcBorders>
              <w:left w:val="single" w:sz="6" w:space="0" w:color="000000"/>
              <w:right w:val="single" w:sz="6" w:space="0" w:color="000000"/>
            </w:tcBorders>
            <w:shd w:val="clear" w:color="auto" w:fill="auto"/>
          </w:tcPr>
          <w:p w14:paraId="1021A7D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39" w:type="dxa"/>
            <w:tcBorders>
              <w:left w:val="single" w:sz="6" w:space="0" w:color="000000"/>
              <w:right w:val="single" w:sz="6" w:space="0" w:color="000000"/>
            </w:tcBorders>
            <w:shd w:val="clear" w:color="auto" w:fill="auto"/>
          </w:tcPr>
          <w:p w14:paraId="762F8E8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197BEB8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c>
          <w:tcPr>
            <w:tcW w:w="540" w:type="dxa"/>
            <w:tcBorders>
              <w:left w:val="single" w:sz="6" w:space="0" w:color="000000"/>
              <w:right w:val="single" w:sz="6" w:space="0" w:color="000000"/>
            </w:tcBorders>
            <w:shd w:val="clear" w:color="auto" w:fill="auto"/>
          </w:tcPr>
          <w:p w14:paraId="4208225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3" w:type="dxa"/>
            <w:tcBorders>
              <w:left w:val="single" w:sz="6" w:space="0" w:color="000000"/>
              <w:right w:val="single" w:sz="12" w:space="0" w:color="000000"/>
            </w:tcBorders>
            <w:shd w:val="clear" w:color="auto" w:fill="auto"/>
          </w:tcPr>
          <w:p w14:paraId="4D1949B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r>
      <w:tr w:rsidR="00143A25" w14:paraId="113FAEB0" w14:textId="77777777" w:rsidTr="00E479F2">
        <w:trPr>
          <w:jc w:val="center"/>
        </w:trPr>
        <w:tc>
          <w:tcPr>
            <w:tcW w:w="660" w:type="dxa"/>
            <w:tcBorders>
              <w:left w:val="single" w:sz="12" w:space="0" w:color="000000"/>
              <w:right w:val="single" w:sz="6" w:space="0" w:color="000000"/>
            </w:tcBorders>
            <w:shd w:val="clear" w:color="auto" w:fill="auto"/>
          </w:tcPr>
          <w:p w14:paraId="0C1A670F"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660" w:type="dxa"/>
            <w:tcBorders>
              <w:left w:val="single" w:sz="6" w:space="0" w:color="000000"/>
              <w:right w:val="single" w:sz="6" w:space="0" w:color="000000"/>
            </w:tcBorders>
            <w:shd w:val="clear" w:color="auto" w:fill="auto"/>
          </w:tcPr>
          <w:p w14:paraId="6BF05B3A"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540" w:type="dxa"/>
            <w:tcBorders>
              <w:left w:val="single" w:sz="6" w:space="0" w:color="000000"/>
              <w:right w:val="single" w:sz="6" w:space="0" w:color="000000"/>
            </w:tcBorders>
            <w:shd w:val="clear" w:color="auto" w:fill="auto"/>
          </w:tcPr>
          <w:p w14:paraId="7EE8A36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46 </w:t>
            </w:r>
          </w:p>
        </w:tc>
        <w:tc>
          <w:tcPr>
            <w:tcW w:w="540" w:type="dxa"/>
            <w:tcBorders>
              <w:left w:val="single" w:sz="6" w:space="0" w:color="000000"/>
              <w:right w:val="single" w:sz="6" w:space="0" w:color="000000"/>
            </w:tcBorders>
            <w:shd w:val="clear" w:color="auto" w:fill="auto"/>
          </w:tcPr>
          <w:p w14:paraId="3DD2610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67 </w:t>
            </w:r>
          </w:p>
        </w:tc>
        <w:tc>
          <w:tcPr>
            <w:tcW w:w="540" w:type="dxa"/>
            <w:tcBorders>
              <w:left w:val="single" w:sz="6" w:space="0" w:color="000000"/>
              <w:right w:val="single" w:sz="6" w:space="0" w:color="000000"/>
            </w:tcBorders>
            <w:shd w:val="clear" w:color="auto" w:fill="auto"/>
          </w:tcPr>
          <w:p w14:paraId="4AE1B1B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79 </w:t>
            </w:r>
          </w:p>
        </w:tc>
        <w:tc>
          <w:tcPr>
            <w:tcW w:w="540" w:type="dxa"/>
            <w:tcBorders>
              <w:left w:val="single" w:sz="6" w:space="0" w:color="000000"/>
              <w:right w:val="single" w:sz="6" w:space="0" w:color="000000"/>
            </w:tcBorders>
            <w:shd w:val="clear" w:color="auto" w:fill="auto"/>
          </w:tcPr>
          <w:p w14:paraId="4F6CC28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43 </w:t>
            </w:r>
          </w:p>
        </w:tc>
        <w:tc>
          <w:tcPr>
            <w:tcW w:w="540" w:type="dxa"/>
            <w:tcBorders>
              <w:left w:val="single" w:sz="6" w:space="0" w:color="000000"/>
              <w:right w:val="single" w:sz="6" w:space="0" w:color="000000"/>
            </w:tcBorders>
            <w:shd w:val="clear" w:color="auto" w:fill="auto"/>
          </w:tcPr>
          <w:p w14:paraId="1A70971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110 </w:t>
            </w:r>
          </w:p>
        </w:tc>
        <w:tc>
          <w:tcPr>
            <w:tcW w:w="540" w:type="dxa"/>
            <w:tcBorders>
              <w:left w:val="single" w:sz="6" w:space="0" w:color="000000"/>
              <w:right w:val="single" w:sz="6" w:space="0" w:color="000000"/>
            </w:tcBorders>
            <w:shd w:val="clear" w:color="auto" w:fill="auto"/>
          </w:tcPr>
          <w:p w14:paraId="6C60BDC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104 </w:t>
            </w:r>
          </w:p>
        </w:tc>
        <w:tc>
          <w:tcPr>
            <w:tcW w:w="540" w:type="dxa"/>
            <w:tcBorders>
              <w:left w:val="single" w:sz="6" w:space="0" w:color="000000"/>
              <w:right w:val="single" w:sz="6" w:space="0" w:color="000000"/>
            </w:tcBorders>
            <w:shd w:val="clear" w:color="auto" w:fill="auto"/>
          </w:tcPr>
          <w:p w14:paraId="565D10C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74 </w:t>
            </w:r>
          </w:p>
        </w:tc>
        <w:tc>
          <w:tcPr>
            <w:tcW w:w="540" w:type="dxa"/>
            <w:tcBorders>
              <w:left w:val="single" w:sz="6" w:space="0" w:color="000000"/>
              <w:right w:val="single" w:sz="6" w:space="0" w:color="000000"/>
            </w:tcBorders>
            <w:shd w:val="clear" w:color="auto" w:fill="auto"/>
          </w:tcPr>
          <w:p w14:paraId="4B5A410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33 </w:t>
            </w:r>
          </w:p>
        </w:tc>
        <w:tc>
          <w:tcPr>
            <w:tcW w:w="539" w:type="dxa"/>
            <w:tcBorders>
              <w:left w:val="single" w:sz="6" w:space="0" w:color="000000"/>
              <w:right w:val="single" w:sz="6" w:space="0" w:color="000000"/>
            </w:tcBorders>
            <w:shd w:val="clear" w:color="auto" w:fill="auto"/>
          </w:tcPr>
          <w:p w14:paraId="607E222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85 </w:t>
            </w:r>
          </w:p>
        </w:tc>
        <w:tc>
          <w:tcPr>
            <w:tcW w:w="540" w:type="dxa"/>
            <w:tcBorders>
              <w:left w:val="single" w:sz="6" w:space="0" w:color="000000"/>
              <w:right w:val="single" w:sz="6" w:space="0" w:color="000000"/>
            </w:tcBorders>
            <w:shd w:val="clear" w:color="auto" w:fill="auto"/>
          </w:tcPr>
          <w:p w14:paraId="61F1263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83 </w:t>
            </w:r>
          </w:p>
        </w:tc>
        <w:tc>
          <w:tcPr>
            <w:tcW w:w="540" w:type="dxa"/>
            <w:tcBorders>
              <w:left w:val="single" w:sz="6" w:space="0" w:color="000000"/>
              <w:right w:val="single" w:sz="6" w:space="0" w:color="000000"/>
            </w:tcBorders>
            <w:shd w:val="clear" w:color="auto" w:fill="auto"/>
          </w:tcPr>
          <w:p w14:paraId="7B548D2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83 </w:t>
            </w:r>
          </w:p>
        </w:tc>
        <w:tc>
          <w:tcPr>
            <w:tcW w:w="543" w:type="dxa"/>
            <w:tcBorders>
              <w:left w:val="single" w:sz="6" w:space="0" w:color="000000"/>
              <w:right w:val="single" w:sz="12" w:space="0" w:color="000000"/>
            </w:tcBorders>
            <w:shd w:val="clear" w:color="auto" w:fill="auto"/>
          </w:tcPr>
          <w:p w14:paraId="75B73A2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38 </w:t>
            </w:r>
          </w:p>
        </w:tc>
      </w:tr>
      <w:tr w:rsidR="00143A25" w14:paraId="736A84FC" w14:textId="77777777" w:rsidTr="00E479F2">
        <w:trPr>
          <w:jc w:val="center"/>
        </w:trPr>
        <w:tc>
          <w:tcPr>
            <w:tcW w:w="660" w:type="dxa"/>
            <w:tcBorders>
              <w:left w:val="single" w:sz="12" w:space="0" w:color="000000"/>
              <w:right w:val="single" w:sz="6" w:space="0" w:color="000000"/>
            </w:tcBorders>
            <w:shd w:val="clear" w:color="auto" w:fill="auto"/>
          </w:tcPr>
          <w:p w14:paraId="531D3D6D"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660" w:type="dxa"/>
            <w:tcBorders>
              <w:left w:val="single" w:sz="6" w:space="0" w:color="000000"/>
              <w:right w:val="single" w:sz="6" w:space="0" w:color="000000"/>
            </w:tcBorders>
            <w:shd w:val="clear" w:color="auto" w:fill="auto"/>
          </w:tcPr>
          <w:p w14:paraId="23CA4DE0"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540" w:type="dxa"/>
            <w:tcBorders>
              <w:left w:val="single" w:sz="6" w:space="0" w:color="000000"/>
              <w:right w:val="single" w:sz="6" w:space="0" w:color="000000"/>
            </w:tcBorders>
            <w:shd w:val="clear" w:color="auto" w:fill="auto"/>
          </w:tcPr>
          <w:p w14:paraId="231A449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62 </w:t>
            </w:r>
          </w:p>
        </w:tc>
        <w:tc>
          <w:tcPr>
            <w:tcW w:w="540" w:type="dxa"/>
            <w:tcBorders>
              <w:left w:val="single" w:sz="6" w:space="0" w:color="000000"/>
              <w:right w:val="single" w:sz="6" w:space="0" w:color="000000"/>
            </w:tcBorders>
            <w:shd w:val="clear" w:color="auto" w:fill="auto"/>
          </w:tcPr>
          <w:p w14:paraId="41C65A3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97 </w:t>
            </w:r>
          </w:p>
        </w:tc>
        <w:tc>
          <w:tcPr>
            <w:tcW w:w="540" w:type="dxa"/>
            <w:tcBorders>
              <w:left w:val="single" w:sz="6" w:space="0" w:color="000000"/>
              <w:right w:val="single" w:sz="6" w:space="0" w:color="000000"/>
            </w:tcBorders>
            <w:shd w:val="clear" w:color="auto" w:fill="auto"/>
          </w:tcPr>
          <w:p w14:paraId="7180493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121 </w:t>
            </w:r>
          </w:p>
        </w:tc>
        <w:tc>
          <w:tcPr>
            <w:tcW w:w="540" w:type="dxa"/>
            <w:tcBorders>
              <w:left w:val="single" w:sz="6" w:space="0" w:color="000000"/>
              <w:right w:val="single" w:sz="6" w:space="0" w:color="000000"/>
            </w:tcBorders>
            <w:shd w:val="clear" w:color="auto" w:fill="auto"/>
          </w:tcPr>
          <w:p w14:paraId="6184F31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99 </w:t>
            </w:r>
          </w:p>
        </w:tc>
        <w:tc>
          <w:tcPr>
            <w:tcW w:w="540" w:type="dxa"/>
            <w:tcBorders>
              <w:left w:val="single" w:sz="6" w:space="0" w:color="000000"/>
              <w:right w:val="single" w:sz="6" w:space="0" w:color="000000"/>
            </w:tcBorders>
            <w:shd w:val="clear" w:color="auto" w:fill="auto"/>
          </w:tcPr>
          <w:p w14:paraId="446F3B0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157 </w:t>
            </w:r>
          </w:p>
        </w:tc>
        <w:tc>
          <w:tcPr>
            <w:tcW w:w="540" w:type="dxa"/>
            <w:tcBorders>
              <w:left w:val="single" w:sz="6" w:space="0" w:color="000000"/>
              <w:right w:val="single" w:sz="6" w:space="0" w:color="000000"/>
            </w:tcBorders>
            <w:shd w:val="clear" w:color="auto" w:fill="auto"/>
          </w:tcPr>
          <w:p w14:paraId="7A38952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138 </w:t>
            </w:r>
          </w:p>
        </w:tc>
        <w:tc>
          <w:tcPr>
            <w:tcW w:w="540" w:type="dxa"/>
            <w:tcBorders>
              <w:left w:val="single" w:sz="6" w:space="0" w:color="000000"/>
              <w:right w:val="single" w:sz="6" w:space="0" w:color="000000"/>
            </w:tcBorders>
            <w:shd w:val="clear" w:color="auto" w:fill="auto"/>
          </w:tcPr>
          <w:p w14:paraId="67BE943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113 </w:t>
            </w:r>
          </w:p>
        </w:tc>
        <w:tc>
          <w:tcPr>
            <w:tcW w:w="540" w:type="dxa"/>
            <w:tcBorders>
              <w:left w:val="single" w:sz="6" w:space="0" w:color="000000"/>
              <w:right w:val="single" w:sz="6" w:space="0" w:color="000000"/>
            </w:tcBorders>
            <w:shd w:val="clear" w:color="auto" w:fill="auto"/>
          </w:tcPr>
          <w:p w14:paraId="1548F1D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79 </w:t>
            </w:r>
          </w:p>
        </w:tc>
        <w:tc>
          <w:tcPr>
            <w:tcW w:w="539" w:type="dxa"/>
            <w:tcBorders>
              <w:left w:val="single" w:sz="6" w:space="0" w:color="000000"/>
              <w:right w:val="single" w:sz="6" w:space="0" w:color="000000"/>
            </w:tcBorders>
            <w:shd w:val="clear" w:color="auto" w:fill="auto"/>
          </w:tcPr>
          <w:p w14:paraId="2A72F2F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172 </w:t>
            </w:r>
          </w:p>
        </w:tc>
        <w:tc>
          <w:tcPr>
            <w:tcW w:w="540" w:type="dxa"/>
            <w:tcBorders>
              <w:left w:val="single" w:sz="6" w:space="0" w:color="000000"/>
              <w:right w:val="single" w:sz="6" w:space="0" w:color="000000"/>
            </w:tcBorders>
            <w:shd w:val="clear" w:color="auto" w:fill="auto"/>
          </w:tcPr>
          <w:p w14:paraId="16DECA9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179 </w:t>
            </w:r>
          </w:p>
        </w:tc>
        <w:tc>
          <w:tcPr>
            <w:tcW w:w="540" w:type="dxa"/>
            <w:tcBorders>
              <w:left w:val="single" w:sz="6" w:space="0" w:color="000000"/>
              <w:right w:val="single" w:sz="6" w:space="0" w:color="000000"/>
            </w:tcBorders>
            <w:shd w:val="clear" w:color="auto" w:fill="auto"/>
          </w:tcPr>
          <w:p w14:paraId="7C0FB25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153 </w:t>
            </w:r>
          </w:p>
        </w:tc>
        <w:tc>
          <w:tcPr>
            <w:tcW w:w="543" w:type="dxa"/>
            <w:tcBorders>
              <w:left w:val="single" w:sz="6" w:space="0" w:color="000000"/>
              <w:right w:val="single" w:sz="12" w:space="0" w:color="000000"/>
            </w:tcBorders>
            <w:shd w:val="clear" w:color="auto" w:fill="auto"/>
          </w:tcPr>
          <w:p w14:paraId="013899A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71 </w:t>
            </w:r>
          </w:p>
        </w:tc>
      </w:tr>
      <w:tr w:rsidR="00143A25" w14:paraId="788878E0" w14:textId="77777777" w:rsidTr="00E479F2">
        <w:trPr>
          <w:jc w:val="center"/>
        </w:trPr>
        <w:tc>
          <w:tcPr>
            <w:tcW w:w="660" w:type="dxa"/>
            <w:tcBorders>
              <w:left w:val="single" w:sz="12" w:space="0" w:color="000000"/>
              <w:right w:val="single" w:sz="6" w:space="0" w:color="000000"/>
            </w:tcBorders>
            <w:shd w:val="clear" w:color="auto" w:fill="auto"/>
          </w:tcPr>
          <w:p w14:paraId="587CAD09"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660" w:type="dxa"/>
            <w:tcBorders>
              <w:left w:val="single" w:sz="6" w:space="0" w:color="000000"/>
              <w:right w:val="single" w:sz="6" w:space="0" w:color="000000"/>
            </w:tcBorders>
            <w:shd w:val="clear" w:color="auto" w:fill="auto"/>
          </w:tcPr>
          <w:p w14:paraId="42071074"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240F185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98 </w:t>
            </w:r>
          </w:p>
        </w:tc>
        <w:tc>
          <w:tcPr>
            <w:tcW w:w="540" w:type="dxa"/>
            <w:tcBorders>
              <w:left w:val="single" w:sz="6" w:space="0" w:color="000000"/>
              <w:right w:val="single" w:sz="6" w:space="0" w:color="000000"/>
            </w:tcBorders>
            <w:shd w:val="clear" w:color="auto" w:fill="auto"/>
          </w:tcPr>
          <w:p w14:paraId="7225B88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112 </w:t>
            </w:r>
          </w:p>
        </w:tc>
        <w:tc>
          <w:tcPr>
            <w:tcW w:w="540" w:type="dxa"/>
            <w:tcBorders>
              <w:left w:val="single" w:sz="6" w:space="0" w:color="000000"/>
              <w:right w:val="single" w:sz="6" w:space="0" w:color="000000"/>
            </w:tcBorders>
            <w:shd w:val="clear" w:color="auto" w:fill="auto"/>
          </w:tcPr>
          <w:p w14:paraId="2C2483E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178 </w:t>
            </w:r>
          </w:p>
        </w:tc>
        <w:tc>
          <w:tcPr>
            <w:tcW w:w="540" w:type="dxa"/>
            <w:tcBorders>
              <w:left w:val="single" w:sz="6" w:space="0" w:color="000000"/>
              <w:right w:val="single" w:sz="6" w:space="0" w:color="000000"/>
            </w:tcBorders>
            <w:shd w:val="clear" w:color="auto" w:fill="auto"/>
          </w:tcPr>
          <w:p w14:paraId="0FE5411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143 </w:t>
            </w:r>
          </w:p>
        </w:tc>
        <w:tc>
          <w:tcPr>
            <w:tcW w:w="540" w:type="dxa"/>
            <w:tcBorders>
              <w:left w:val="single" w:sz="6" w:space="0" w:color="000000"/>
              <w:right w:val="single" w:sz="6" w:space="0" w:color="000000"/>
            </w:tcBorders>
            <w:shd w:val="clear" w:color="auto" w:fill="auto"/>
          </w:tcPr>
          <w:p w14:paraId="68FFA33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173 </w:t>
            </w:r>
          </w:p>
        </w:tc>
        <w:tc>
          <w:tcPr>
            <w:tcW w:w="540" w:type="dxa"/>
            <w:tcBorders>
              <w:left w:val="single" w:sz="6" w:space="0" w:color="000000"/>
              <w:right w:val="single" w:sz="6" w:space="0" w:color="000000"/>
            </w:tcBorders>
            <w:shd w:val="clear" w:color="auto" w:fill="auto"/>
          </w:tcPr>
          <w:p w14:paraId="322653B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174 </w:t>
            </w:r>
          </w:p>
        </w:tc>
        <w:tc>
          <w:tcPr>
            <w:tcW w:w="540" w:type="dxa"/>
            <w:tcBorders>
              <w:left w:val="single" w:sz="6" w:space="0" w:color="000000"/>
              <w:right w:val="single" w:sz="6" w:space="0" w:color="000000"/>
            </w:tcBorders>
            <w:shd w:val="clear" w:color="auto" w:fill="auto"/>
          </w:tcPr>
          <w:p w14:paraId="03669DA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147 </w:t>
            </w:r>
          </w:p>
        </w:tc>
        <w:tc>
          <w:tcPr>
            <w:tcW w:w="540" w:type="dxa"/>
            <w:tcBorders>
              <w:left w:val="single" w:sz="6" w:space="0" w:color="000000"/>
              <w:right w:val="single" w:sz="6" w:space="0" w:color="000000"/>
            </w:tcBorders>
            <w:shd w:val="clear" w:color="auto" w:fill="auto"/>
          </w:tcPr>
          <w:p w14:paraId="12BAC10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178 </w:t>
            </w:r>
          </w:p>
        </w:tc>
        <w:tc>
          <w:tcPr>
            <w:tcW w:w="539" w:type="dxa"/>
            <w:tcBorders>
              <w:left w:val="single" w:sz="6" w:space="0" w:color="000000"/>
              <w:right w:val="single" w:sz="6" w:space="0" w:color="000000"/>
            </w:tcBorders>
            <w:shd w:val="clear" w:color="auto" w:fill="auto"/>
          </w:tcPr>
          <w:p w14:paraId="218CB7B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353 </w:t>
            </w:r>
          </w:p>
        </w:tc>
        <w:tc>
          <w:tcPr>
            <w:tcW w:w="540" w:type="dxa"/>
            <w:tcBorders>
              <w:left w:val="single" w:sz="6" w:space="0" w:color="000000"/>
              <w:right w:val="single" w:sz="6" w:space="0" w:color="000000"/>
            </w:tcBorders>
            <w:shd w:val="clear" w:color="auto" w:fill="auto"/>
          </w:tcPr>
          <w:p w14:paraId="2E7180F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229 </w:t>
            </w:r>
          </w:p>
        </w:tc>
        <w:tc>
          <w:tcPr>
            <w:tcW w:w="540" w:type="dxa"/>
            <w:tcBorders>
              <w:left w:val="single" w:sz="6" w:space="0" w:color="000000"/>
              <w:right w:val="single" w:sz="6" w:space="0" w:color="000000"/>
            </w:tcBorders>
            <w:shd w:val="clear" w:color="auto" w:fill="auto"/>
          </w:tcPr>
          <w:p w14:paraId="536E2DA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168 </w:t>
            </w:r>
          </w:p>
        </w:tc>
        <w:tc>
          <w:tcPr>
            <w:tcW w:w="543" w:type="dxa"/>
            <w:tcBorders>
              <w:left w:val="single" w:sz="6" w:space="0" w:color="000000"/>
              <w:right w:val="single" w:sz="12" w:space="0" w:color="000000"/>
            </w:tcBorders>
            <w:shd w:val="clear" w:color="auto" w:fill="auto"/>
          </w:tcPr>
          <w:p w14:paraId="44D9F49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76 </w:t>
            </w:r>
          </w:p>
        </w:tc>
      </w:tr>
      <w:tr w:rsidR="00143A25" w14:paraId="0E7B38F1" w14:textId="77777777" w:rsidTr="00E479F2">
        <w:trPr>
          <w:jc w:val="center"/>
        </w:trPr>
        <w:tc>
          <w:tcPr>
            <w:tcW w:w="660" w:type="dxa"/>
            <w:tcBorders>
              <w:left w:val="single" w:sz="12" w:space="0" w:color="000000"/>
              <w:right w:val="single" w:sz="6" w:space="0" w:color="000000"/>
            </w:tcBorders>
            <w:shd w:val="clear" w:color="auto" w:fill="auto"/>
          </w:tcPr>
          <w:p w14:paraId="26922289"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660" w:type="dxa"/>
            <w:tcBorders>
              <w:left w:val="single" w:sz="6" w:space="0" w:color="000000"/>
              <w:right w:val="single" w:sz="6" w:space="0" w:color="000000"/>
            </w:tcBorders>
            <w:shd w:val="clear" w:color="auto" w:fill="auto"/>
          </w:tcPr>
          <w:p w14:paraId="4F43B0AB"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5</w:t>
            </w:r>
          </w:p>
        </w:tc>
        <w:tc>
          <w:tcPr>
            <w:tcW w:w="540" w:type="dxa"/>
            <w:tcBorders>
              <w:left w:val="single" w:sz="6" w:space="0" w:color="000000"/>
              <w:right w:val="single" w:sz="6" w:space="0" w:color="000000"/>
            </w:tcBorders>
            <w:shd w:val="clear" w:color="auto" w:fill="auto"/>
          </w:tcPr>
          <w:p w14:paraId="72DD743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0" w:type="dxa"/>
            <w:tcBorders>
              <w:left w:val="single" w:sz="6" w:space="0" w:color="000000"/>
              <w:right w:val="single" w:sz="6" w:space="0" w:color="000000"/>
            </w:tcBorders>
            <w:shd w:val="clear" w:color="auto" w:fill="auto"/>
          </w:tcPr>
          <w:p w14:paraId="34C0A25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40" w:type="dxa"/>
            <w:tcBorders>
              <w:left w:val="single" w:sz="6" w:space="0" w:color="000000"/>
              <w:right w:val="single" w:sz="6" w:space="0" w:color="000000"/>
            </w:tcBorders>
            <w:shd w:val="clear" w:color="auto" w:fill="auto"/>
          </w:tcPr>
          <w:p w14:paraId="5D20081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0" w:type="dxa"/>
            <w:tcBorders>
              <w:left w:val="single" w:sz="6" w:space="0" w:color="000000"/>
              <w:right w:val="single" w:sz="6" w:space="0" w:color="000000"/>
            </w:tcBorders>
            <w:shd w:val="clear" w:color="auto" w:fill="auto"/>
          </w:tcPr>
          <w:p w14:paraId="30E4490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0" w:type="dxa"/>
            <w:tcBorders>
              <w:left w:val="single" w:sz="6" w:space="0" w:color="000000"/>
              <w:right w:val="single" w:sz="6" w:space="0" w:color="000000"/>
            </w:tcBorders>
            <w:shd w:val="clear" w:color="auto" w:fill="auto"/>
          </w:tcPr>
          <w:p w14:paraId="40D375F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19 </w:t>
            </w:r>
          </w:p>
        </w:tc>
        <w:tc>
          <w:tcPr>
            <w:tcW w:w="540" w:type="dxa"/>
            <w:tcBorders>
              <w:left w:val="single" w:sz="6" w:space="0" w:color="000000"/>
              <w:right w:val="single" w:sz="6" w:space="0" w:color="000000"/>
            </w:tcBorders>
            <w:shd w:val="clear" w:color="auto" w:fill="auto"/>
          </w:tcPr>
          <w:p w14:paraId="0B61D42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 </w:t>
            </w:r>
          </w:p>
        </w:tc>
        <w:tc>
          <w:tcPr>
            <w:tcW w:w="540" w:type="dxa"/>
            <w:tcBorders>
              <w:left w:val="single" w:sz="6" w:space="0" w:color="000000"/>
              <w:right w:val="single" w:sz="6" w:space="0" w:color="000000"/>
            </w:tcBorders>
            <w:shd w:val="clear" w:color="auto" w:fill="auto"/>
          </w:tcPr>
          <w:p w14:paraId="4313EDC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20 </w:t>
            </w:r>
          </w:p>
        </w:tc>
        <w:tc>
          <w:tcPr>
            <w:tcW w:w="540" w:type="dxa"/>
            <w:tcBorders>
              <w:left w:val="single" w:sz="6" w:space="0" w:color="000000"/>
              <w:right w:val="single" w:sz="6" w:space="0" w:color="000000"/>
            </w:tcBorders>
            <w:shd w:val="clear" w:color="auto" w:fill="auto"/>
          </w:tcPr>
          <w:p w14:paraId="6E9695F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 </w:t>
            </w:r>
          </w:p>
        </w:tc>
        <w:tc>
          <w:tcPr>
            <w:tcW w:w="539" w:type="dxa"/>
            <w:tcBorders>
              <w:left w:val="single" w:sz="6" w:space="0" w:color="000000"/>
              <w:right w:val="single" w:sz="6" w:space="0" w:color="000000"/>
            </w:tcBorders>
            <w:shd w:val="clear" w:color="auto" w:fill="auto"/>
          </w:tcPr>
          <w:p w14:paraId="2203B29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26 </w:t>
            </w:r>
          </w:p>
        </w:tc>
        <w:tc>
          <w:tcPr>
            <w:tcW w:w="540" w:type="dxa"/>
            <w:tcBorders>
              <w:left w:val="single" w:sz="6" w:space="0" w:color="000000"/>
              <w:right w:val="single" w:sz="6" w:space="0" w:color="000000"/>
            </w:tcBorders>
            <w:shd w:val="clear" w:color="auto" w:fill="auto"/>
          </w:tcPr>
          <w:p w14:paraId="02E73BE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 </w:t>
            </w:r>
          </w:p>
        </w:tc>
        <w:tc>
          <w:tcPr>
            <w:tcW w:w="540" w:type="dxa"/>
            <w:tcBorders>
              <w:left w:val="single" w:sz="6" w:space="0" w:color="000000"/>
              <w:right w:val="single" w:sz="6" w:space="0" w:color="000000"/>
            </w:tcBorders>
            <w:shd w:val="clear" w:color="auto" w:fill="auto"/>
          </w:tcPr>
          <w:p w14:paraId="7BF2AA3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 </w:t>
            </w:r>
          </w:p>
        </w:tc>
        <w:tc>
          <w:tcPr>
            <w:tcW w:w="543" w:type="dxa"/>
            <w:tcBorders>
              <w:left w:val="single" w:sz="6" w:space="0" w:color="000000"/>
              <w:right w:val="single" w:sz="12" w:space="0" w:color="000000"/>
            </w:tcBorders>
            <w:shd w:val="clear" w:color="auto" w:fill="auto"/>
          </w:tcPr>
          <w:p w14:paraId="277A00B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r>
      <w:tr w:rsidR="00143A25" w14:paraId="76A5C91F" w14:textId="77777777" w:rsidTr="00E479F2">
        <w:trPr>
          <w:jc w:val="center"/>
        </w:trPr>
        <w:tc>
          <w:tcPr>
            <w:tcW w:w="660" w:type="dxa"/>
            <w:tcBorders>
              <w:left w:val="single" w:sz="12" w:space="0" w:color="000000"/>
              <w:right w:val="single" w:sz="6" w:space="0" w:color="000000"/>
            </w:tcBorders>
            <w:shd w:val="clear" w:color="auto" w:fill="auto"/>
          </w:tcPr>
          <w:p w14:paraId="284426B5"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660" w:type="dxa"/>
            <w:tcBorders>
              <w:left w:val="single" w:sz="6" w:space="0" w:color="000000"/>
              <w:right w:val="single" w:sz="6" w:space="0" w:color="000000"/>
            </w:tcBorders>
            <w:shd w:val="clear" w:color="auto" w:fill="auto"/>
          </w:tcPr>
          <w:p w14:paraId="598DA739"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6</w:t>
            </w:r>
          </w:p>
        </w:tc>
        <w:tc>
          <w:tcPr>
            <w:tcW w:w="540" w:type="dxa"/>
            <w:tcBorders>
              <w:left w:val="single" w:sz="6" w:space="0" w:color="000000"/>
              <w:right w:val="single" w:sz="6" w:space="0" w:color="000000"/>
            </w:tcBorders>
            <w:shd w:val="clear" w:color="auto" w:fill="auto"/>
          </w:tcPr>
          <w:p w14:paraId="2A551BC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 </w:t>
            </w:r>
          </w:p>
        </w:tc>
        <w:tc>
          <w:tcPr>
            <w:tcW w:w="540" w:type="dxa"/>
            <w:tcBorders>
              <w:left w:val="single" w:sz="6" w:space="0" w:color="000000"/>
              <w:right w:val="single" w:sz="6" w:space="0" w:color="000000"/>
            </w:tcBorders>
            <w:shd w:val="clear" w:color="auto" w:fill="auto"/>
          </w:tcPr>
          <w:p w14:paraId="1E16CA7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19 </w:t>
            </w:r>
          </w:p>
        </w:tc>
        <w:tc>
          <w:tcPr>
            <w:tcW w:w="540" w:type="dxa"/>
            <w:tcBorders>
              <w:left w:val="single" w:sz="6" w:space="0" w:color="000000"/>
              <w:right w:val="single" w:sz="6" w:space="0" w:color="000000"/>
            </w:tcBorders>
            <w:shd w:val="clear" w:color="auto" w:fill="auto"/>
          </w:tcPr>
          <w:p w14:paraId="6B6189F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107 </w:t>
            </w:r>
          </w:p>
        </w:tc>
        <w:tc>
          <w:tcPr>
            <w:tcW w:w="540" w:type="dxa"/>
            <w:tcBorders>
              <w:left w:val="single" w:sz="6" w:space="0" w:color="000000"/>
              <w:right w:val="single" w:sz="6" w:space="0" w:color="000000"/>
            </w:tcBorders>
            <w:shd w:val="clear" w:color="auto" w:fill="auto"/>
          </w:tcPr>
          <w:p w14:paraId="17F6FA6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87 </w:t>
            </w:r>
          </w:p>
        </w:tc>
        <w:tc>
          <w:tcPr>
            <w:tcW w:w="540" w:type="dxa"/>
            <w:tcBorders>
              <w:left w:val="single" w:sz="6" w:space="0" w:color="000000"/>
              <w:right w:val="single" w:sz="6" w:space="0" w:color="000000"/>
            </w:tcBorders>
            <w:shd w:val="clear" w:color="auto" w:fill="auto"/>
          </w:tcPr>
          <w:p w14:paraId="78F0753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145 </w:t>
            </w:r>
          </w:p>
        </w:tc>
        <w:tc>
          <w:tcPr>
            <w:tcW w:w="540" w:type="dxa"/>
            <w:tcBorders>
              <w:left w:val="single" w:sz="6" w:space="0" w:color="000000"/>
              <w:right w:val="single" w:sz="6" w:space="0" w:color="000000"/>
            </w:tcBorders>
            <w:shd w:val="clear" w:color="auto" w:fill="auto"/>
          </w:tcPr>
          <w:p w14:paraId="3BCDA33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103 </w:t>
            </w:r>
          </w:p>
        </w:tc>
        <w:tc>
          <w:tcPr>
            <w:tcW w:w="540" w:type="dxa"/>
            <w:tcBorders>
              <w:left w:val="single" w:sz="6" w:space="0" w:color="000000"/>
              <w:right w:val="single" w:sz="6" w:space="0" w:color="000000"/>
            </w:tcBorders>
            <w:shd w:val="clear" w:color="auto" w:fill="auto"/>
          </w:tcPr>
          <w:p w14:paraId="5AFC102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50 </w:t>
            </w:r>
          </w:p>
        </w:tc>
        <w:tc>
          <w:tcPr>
            <w:tcW w:w="540" w:type="dxa"/>
            <w:tcBorders>
              <w:left w:val="single" w:sz="6" w:space="0" w:color="000000"/>
              <w:right w:val="single" w:sz="6" w:space="0" w:color="000000"/>
            </w:tcBorders>
            <w:shd w:val="clear" w:color="auto" w:fill="auto"/>
          </w:tcPr>
          <w:p w14:paraId="1303D24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18 </w:t>
            </w:r>
          </w:p>
        </w:tc>
        <w:tc>
          <w:tcPr>
            <w:tcW w:w="539" w:type="dxa"/>
            <w:tcBorders>
              <w:left w:val="single" w:sz="6" w:space="0" w:color="000000"/>
              <w:right w:val="single" w:sz="6" w:space="0" w:color="000000"/>
            </w:tcBorders>
            <w:shd w:val="clear" w:color="auto" w:fill="auto"/>
          </w:tcPr>
          <w:p w14:paraId="14A7A7A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45 </w:t>
            </w:r>
          </w:p>
        </w:tc>
        <w:tc>
          <w:tcPr>
            <w:tcW w:w="540" w:type="dxa"/>
            <w:tcBorders>
              <w:left w:val="single" w:sz="6" w:space="0" w:color="000000"/>
              <w:right w:val="single" w:sz="6" w:space="0" w:color="000000"/>
            </w:tcBorders>
            <w:shd w:val="clear" w:color="auto" w:fill="auto"/>
          </w:tcPr>
          <w:p w14:paraId="7ED820D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 </w:t>
            </w:r>
          </w:p>
        </w:tc>
        <w:tc>
          <w:tcPr>
            <w:tcW w:w="540" w:type="dxa"/>
            <w:tcBorders>
              <w:left w:val="single" w:sz="6" w:space="0" w:color="000000"/>
              <w:right w:val="single" w:sz="6" w:space="0" w:color="000000"/>
            </w:tcBorders>
            <w:shd w:val="clear" w:color="auto" w:fill="auto"/>
          </w:tcPr>
          <w:p w14:paraId="4470AA2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 </w:t>
            </w:r>
          </w:p>
        </w:tc>
        <w:tc>
          <w:tcPr>
            <w:tcW w:w="543" w:type="dxa"/>
            <w:tcBorders>
              <w:left w:val="single" w:sz="6" w:space="0" w:color="000000"/>
              <w:right w:val="single" w:sz="12" w:space="0" w:color="000000"/>
            </w:tcBorders>
            <w:shd w:val="clear" w:color="auto" w:fill="auto"/>
          </w:tcPr>
          <w:p w14:paraId="313C701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 </w:t>
            </w:r>
          </w:p>
        </w:tc>
      </w:tr>
      <w:tr w:rsidR="00143A25" w14:paraId="5A07D4AF" w14:textId="77777777" w:rsidTr="00E479F2">
        <w:trPr>
          <w:jc w:val="center"/>
        </w:trPr>
        <w:tc>
          <w:tcPr>
            <w:tcW w:w="660" w:type="dxa"/>
            <w:tcBorders>
              <w:left w:val="single" w:sz="12" w:space="0" w:color="000000"/>
              <w:right w:val="single" w:sz="6" w:space="0" w:color="000000"/>
            </w:tcBorders>
            <w:shd w:val="clear" w:color="auto" w:fill="auto"/>
          </w:tcPr>
          <w:p w14:paraId="51219A21"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660" w:type="dxa"/>
            <w:tcBorders>
              <w:left w:val="single" w:sz="6" w:space="0" w:color="000000"/>
              <w:right w:val="single" w:sz="6" w:space="0" w:color="000000"/>
            </w:tcBorders>
            <w:shd w:val="clear" w:color="auto" w:fill="auto"/>
          </w:tcPr>
          <w:p w14:paraId="1122C52C"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540" w:type="dxa"/>
            <w:tcBorders>
              <w:left w:val="single" w:sz="6" w:space="0" w:color="000000"/>
              <w:right w:val="single" w:sz="6" w:space="0" w:color="000000"/>
            </w:tcBorders>
            <w:shd w:val="clear" w:color="auto" w:fill="auto"/>
          </w:tcPr>
          <w:p w14:paraId="7DF2F30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 </w:t>
            </w:r>
          </w:p>
        </w:tc>
        <w:tc>
          <w:tcPr>
            <w:tcW w:w="540" w:type="dxa"/>
            <w:tcBorders>
              <w:left w:val="single" w:sz="6" w:space="0" w:color="000000"/>
              <w:right w:val="single" w:sz="6" w:space="0" w:color="000000"/>
            </w:tcBorders>
            <w:shd w:val="clear" w:color="auto" w:fill="auto"/>
          </w:tcPr>
          <w:p w14:paraId="6C61A59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28 </w:t>
            </w:r>
          </w:p>
        </w:tc>
        <w:tc>
          <w:tcPr>
            <w:tcW w:w="540" w:type="dxa"/>
            <w:tcBorders>
              <w:left w:val="single" w:sz="6" w:space="0" w:color="000000"/>
              <w:right w:val="single" w:sz="6" w:space="0" w:color="000000"/>
            </w:tcBorders>
            <w:shd w:val="clear" w:color="auto" w:fill="auto"/>
          </w:tcPr>
          <w:p w14:paraId="791B44A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46 </w:t>
            </w:r>
          </w:p>
        </w:tc>
        <w:tc>
          <w:tcPr>
            <w:tcW w:w="540" w:type="dxa"/>
            <w:tcBorders>
              <w:left w:val="single" w:sz="6" w:space="0" w:color="000000"/>
              <w:right w:val="single" w:sz="6" w:space="0" w:color="000000"/>
            </w:tcBorders>
            <w:shd w:val="clear" w:color="auto" w:fill="auto"/>
          </w:tcPr>
          <w:p w14:paraId="2626E6E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35 </w:t>
            </w:r>
          </w:p>
        </w:tc>
        <w:tc>
          <w:tcPr>
            <w:tcW w:w="540" w:type="dxa"/>
            <w:tcBorders>
              <w:left w:val="single" w:sz="6" w:space="0" w:color="000000"/>
              <w:right w:val="single" w:sz="6" w:space="0" w:color="000000"/>
            </w:tcBorders>
            <w:shd w:val="clear" w:color="auto" w:fill="auto"/>
          </w:tcPr>
          <w:p w14:paraId="3D7448F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67 </w:t>
            </w:r>
          </w:p>
        </w:tc>
        <w:tc>
          <w:tcPr>
            <w:tcW w:w="540" w:type="dxa"/>
            <w:tcBorders>
              <w:left w:val="single" w:sz="6" w:space="0" w:color="000000"/>
              <w:right w:val="single" w:sz="6" w:space="0" w:color="000000"/>
            </w:tcBorders>
            <w:shd w:val="clear" w:color="auto" w:fill="auto"/>
          </w:tcPr>
          <w:p w14:paraId="311EFB0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46 </w:t>
            </w:r>
          </w:p>
        </w:tc>
        <w:tc>
          <w:tcPr>
            <w:tcW w:w="540" w:type="dxa"/>
            <w:tcBorders>
              <w:left w:val="single" w:sz="6" w:space="0" w:color="000000"/>
              <w:right w:val="single" w:sz="6" w:space="0" w:color="000000"/>
            </w:tcBorders>
            <w:shd w:val="clear" w:color="auto" w:fill="auto"/>
          </w:tcPr>
          <w:p w14:paraId="0C91EFB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 </w:t>
            </w:r>
          </w:p>
        </w:tc>
        <w:tc>
          <w:tcPr>
            <w:tcW w:w="540" w:type="dxa"/>
            <w:tcBorders>
              <w:left w:val="single" w:sz="6" w:space="0" w:color="000000"/>
              <w:right w:val="single" w:sz="6" w:space="0" w:color="000000"/>
            </w:tcBorders>
            <w:shd w:val="clear" w:color="auto" w:fill="auto"/>
          </w:tcPr>
          <w:p w14:paraId="55A6696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 </w:t>
            </w:r>
          </w:p>
        </w:tc>
        <w:tc>
          <w:tcPr>
            <w:tcW w:w="539" w:type="dxa"/>
            <w:tcBorders>
              <w:left w:val="single" w:sz="6" w:space="0" w:color="000000"/>
              <w:right w:val="single" w:sz="6" w:space="0" w:color="000000"/>
            </w:tcBorders>
            <w:shd w:val="clear" w:color="auto" w:fill="auto"/>
          </w:tcPr>
          <w:p w14:paraId="6C27063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26 </w:t>
            </w:r>
          </w:p>
        </w:tc>
        <w:tc>
          <w:tcPr>
            <w:tcW w:w="540" w:type="dxa"/>
            <w:tcBorders>
              <w:left w:val="single" w:sz="6" w:space="0" w:color="000000"/>
              <w:right w:val="single" w:sz="6" w:space="0" w:color="000000"/>
            </w:tcBorders>
            <w:shd w:val="clear" w:color="auto" w:fill="auto"/>
          </w:tcPr>
          <w:p w14:paraId="3026256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25 </w:t>
            </w:r>
          </w:p>
        </w:tc>
        <w:tc>
          <w:tcPr>
            <w:tcW w:w="540" w:type="dxa"/>
            <w:tcBorders>
              <w:left w:val="single" w:sz="6" w:space="0" w:color="000000"/>
              <w:right w:val="single" w:sz="6" w:space="0" w:color="000000"/>
            </w:tcBorders>
            <w:shd w:val="clear" w:color="auto" w:fill="auto"/>
          </w:tcPr>
          <w:p w14:paraId="4274B31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31 </w:t>
            </w:r>
          </w:p>
        </w:tc>
        <w:tc>
          <w:tcPr>
            <w:tcW w:w="543" w:type="dxa"/>
            <w:tcBorders>
              <w:left w:val="single" w:sz="6" w:space="0" w:color="000000"/>
              <w:right w:val="single" w:sz="12" w:space="0" w:color="000000"/>
            </w:tcBorders>
            <w:shd w:val="clear" w:color="auto" w:fill="auto"/>
          </w:tcPr>
          <w:p w14:paraId="12080DD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 </w:t>
            </w:r>
          </w:p>
        </w:tc>
      </w:tr>
      <w:tr w:rsidR="00143A25" w14:paraId="38171678" w14:textId="77777777" w:rsidTr="00E479F2">
        <w:trPr>
          <w:jc w:val="center"/>
        </w:trPr>
        <w:tc>
          <w:tcPr>
            <w:tcW w:w="660" w:type="dxa"/>
            <w:tcBorders>
              <w:left w:val="single" w:sz="12" w:space="0" w:color="000000"/>
              <w:right w:val="single" w:sz="6" w:space="0" w:color="000000"/>
            </w:tcBorders>
            <w:shd w:val="clear" w:color="auto" w:fill="auto"/>
          </w:tcPr>
          <w:p w14:paraId="797726C5"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660" w:type="dxa"/>
            <w:tcBorders>
              <w:left w:val="single" w:sz="6" w:space="0" w:color="000000"/>
              <w:right w:val="single" w:sz="6" w:space="0" w:color="000000"/>
            </w:tcBorders>
            <w:shd w:val="clear" w:color="auto" w:fill="auto"/>
          </w:tcPr>
          <w:p w14:paraId="6B1754AA"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540" w:type="dxa"/>
            <w:tcBorders>
              <w:left w:val="single" w:sz="6" w:space="0" w:color="000000"/>
              <w:right w:val="single" w:sz="6" w:space="0" w:color="000000"/>
            </w:tcBorders>
            <w:shd w:val="clear" w:color="auto" w:fill="auto"/>
          </w:tcPr>
          <w:p w14:paraId="7917FCC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62 </w:t>
            </w:r>
          </w:p>
        </w:tc>
        <w:tc>
          <w:tcPr>
            <w:tcW w:w="540" w:type="dxa"/>
            <w:tcBorders>
              <w:left w:val="single" w:sz="6" w:space="0" w:color="000000"/>
              <w:right w:val="single" w:sz="6" w:space="0" w:color="000000"/>
            </w:tcBorders>
            <w:shd w:val="clear" w:color="auto" w:fill="auto"/>
          </w:tcPr>
          <w:p w14:paraId="28489A2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60 </w:t>
            </w:r>
          </w:p>
        </w:tc>
        <w:tc>
          <w:tcPr>
            <w:tcW w:w="540" w:type="dxa"/>
            <w:tcBorders>
              <w:left w:val="single" w:sz="6" w:space="0" w:color="000000"/>
              <w:right w:val="single" w:sz="6" w:space="0" w:color="000000"/>
            </w:tcBorders>
            <w:shd w:val="clear" w:color="auto" w:fill="auto"/>
          </w:tcPr>
          <w:p w14:paraId="044FD2B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107 </w:t>
            </w:r>
          </w:p>
        </w:tc>
        <w:tc>
          <w:tcPr>
            <w:tcW w:w="540" w:type="dxa"/>
            <w:tcBorders>
              <w:left w:val="single" w:sz="6" w:space="0" w:color="000000"/>
              <w:right w:val="single" w:sz="6" w:space="0" w:color="000000"/>
            </w:tcBorders>
            <w:shd w:val="clear" w:color="auto" w:fill="auto"/>
          </w:tcPr>
          <w:p w14:paraId="0553A7E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60 </w:t>
            </w:r>
          </w:p>
        </w:tc>
        <w:tc>
          <w:tcPr>
            <w:tcW w:w="540" w:type="dxa"/>
            <w:tcBorders>
              <w:left w:val="single" w:sz="6" w:space="0" w:color="000000"/>
              <w:right w:val="single" w:sz="6" w:space="0" w:color="000000"/>
            </w:tcBorders>
            <w:shd w:val="clear" w:color="auto" w:fill="auto"/>
          </w:tcPr>
          <w:p w14:paraId="755DE2B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126 </w:t>
            </w:r>
          </w:p>
        </w:tc>
        <w:tc>
          <w:tcPr>
            <w:tcW w:w="540" w:type="dxa"/>
            <w:tcBorders>
              <w:left w:val="single" w:sz="6" w:space="0" w:color="000000"/>
              <w:right w:val="single" w:sz="6" w:space="0" w:color="000000"/>
            </w:tcBorders>
            <w:shd w:val="clear" w:color="auto" w:fill="auto"/>
          </w:tcPr>
          <w:p w14:paraId="2DCFB2D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75 </w:t>
            </w:r>
          </w:p>
        </w:tc>
        <w:tc>
          <w:tcPr>
            <w:tcW w:w="540" w:type="dxa"/>
            <w:tcBorders>
              <w:left w:val="single" w:sz="6" w:space="0" w:color="000000"/>
              <w:right w:val="single" w:sz="6" w:space="0" w:color="000000"/>
            </w:tcBorders>
            <w:shd w:val="clear" w:color="auto" w:fill="auto"/>
          </w:tcPr>
          <w:p w14:paraId="140BCD1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67 </w:t>
            </w:r>
          </w:p>
        </w:tc>
        <w:tc>
          <w:tcPr>
            <w:tcW w:w="540" w:type="dxa"/>
            <w:tcBorders>
              <w:left w:val="single" w:sz="6" w:space="0" w:color="000000"/>
              <w:right w:val="single" w:sz="6" w:space="0" w:color="000000"/>
            </w:tcBorders>
            <w:shd w:val="clear" w:color="auto" w:fill="auto"/>
          </w:tcPr>
          <w:p w14:paraId="23C720E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77 </w:t>
            </w:r>
          </w:p>
        </w:tc>
        <w:tc>
          <w:tcPr>
            <w:tcW w:w="539" w:type="dxa"/>
            <w:tcBorders>
              <w:left w:val="single" w:sz="6" w:space="0" w:color="000000"/>
              <w:right w:val="single" w:sz="6" w:space="0" w:color="000000"/>
            </w:tcBorders>
            <w:shd w:val="clear" w:color="auto" w:fill="auto"/>
          </w:tcPr>
          <w:p w14:paraId="29451C7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170 </w:t>
            </w:r>
          </w:p>
        </w:tc>
        <w:tc>
          <w:tcPr>
            <w:tcW w:w="540" w:type="dxa"/>
            <w:tcBorders>
              <w:left w:val="single" w:sz="6" w:space="0" w:color="000000"/>
              <w:right w:val="single" w:sz="6" w:space="0" w:color="000000"/>
            </w:tcBorders>
            <w:shd w:val="clear" w:color="auto" w:fill="auto"/>
          </w:tcPr>
          <w:p w14:paraId="5B6130E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124 </w:t>
            </w:r>
          </w:p>
        </w:tc>
        <w:tc>
          <w:tcPr>
            <w:tcW w:w="540" w:type="dxa"/>
            <w:tcBorders>
              <w:left w:val="single" w:sz="6" w:space="0" w:color="000000"/>
              <w:right w:val="single" w:sz="6" w:space="0" w:color="000000"/>
            </w:tcBorders>
            <w:shd w:val="clear" w:color="auto" w:fill="auto"/>
          </w:tcPr>
          <w:p w14:paraId="3A9E18E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115 </w:t>
            </w:r>
          </w:p>
        </w:tc>
        <w:tc>
          <w:tcPr>
            <w:tcW w:w="543" w:type="dxa"/>
            <w:tcBorders>
              <w:left w:val="single" w:sz="6" w:space="0" w:color="000000"/>
              <w:right w:val="single" w:sz="12" w:space="0" w:color="000000"/>
            </w:tcBorders>
            <w:shd w:val="clear" w:color="auto" w:fill="auto"/>
          </w:tcPr>
          <w:p w14:paraId="5E2E7A4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77 </w:t>
            </w:r>
          </w:p>
        </w:tc>
      </w:tr>
      <w:tr w:rsidR="00143A25" w14:paraId="5D4AE364" w14:textId="77777777" w:rsidTr="00E479F2">
        <w:trPr>
          <w:jc w:val="center"/>
        </w:trPr>
        <w:tc>
          <w:tcPr>
            <w:tcW w:w="660" w:type="dxa"/>
            <w:tcBorders>
              <w:left w:val="single" w:sz="12" w:space="0" w:color="000000"/>
              <w:right w:val="single" w:sz="6" w:space="0" w:color="000000"/>
            </w:tcBorders>
            <w:shd w:val="clear" w:color="auto" w:fill="auto"/>
          </w:tcPr>
          <w:p w14:paraId="68C5D767"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660" w:type="dxa"/>
            <w:tcBorders>
              <w:left w:val="single" w:sz="6" w:space="0" w:color="000000"/>
              <w:right w:val="single" w:sz="6" w:space="0" w:color="000000"/>
            </w:tcBorders>
            <w:shd w:val="clear" w:color="auto" w:fill="auto"/>
          </w:tcPr>
          <w:p w14:paraId="08E57425"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65A56E3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56 </w:t>
            </w:r>
          </w:p>
        </w:tc>
        <w:tc>
          <w:tcPr>
            <w:tcW w:w="540" w:type="dxa"/>
            <w:tcBorders>
              <w:left w:val="single" w:sz="6" w:space="0" w:color="000000"/>
              <w:right w:val="single" w:sz="6" w:space="0" w:color="000000"/>
            </w:tcBorders>
            <w:shd w:val="clear" w:color="auto" w:fill="auto"/>
          </w:tcPr>
          <w:p w14:paraId="1682AF8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92 </w:t>
            </w:r>
          </w:p>
        </w:tc>
        <w:tc>
          <w:tcPr>
            <w:tcW w:w="540" w:type="dxa"/>
            <w:tcBorders>
              <w:left w:val="single" w:sz="6" w:space="0" w:color="000000"/>
              <w:right w:val="single" w:sz="6" w:space="0" w:color="000000"/>
            </w:tcBorders>
            <w:shd w:val="clear" w:color="auto" w:fill="auto"/>
          </w:tcPr>
          <w:p w14:paraId="2E942BE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130 </w:t>
            </w:r>
          </w:p>
        </w:tc>
        <w:tc>
          <w:tcPr>
            <w:tcW w:w="540" w:type="dxa"/>
            <w:tcBorders>
              <w:left w:val="single" w:sz="6" w:space="0" w:color="000000"/>
              <w:right w:val="single" w:sz="6" w:space="0" w:color="000000"/>
            </w:tcBorders>
            <w:shd w:val="clear" w:color="auto" w:fill="auto"/>
          </w:tcPr>
          <w:p w14:paraId="056410D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75 </w:t>
            </w:r>
          </w:p>
        </w:tc>
        <w:tc>
          <w:tcPr>
            <w:tcW w:w="540" w:type="dxa"/>
            <w:tcBorders>
              <w:left w:val="single" w:sz="6" w:space="0" w:color="000000"/>
              <w:right w:val="single" w:sz="6" w:space="0" w:color="000000"/>
            </w:tcBorders>
            <w:shd w:val="clear" w:color="auto" w:fill="auto"/>
          </w:tcPr>
          <w:p w14:paraId="6AE5A64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132 </w:t>
            </w:r>
          </w:p>
        </w:tc>
        <w:tc>
          <w:tcPr>
            <w:tcW w:w="540" w:type="dxa"/>
            <w:tcBorders>
              <w:left w:val="single" w:sz="6" w:space="0" w:color="000000"/>
              <w:right w:val="single" w:sz="6" w:space="0" w:color="000000"/>
            </w:tcBorders>
            <w:shd w:val="clear" w:color="auto" w:fill="auto"/>
          </w:tcPr>
          <w:p w14:paraId="0728937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123 </w:t>
            </w:r>
          </w:p>
        </w:tc>
        <w:tc>
          <w:tcPr>
            <w:tcW w:w="540" w:type="dxa"/>
            <w:tcBorders>
              <w:left w:val="single" w:sz="6" w:space="0" w:color="000000"/>
              <w:right w:val="single" w:sz="6" w:space="0" w:color="000000"/>
            </w:tcBorders>
            <w:shd w:val="clear" w:color="auto" w:fill="auto"/>
          </w:tcPr>
          <w:p w14:paraId="3AACF89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136 </w:t>
            </w:r>
          </w:p>
        </w:tc>
        <w:tc>
          <w:tcPr>
            <w:tcW w:w="540" w:type="dxa"/>
            <w:tcBorders>
              <w:left w:val="single" w:sz="6" w:space="0" w:color="000000"/>
              <w:right w:val="single" w:sz="6" w:space="0" w:color="000000"/>
            </w:tcBorders>
            <w:shd w:val="clear" w:color="auto" w:fill="auto"/>
          </w:tcPr>
          <w:p w14:paraId="18C9AEF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125 </w:t>
            </w:r>
          </w:p>
        </w:tc>
        <w:tc>
          <w:tcPr>
            <w:tcW w:w="539" w:type="dxa"/>
            <w:tcBorders>
              <w:left w:val="single" w:sz="6" w:space="0" w:color="000000"/>
              <w:right w:val="single" w:sz="6" w:space="0" w:color="000000"/>
            </w:tcBorders>
            <w:shd w:val="clear" w:color="auto" w:fill="auto"/>
          </w:tcPr>
          <w:p w14:paraId="0C49379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229 </w:t>
            </w:r>
          </w:p>
        </w:tc>
        <w:tc>
          <w:tcPr>
            <w:tcW w:w="540" w:type="dxa"/>
            <w:tcBorders>
              <w:left w:val="single" w:sz="6" w:space="0" w:color="000000"/>
              <w:right w:val="single" w:sz="6" w:space="0" w:color="000000"/>
            </w:tcBorders>
            <w:shd w:val="clear" w:color="auto" w:fill="auto"/>
          </w:tcPr>
          <w:p w14:paraId="6FE6156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160 </w:t>
            </w:r>
          </w:p>
        </w:tc>
        <w:tc>
          <w:tcPr>
            <w:tcW w:w="540" w:type="dxa"/>
            <w:tcBorders>
              <w:left w:val="single" w:sz="6" w:space="0" w:color="000000"/>
              <w:right w:val="single" w:sz="6" w:space="0" w:color="000000"/>
            </w:tcBorders>
            <w:shd w:val="clear" w:color="auto" w:fill="auto"/>
          </w:tcPr>
          <w:p w14:paraId="68D0458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122 </w:t>
            </w:r>
          </w:p>
        </w:tc>
        <w:tc>
          <w:tcPr>
            <w:tcW w:w="543" w:type="dxa"/>
            <w:tcBorders>
              <w:left w:val="single" w:sz="6" w:space="0" w:color="000000"/>
              <w:right w:val="single" w:sz="12" w:space="0" w:color="000000"/>
            </w:tcBorders>
            <w:shd w:val="clear" w:color="auto" w:fill="auto"/>
          </w:tcPr>
          <w:p w14:paraId="1907DA3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40 </w:t>
            </w:r>
          </w:p>
        </w:tc>
      </w:tr>
      <w:tr w:rsidR="00143A25" w14:paraId="6D4B06A5" w14:textId="77777777" w:rsidTr="00E479F2">
        <w:trPr>
          <w:jc w:val="center"/>
        </w:trPr>
        <w:tc>
          <w:tcPr>
            <w:tcW w:w="660" w:type="dxa"/>
            <w:tcBorders>
              <w:left w:val="single" w:sz="12" w:space="0" w:color="000000"/>
              <w:right w:val="single" w:sz="6" w:space="0" w:color="000000"/>
            </w:tcBorders>
            <w:shd w:val="clear" w:color="auto" w:fill="auto"/>
          </w:tcPr>
          <w:p w14:paraId="1D025FC0"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660" w:type="dxa"/>
            <w:tcBorders>
              <w:left w:val="single" w:sz="6" w:space="0" w:color="000000"/>
              <w:right w:val="single" w:sz="6" w:space="0" w:color="000000"/>
            </w:tcBorders>
            <w:shd w:val="clear" w:color="auto" w:fill="auto"/>
          </w:tcPr>
          <w:p w14:paraId="7F201C37"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5</w:t>
            </w:r>
          </w:p>
        </w:tc>
        <w:tc>
          <w:tcPr>
            <w:tcW w:w="540" w:type="dxa"/>
            <w:tcBorders>
              <w:left w:val="single" w:sz="6" w:space="0" w:color="000000"/>
              <w:right w:val="single" w:sz="6" w:space="0" w:color="000000"/>
            </w:tcBorders>
            <w:shd w:val="clear" w:color="auto" w:fill="auto"/>
          </w:tcPr>
          <w:p w14:paraId="0DE7778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 </w:t>
            </w:r>
          </w:p>
        </w:tc>
        <w:tc>
          <w:tcPr>
            <w:tcW w:w="540" w:type="dxa"/>
            <w:tcBorders>
              <w:left w:val="single" w:sz="6" w:space="0" w:color="000000"/>
              <w:right w:val="single" w:sz="6" w:space="0" w:color="000000"/>
            </w:tcBorders>
            <w:shd w:val="clear" w:color="auto" w:fill="auto"/>
          </w:tcPr>
          <w:p w14:paraId="03E107C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 </w:t>
            </w:r>
          </w:p>
        </w:tc>
        <w:tc>
          <w:tcPr>
            <w:tcW w:w="540" w:type="dxa"/>
            <w:tcBorders>
              <w:left w:val="single" w:sz="6" w:space="0" w:color="000000"/>
              <w:right w:val="single" w:sz="6" w:space="0" w:color="000000"/>
            </w:tcBorders>
            <w:shd w:val="clear" w:color="auto" w:fill="auto"/>
          </w:tcPr>
          <w:p w14:paraId="6AF51F2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40" w:type="dxa"/>
            <w:tcBorders>
              <w:left w:val="single" w:sz="6" w:space="0" w:color="000000"/>
              <w:right w:val="single" w:sz="6" w:space="0" w:color="000000"/>
            </w:tcBorders>
            <w:shd w:val="clear" w:color="auto" w:fill="auto"/>
          </w:tcPr>
          <w:p w14:paraId="58BA348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 </w:t>
            </w:r>
          </w:p>
        </w:tc>
        <w:tc>
          <w:tcPr>
            <w:tcW w:w="540" w:type="dxa"/>
            <w:tcBorders>
              <w:left w:val="single" w:sz="6" w:space="0" w:color="000000"/>
              <w:right w:val="single" w:sz="6" w:space="0" w:color="000000"/>
            </w:tcBorders>
            <w:shd w:val="clear" w:color="auto" w:fill="auto"/>
          </w:tcPr>
          <w:p w14:paraId="7A7CF80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 </w:t>
            </w:r>
          </w:p>
        </w:tc>
        <w:tc>
          <w:tcPr>
            <w:tcW w:w="540" w:type="dxa"/>
            <w:tcBorders>
              <w:left w:val="single" w:sz="6" w:space="0" w:color="000000"/>
              <w:right w:val="single" w:sz="6" w:space="0" w:color="000000"/>
            </w:tcBorders>
            <w:shd w:val="clear" w:color="auto" w:fill="auto"/>
          </w:tcPr>
          <w:p w14:paraId="2744031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28 </w:t>
            </w:r>
          </w:p>
        </w:tc>
        <w:tc>
          <w:tcPr>
            <w:tcW w:w="540" w:type="dxa"/>
            <w:tcBorders>
              <w:left w:val="single" w:sz="6" w:space="0" w:color="000000"/>
              <w:right w:val="single" w:sz="6" w:space="0" w:color="000000"/>
            </w:tcBorders>
            <w:shd w:val="clear" w:color="auto" w:fill="auto"/>
          </w:tcPr>
          <w:p w14:paraId="7737DF4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16 </w:t>
            </w:r>
          </w:p>
        </w:tc>
        <w:tc>
          <w:tcPr>
            <w:tcW w:w="540" w:type="dxa"/>
            <w:tcBorders>
              <w:left w:val="single" w:sz="6" w:space="0" w:color="000000"/>
              <w:right w:val="single" w:sz="6" w:space="0" w:color="000000"/>
            </w:tcBorders>
            <w:shd w:val="clear" w:color="auto" w:fill="auto"/>
          </w:tcPr>
          <w:p w14:paraId="357D70A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39" w:type="dxa"/>
            <w:tcBorders>
              <w:left w:val="single" w:sz="6" w:space="0" w:color="000000"/>
              <w:right w:val="single" w:sz="6" w:space="0" w:color="000000"/>
            </w:tcBorders>
            <w:shd w:val="clear" w:color="auto" w:fill="auto"/>
          </w:tcPr>
          <w:p w14:paraId="2858543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 </w:t>
            </w:r>
          </w:p>
        </w:tc>
        <w:tc>
          <w:tcPr>
            <w:tcW w:w="540" w:type="dxa"/>
            <w:tcBorders>
              <w:left w:val="single" w:sz="6" w:space="0" w:color="000000"/>
              <w:right w:val="single" w:sz="6" w:space="0" w:color="000000"/>
            </w:tcBorders>
            <w:shd w:val="clear" w:color="auto" w:fill="auto"/>
          </w:tcPr>
          <w:p w14:paraId="5FA3CB1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 </w:t>
            </w:r>
          </w:p>
        </w:tc>
        <w:tc>
          <w:tcPr>
            <w:tcW w:w="540" w:type="dxa"/>
            <w:tcBorders>
              <w:left w:val="single" w:sz="6" w:space="0" w:color="000000"/>
              <w:right w:val="single" w:sz="6" w:space="0" w:color="000000"/>
            </w:tcBorders>
            <w:shd w:val="clear" w:color="auto" w:fill="auto"/>
          </w:tcPr>
          <w:p w14:paraId="29B3675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3" w:type="dxa"/>
            <w:tcBorders>
              <w:left w:val="single" w:sz="6" w:space="0" w:color="000000"/>
              <w:right w:val="single" w:sz="12" w:space="0" w:color="000000"/>
            </w:tcBorders>
            <w:shd w:val="clear" w:color="auto" w:fill="auto"/>
          </w:tcPr>
          <w:p w14:paraId="6290EFC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r>
      <w:tr w:rsidR="00143A25" w14:paraId="38B135C6" w14:textId="77777777" w:rsidTr="00E479F2">
        <w:trPr>
          <w:jc w:val="center"/>
        </w:trPr>
        <w:tc>
          <w:tcPr>
            <w:tcW w:w="660" w:type="dxa"/>
            <w:tcBorders>
              <w:left w:val="single" w:sz="12" w:space="0" w:color="000000"/>
              <w:right w:val="single" w:sz="6" w:space="0" w:color="000000"/>
            </w:tcBorders>
            <w:shd w:val="clear" w:color="auto" w:fill="auto"/>
          </w:tcPr>
          <w:p w14:paraId="724ADCFA"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660" w:type="dxa"/>
            <w:tcBorders>
              <w:left w:val="single" w:sz="6" w:space="0" w:color="000000"/>
              <w:right w:val="single" w:sz="6" w:space="0" w:color="000000"/>
            </w:tcBorders>
            <w:shd w:val="clear" w:color="auto" w:fill="auto"/>
          </w:tcPr>
          <w:p w14:paraId="3D0C5888"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6</w:t>
            </w:r>
          </w:p>
        </w:tc>
        <w:tc>
          <w:tcPr>
            <w:tcW w:w="540" w:type="dxa"/>
            <w:tcBorders>
              <w:left w:val="single" w:sz="6" w:space="0" w:color="000000"/>
              <w:right w:val="single" w:sz="6" w:space="0" w:color="000000"/>
            </w:tcBorders>
            <w:shd w:val="clear" w:color="auto" w:fill="auto"/>
          </w:tcPr>
          <w:p w14:paraId="1DAD410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1AA4B1C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 </w:t>
            </w:r>
          </w:p>
        </w:tc>
        <w:tc>
          <w:tcPr>
            <w:tcW w:w="540" w:type="dxa"/>
            <w:tcBorders>
              <w:left w:val="single" w:sz="6" w:space="0" w:color="000000"/>
              <w:right w:val="single" w:sz="6" w:space="0" w:color="000000"/>
            </w:tcBorders>
            <w:shd w:val="clear" w:color="auto" w:fill="auto"/>
          </w:tcPr>
          <w:p w14:paraId="3B44683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37 </w:t>
            </w:r>
          </w:p>
        </w:tc>
        <w:tc>
          <w:tcPr>
            <w:tcW w:w="540" w:type="dxa"/>
            <w:tcBorders>
              <w:left w:val="single" w:sz="6" w:space="0" w:color="000000"/>
              <w:right w:val="single" w:sz="6" w:space="0" w:color="000000"/>
            </w:tcBorders>
            <w:shd w:val="clear" w:color="auto" w:fill="auto"/>
          </w:tcPr>
          <w:p w14:paraId="4A5F192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39 </w:t>
            </w:r>
          </w:p>
        </w:tc>
        <w:tc>
          <w:tcPr>
            <w:tcW w:w="540" w:type="dxa"/>
            <w:tcBorders>
              <w:left w:val="single" w:sz="6" w:space="0" w:color="000000"/>
              <w:right w:val="single" w:sz="6" w:space="0" w:color="000000"/>
            </w:tcBorders>
            <w:shd w:val="clear" w:color="auto" w:fill="auto"/>
          </w:tcPr>
          <w:p w14:paraId="3D544A0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59 </w:t>
            </w:r>
          </w:p>
        </w:tc>
        <w:tc>
          <w:tcPr>
            <w:tcW w:w="540" w:type="dxa"/>
            <w:tcBorders>
              <w:left w:val="single" w:sz="6" w:space="0" w:color="000000"/>
              <w:right w:val="single" w:sz="6" w:space="0" w:color="000000"/>
            </w:tcBorders>
            <w:shd w:val="clear" w:color="auto" w:fill="auto"/>
          </w:tcPr>
          <w:p w14:paraId="65A8C11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43 </w:t>
            </w:r>
          </w:p>
        </w:tc>
        <w:tc>
          <w:tcPr>
            <w:tcW w:w="540" w:type="dxa"/>
            <w:tcBorders>
              <w:left w:val="single" w:sz="6" w:space="0" w:color="000000"/>
              <w:right w:val="single" w:sz="6" w:space="0" w:color="000000"/>
            </w:tcBorders>
            <w:shd w:val="clear" w:color="auto" w:fill="auto"/>
          </w:tcPr>
          <w:p w14:paraId="160555D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22 </w:t>
            </w:r>
          </w:p>
        </w:tc>
        <w:tc>
          <w:tcPr>
            <w:tcW w:w="540" w:type="dxa"/>
            <w:tcBorders>
              <w:left w:val="single" w:sz="6" w:space="0" w:color="000000"/>
              <w:right w:val="single" w:sz="6" w:space="0" w:color="000000"/>
            </w:tcBorders>
            <w:shd w:val="clear" w:color="auto" w:fill="auto"/>
          </w:tcPr>
          <w:p w14:paraId="65BA1C6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 </w:t>
            </w:r>
          </w:p>
        </w:tc>
        <w:tc>
          <w:tcPr>
            <w:tcW w:w="539" w:type="dxa"/>
            <w:tcBorders>
              <w:left w:val="single" w:sz="6" w:space="0" w:color="000000"/>
              <w:right w:val="single" w:sz="6" w:space="0" w:color="000000"/>
            </w:tcBorders>
            <w:shd w:val="clear" w:color="auto" w:fill="auto"/>
          </w:tcPr>
          <w:p w14:paraId="2FE151D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 </w:t>
            </w:r>
          </w:p>
        </w:tc>
        <w:tc>
          <w:tcPr>
            <w:tcW w:w="540" w:type="dxa"/>
            <w:tcBorders>
              <w:left w:val="single" w:sz="6" w:space="0" w:color="000000"/>
              <w:right w:val="single" w:sz="6" w:space="0" w:color="000000"/>
            </w:tcBorders>
            <w:shd w:val="clear" w:color="auto" w:fill="auto"/>
          </w:tcPr>
          <w:p w14:paraId="720DB9E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 </w:t>
            </w:r>
          </w:p>
        </w:tc>
        <w:tc>
          <w:tcPr>
            <w:tcW w:w="540" w:type="dxa"/>
            <w:tcBorders>
              <w:left w:val="single" w:sz="6" w:space="0" w:color="000000"/>
              <w:right w:val="single" w:sz="6" w:space="0" w:color="000000"/>
            </w:tcBorders>
            <w:shd w:val="clear" w:color="auto" w:fill="auto"/>
          </w:tcPr>
          <w:p w14:paraId="13A215C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3" w:type="dxa"/>
            <w:tcBorders>
              <w:left w:val="single" w:sz="6" w:space="0" w:color="000000"/>
              <w:right w:val="single" w:sz="12" w:space="0" w:color="000000"/>
            </w:tcBorders>
            <w:shd w:val="clear" w:color="auto" w:fill="auto"/>
          </w:tcPr>
          <w:p w14:paraId="4C2B6AE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 </w:t>
            </w:r>
          </w:p>
        </w:tc>
      </w:tr>
      <w:tr w:rsidR="00143A25" w14:paraId="1863ADE0" w14:textId="77777777" w:rsidTr="00E479F2">
        <w:trPr>
          <w:jc w:val="center"/>
        </w:trPr>
        <w:tc>
          <w:tcPr>
            <w:tcW w:w="660" w:type="dxa"/>
            <w:tcBorders>
              <w:left w:val="single" w:sz="12" w:space="0" w:color="000000"/>
              <w:right w:val="single" w:sz="6" w:space="0" w:color="000000"/>
            </w:tcBorders>
            <w:shd w:val="clear" w:color="auto" w:fill="auto"/>
          </w:tcPr>
          <w:p w14:paraId="0168D190"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5</w:t>
            </w:r>
          </w:p>
        </w:tc>
        <w:tc>
          <w:tcPr>
            <w:tcW w:w="660" w:type="dxa"/>
            <w:tcBorders>
              <w:left w:val="single" w:sz="6" w:space="0" w:color="000000"/>
              <w:right w:val="single" w:sz="6" w:space="0" w:color="000000"/>
            </w:tcBorders>
            <w:shd w:val="clear" w:color="auto" w:fill="auto"/>
          </w:tcPr>
          <w:p w14:paraId="2D3C329E"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2</w:t>
            </w:r>
          </w:p>
        </w:tc>
        <w:tc>
          <w:tcPr>
            <w:tcW w:w="540" w:type="dxa"/>
            <w:tcBorders>
              <w:left w:val="single" w:sz="6" w:space="0" w:color="000000"/>
              <w:right w:val="single" w:sz="6" w:space="0" w:color="000000"/>
            </w:tcBorders>
            <w:shd w:val="clear" w:color="auto" w:fill="auto"/>
          </w:tcPr>
          <w:p w14:paraId="796E9EC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c>
          <w:tcPr>
            <w:tcW w:w="540" w:type="dxa"/>
            <w:tcBorders>
              <w:left w:val="single" w:sz="6" w:space="0" w:color="000000"/>
              <w:right w:val="single" w:sz="6" w:space="0" w:color="000000"/>
            </w:tcBorders>
            <w:shd w:val="clear" w:color="auto" w:fill="auto"/>
          </w:tcPr>
          <w:p w14:paraId="23CF2E2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c>
          <w:tcPr>
            <w:tcW w:w="540" w:type="dxa"/>
            <w:tcBorders>
              <w:left w:val="single" w:sz="6" w:space="0" w:color="000000"/>
              <w:right w:val="single" w:sz="6" w:space="0" w:color="000000"/>
            </w:tcBorders>
            <w:shd w:val="clear" w:color="auto" w:fill="auto"/>
          </w:tcPr>
          <w:p w14:paraId="5E2A39D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40" w:type="dxa"/>
            <w:tcBorders>
              <w:left w:val="single" w:sz="6" w:space="0" w:color="000000"/>
              <w:right w:val="single" w:sz="6" w:space="0" w:color="000000"/>
            </w:tcBorders>
            <w:shd w:val="clear" w:color="auto" w:fill="auto"/>
          </w:tcPr>
          <w:p w14:paraId="14FA361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 </w:t>
            </w:r>
          </w:p>
        </w:tc>
        <w:tc>
          <w:tcPr>
            <w:tcW w:w="540" w:type="dxa"/>
            <w:tcBorders>
              <w:left w:val="single" w:sz="6" w:space="0" w:color="000000"/>
              <w:right w:val="single" w:sz="6" w:space="0" w:color="000000"/>
            </w:tcBorders>
            <w:shd w:val="clear" w:color="auto" w:fill="auto"/>
          </w:tcPr>
          <w:p w14:paraId="5DF8E3C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0" w:type="dxa"/>
            <w:tcBorders>
              <w:left w:val="single" w:sz="6" w:space="0" w:color="000000"/>
              <w:right w:val="single" w:sz="6" w:space="0" w:color="000000"/>
            </w:tcBorders>
            <w:shd w:val="clear" w:color="auto" w:fill="auto"/>
          </w:tcPr>
          <w:p w14:paraId="3047D6B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 </w:t>
            </w:r>
          </w:p>
        </w:tc>
        <w:tc>
          <w:tcPr>
            <w:tcW w:w="540" w:type="dxa"/>
            <w:tcBorders>
              <w:left w:val="single" w:sz="6" w:space="0" w:color="000000"/>
              <w:right w:val="single" w:sz="6" w:space="0" w:color="000000"/>
            </w:tcBorders>
            <w:shd w:val="clear" w:color="auto" w:fill="auto"/>
          </w:tcPr>
          <w:p w14:paraId="4F05CB0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2C4AB87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39" w:type="dxa"/>
            <w:tcBorders>
              <w:left w:val="single" w:sz="6" w:space="0" w:color="000000"/>
              <w:right w:val="single" w:sz="6" w:space="0" w:color="000000"/>
            </w:tcBorders>
            <w:shd w:val="clear" w:color="auto" w:fill="auto"/>
          </w:tcPr>
          <w:p w14:paraId="4994714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5ECB3AF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35A0EA3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 </w:t>
            </w:r>
          </w:p>
        </w:tc>
        <w:tc>
          <w:tcPr>
            <w:tcW w:w="543" w:type="dxa"/>
            <w:tcBorders>
              <w:left w:val="single" w:sz="6" w:space="0" w:color="000000"/>
              <w:right w:val="single" w:sz="12" w:space="0" w:color="000000"/>
            </w:tcBorders>
            <w:shd w:val="clear" w:color="auto" w:fill="auto"/>
          </w:tcPr>
          <w:p w14:paraId="794648C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r>
      <w:tr w:rsidR="00143A25" w14:paraId="626E21A7" w14:textId="77777777" w:rsidTr="00E479F2">
        <w:trPr>
          <w:jc w:val="center"/>
        </w:trPr>
        <w:tc>
          <w:tcPr>
            <w:tcW w:w="660" w:type="dxa"/>
            <w:tcBorders>
              <w:left w:val="single" w:sz="12" w:space="0" w:color="000000"/>
              <w:right w:val="single" w:sz="6" w:space="0" w:color="000000"/>
            </w:tcBorders>
            <w:shd w:val="clear" w:color="auto" w:fill="auto"/>
          </w:tcPr>
          <w:p w14:paraId="43123647"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5</w:t>
            </w:r>
          </w:p>
        </w:tc>
        <w:tc>
          <w:tcPr>
            <w:tcW w:w="660" w:type="dxa"/>
            <w:tcBorders>
              <w:left w:val="single" w:sz="6" w:space="0" w:color="000000"/>
              <w:right w:val="single" w:sz="6" w:space="0" w:color="000000"/>
            </w:tcBorders>
            <w:shd w:val="clear" w:color="auto" w:fill="auto"/>
          </w:tcPr>
          <w:p w14:paraId="2CB91BB5"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540" w:type="dxa"/>
            <w:tcBorders>
              <w:left w:val="single" w:sz="6" w:space="0" w:color="000000"/>
              <w:right w:val="single" w:sz="6" w:space="0" w:color="000000"/>
            </w:tcBorders>
            <w:shd w:val="clear" w:color="auto" w:fill="auto"/>
          </w:tcPr>
          <w:p w14:paraId="5468C76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35 </w:t>
            </w:r>
          </w:p>
        </w:tc>
        <w:tc>
          <w:tcPr>
            <w:tcW w:w="540" w:type="dxa"/>
            <w:tcBorders>
              <w:left w:val="single" w:sz="6" w:space="0" w:color="000000"/>
              <w:right w:val="single" w:sz="6" w:space="0" w:color="000000"/>
            </w:tcBorders>
            <w:shd w:val="clear" w:color="auto" w:fill="auto"/>
          </w:tcPr>
          <w:p w14:paraId="52B642F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41 </w:t>
            </w:r>
          </w:p>
        </w:tc>
        <w:tc>
          <w:tcPr>
            <w:tcW w:w="540" w:type="dxa"/>
            <w:tcBorders>
              <w:left w:val="single" w:sz="6" w:space="0" w:color="000000"/>
              <w:right w:val="single" w:sz="6" w:space="0" w:color="000000"/>
            </w:tcBorders>
            <w:shd w:val="clear" w:color="auto" w:fill="auto"/>
          </w:tcPr>
          <w:p w14:paraId="3533A5F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101 </w:t>
            </w:r>
          </w:p>
        </w:tc>
        <w:tc>
          <w:tcPr>
            <w:tcW w:w="540" w:type="dxa"/>
            <w:tcBorders>
              <w:left w:val="single" w:sz="6" w:space="0" w:color="000000"/>
              <w:right w:val="single" w:sz="6" w:space="0" w:color="000000"/>
            </w:tcBorders>
            <w:shd w:val="clear" w:color="auto" w:fill="auto"/>
          </w:tcPr>
          <w:p w14:paraId="1972E35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63 </w:t>
            </w:r>
          </w:p>
        </w:tc>
        <w:tc>
          <w:tcPr>
            <w:tcW w:w="540" w:type="dxa"/>
            <w:tcBorders>
              <w:left w:val="single" w:sz="6" w:space="0" w:color="000000"/>
              <w:right w:val="single" w:sz="6" w:space="0" w:color="000000"/>
            </w:tcBorders>
            <w:shd w:val="clear" w:color="auto" w:fill="auto"/>
          </w:tcPr>
          <w:p w14:paraId="6787C4E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81 </w:t>
            </w:r>
          </w:p>
        </w:tc>
        <w:tc>
          <w:tcPr>
            <w:tcW w:w="540" w:type="dxa"/>
            <w:tcBorders>
              <w:left w:val="single" w:sz="6" w:space="0" w:color="000000"/>
              <w:right w:val="single" w:sz="6" w:space="0" w:color="000000"/>
            </w:tcBorders>
            <w:shd w:val="clear" w:color="auto" w:fill="auto"/>
          </w:tcPr>
          <w:p w14:paraId="5E991B3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53 </w:t>
            </w:r>
          </w:p>
        </w:tc>
        <w:tc>
          <w:tcPr>
            <w:tcW w:w="540" w:type="dxa"/>
            <w:tcBorders>
              <w:left w:val="single" w:sz="6" w:space="0" w:color="000000"/>
              <w:right w:val="single" w:sz="6" w:space="0" w:color="000000"/>
            </w:tcBorders>
            <w:shd w:val="clear" w:color="auto" w:fill="auto"/>
          </w:tcPr>
          <w:p w14:paraId="32B61C9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49 </w:t>
            </w:r>
          </w:p>
        </w:tc>
        <w:tc>
          <w:tcPr>
            <w:tcW w:w="540" w:type="dxa"/>
            <w:tcBorders>
              <w:left w:val="single" w:sz="6" w:space="0" w:color="000000"/>
              <w:right w:val="single" w:sz="6" w:space="0" w:color="000000"/>
            </w:tcBorders>
            <w:shd w:val="clear" w:color="auto" w:fill="auto"/>
          </w:tcPr>
          <w:p w14:paraId="0F74BB1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27 </w:t>
            </w:r>
          </w:p>
        </w:tc>
        <w:tc>
          <w:tcPr>
            <w:tcW w:w="539" w:type="dxa"/>
            <w:tcBorders>
              <w:left w:val="single" w:sz="6" w:space="0" w:color="000000"/>
              <w:right w:val="single" w:sz="6" w:space="0" w:color="000000"/>
            </w:tcBorders>
            <w:shd w:val="clear" w:color="auto" w:fill="auto"/>
          </w:tcPr>
          <w:p w14:paraId="0C3ACF4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120 </w:t>
            </w:r>
          </w:p>
        </w:tc>
        <w:tc>
          <w:tcPr>
            <w:tcW w:w="540" w:type="dxa"/>
            <w:tcBorders>
              <w:left w:val="single" w:sz="6" w:space="0" w:color="000000"/>
              <w:right w:val="single" w:sz="6" w:space="0" w:color="000000"/>
            </w:tcBorders>
            <w:shd w:val="clear" w:color="auto" w:fill="auto"/>
          </w:tcPr>
          <w:p w14:paraId="472DBF4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70 </w:t>
            </w:r>
          </w:p>
        </w:tc>
        <w:tc>
          <w:tcPr>
            <w:tcW w:w="540" w:type="dxa"/>
            <w:tcBorders>
              <w:left w:val="single" w:sz="6" w:space="0" w:color="000000"/>
              <w:right w:val="single" w:sz="6" w:space="0" w:color="000000"/>
            </w:tcBorders>
            <w:shd w:val="clear" w:color="auto" w:fill="auto"/>
          </w:tcPr>
          <w:p w14:paraId="4110491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83 </w:t>
            </w:r>
          </w:p>
        </w:tc>
        <w:tc>
          <w:tcPr>
            <w:tcW w:w="543" w:type="dxa"/>
            <w:tcBorders>
              <w:left w:val="single" w:sz="6" w:space="0" w:color="000000"/>
              <w:right w:val="single" w:sz="12" w:space="0" w:color="000000"/>
            </w:tcBorders>
            <w:shd w:val="clear" w:color="auto" w:fill="auto"/>
          </w:tcPr>
          <w:p w14:paraId="28D0843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50 </w:t>
            </w:r>
          </w:p>
        </w:tc>
      </w:tr>
      <w:tr w:rsidR="00143A25" w14:paraId="4DD8A91B" w14:textId="77777777" w:rsidTr="00E479F2">
        <w:trPr>
          <w:jc w:val="center"/>
        </w:trPr>
        <w:tc>
          <w:tcPr>
            <w:tcW w:w="660" w:type="dxa"/>
            <w:tcBorders>
              <w:left w:val="single" w:sz="12" w:space="0" w:color="000000"/>
              <w:right w:val="single" w:sz="6" w:space="0" w:color="000000"/>
            </w:tcBorders>
            <w:shd w:val="clear" w:color="auto" w:fill="auto"/>
          </w:tcPr>
          <w:p w14:paraId="360DE96C"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5</w:t>
            </w:r>
          </w:p>
        </w:tc>
        <w:tc>
          <w:tcPr>
            <w:tcW w:w="660" w:type="dxa"/>
            <w:tcBorders>
              <w:left w:val="single" w:sz="6" w:space="0" w:color="000000"/>
              <w:right w:val="single" w:sz="6" w:space="0" w:color="000000"/>
            </w:tcBorders>
            <w:shd w:val="clear" w:color="auto" w:fill="auto"/>
          </w:tcPr>
          <w:p w14:paraId="4EC0A156"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4EFA368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51 </w:t>
            </w:r>
          </w:p>
        </w:tc>
        <w:tc>
          <w:tcPr>
            <w:tcW w:w="540" w:type="dxa"/>
            <w:tcBorders>
              <w:left w:val="single" w:sz="6" w:space="0" w:color="000000"/>
              <w:right w:val="single" w:sz="6" w:space="0" w:color="000000"/>
            </w:tcBorders>
            <w:shd w:val="clear" w:color="auto" w:fill="auto"/>
          </w:tcPr>
          <w:p w14:paraId="700BEF6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88 </w:t>
            </w:r>
          </w:p>
        </w:tc>
        <w:tc>
          <w:tcPr>
            <w:tcW w:w="540" w:type="dxa"/>
            <w:tcBorders>
              <w:left w:val="single" w:sz="6" w:space="0" w:color="000000"/>
              <w:right w:val="single" w:sz="6" w:space="0" w:color="000000"/>
            </w:tcBorders>
            <w:shd w:val="clear" w:color="auto" w:fill="auto"/>
          </w:tcPr>
          <w:p w14:paraId="14EB378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127 </w:t>
            </w:r>
          </w:p>
        </w:tc>
        <w:tc>
          <w:tcPr>
            <w:tcW w:w="540" w:type="dxa"/>
            <w:tcBorders>
              <w:left w:val="single" w:sz="6" w:space="0" w:color="000000"/>
              <w:right w:val="single" w:sz="6" w:space="0" w:color="000000"/>
            </w:tcBorders>
            <w:shd w:val="clear" w:color="auto" w:fill="auto"/>
          </w:tcPr>
          <w:p w14:paraId="1EBD0CA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77 </w:t>
            </w:r>
          </w:p>
        </w:tc>
        <w:tc>
          <w:tcPr>
            <w:tcW w:w="540" w:type="dxa"/>
            <w:tcBorders>
              <w:left w:val="single" w:sz="6" w:space="0" w:color="000000"/>
              <w:right w:val="single" w:sz="6" w:space="0" w:color="000000"/>
            </w:tcBorders>
            <w:shd w:val="clear" w:color="auto" w:fill="auto"/>
          </w:tcPr>
          <w:p w14:paraId="559A623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75 </w:t>
            </w:r>
          </w:p>
        </w:tc>
        <w:tc>
          <w:tcPr>
            <w:tcW w:w="540" w:type="dxa"/>
            <w:tcBorders>
              <w:left w:val="single" w:sz="6" w:space="0" w:color="000000"/>
              <w:right w:val="single" w:sz="6" w:space="0" w:color="000000"/>
            </w:tcBorders>
            <w:shd w:val="clear" w:color="auto" w:fill="auto"/>
          </w:tcPr>
          <w:p w14:paraId="1EB7B1A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77 </w:t>
            </w:r>
          </w:p>
        </w:tc>
        <w:tc>
          <w:tcPr>
            <w:tcW w:w="540" w:type="dxa"/>
            <w:tcBorders>
              <w:left w:val="single" w:sz="6" w:space="0" w:color="000000"/>
              <w:right w:val="single" w:sz="6" w:space="0" w:color="000000"/>
            </w:tcBorders>
            <w:shd w:val="clear" w:color="auto" w:fill="auto"/>
          </w:tcPr>
          <w:p w14:paraId="08261D7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120 </w:t>
            </w:r>
          </w:p>
        </w:tc>
        <w:tc>
          <w:tcPr>
            <w:tcW w:w="540" w:type="dxa"/>
            <w:tcBorders>
              <w:left w:val="single" w:sz="6" w:space="0" w:color="000000"/>
              <w:right w:val="single" w:sz="6" w:space="0" w:color="000000"/>
            </w:tcBorders>
            <w:shd w:val="clear" w:color="auto" w:fill="auto"/>
          </w:tcPr>
          <w:p w14:paraId="39445B7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107 </w:t>
            </w:r>
          </w:p>
        </w:tc>
        <w:tc>
          <w:tcPr>
            <w:tcW w:w="539" w:type="dxa"/>
            <w:tcBorders>
              <w:left w:val="single" w:sz="6" w:space="0" w:color="000000"/>
              <w:right w:val="single" w:sz="6" w:space="0" w:color="000000"/>
            </w:tcBorders>
            <w:shd w:val="clear" w:color="auto" w:fill="auto"/>
          </w:tcPr>
          <w:p w14:paraId="0E7658F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247 </w:t>
            </w:r>
          </w:p>
        </w:tc>
        <w:tc>
          <w:tcPr>
            <w:tcW w:w="540" w:type="dxa"/>
            <w:tcBorders>
              <w:left w:val="single" w:sz="6" w:space="0" w:color="000000"/>
              <w:right w:val="single" w:sz="6" w:space="0" w:color="000000"/>
            </w:tcBorders>
            <w:shd w:val="clear" w:color="auto" w:fill="auto"/>
          </w:tcPr>
          <w:p w14:paraId="6D3F1EE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146 </w:t>
            </w:r>
          </w:p>
        </w:tc>
        <w:tc>
          <w:tcPr>
            <w:tcW w:w="540" w:type="dxa"/>
            <w:tcBorders>
              <w:left w:val="single" w:sz="6" w:space="0" w:color="000000"/>
              <w:right w:val="single" w:sz="6" w:space="0" w:color="000000"/>
            </w:tcBorders>
            <w:shd w:val="clear" w:color="auto" w:fill="auto"/>
          </w:tcPr>
          <w:p w14:paraId="29910F0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119 </w:t>
            </w:r>
          </w:p>
        </w:tc>
        <w:tc>
          <w:tcPr>
            <w:tcW w:w="543" w:type="dxa"/>
            <w:tcBorders>
              <w:left w:val="single" w:sz="6" w:space="0" w:color="000000"/>
              <w:right w:val="single" w:sz="12" w:space="0" w:color="000000"/>
            </w:tcBorders>
            <w:shd w:val="clear" w:color="auto" w:fill="auto"/>
          </w:tcPr>
          <w:p w14:paraId="3CF9951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45 </w:t>
            </w:r>
          </w:p>
        </w:tc>
      </w:tr>
      <w:tr w:rsidR="00143A25" w14:paraId="2BF3DD79" w14:textId="77777777" w:rsidTr="00E479F2">
        <w:trPr>
          <w:jc w:val="center"/>
        </w:trPr>
        <w:tc>
          <w:tcPr>
            <w:tcW w:w="660" w:type="dxa"/>
            <w:tcBorders>
              <w:left w:val="single" w:sz="12" w:space="0" w:color="000000"/>
              <w:right w:val="single" w:sz="6" w:space="0" w:color="000000"/>
            </w:tcBorders>
            <w:shd w:val="clear" w:color="auto" w:fill="auto"/>
          </w:tcPr>
          <w:p w14:paraId="0BDC5B49"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5</w:t>
            </w:r>
          </w:p>
        </w:tc>
        <w:tc>
          <w:tcPr>
            <w:tcW w:w="660" w:type="dxa"/>
            <w:tcBorders>
              <w:left w:val="single" w:sz="6" w:space="0" w:color="000000"/>
              <w:right w:val="single" w:sz="6" w:space="0" w:color="000000"/>
            </w:tcBorders>
            <w:shd w:val="clear" w:color="auto" w:fill="auto"/>
          </w:tcPr>
          <w:p w14:paraId="1FA6B745"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5</w:t>
            </w:r>
          </w:p>
        </w:tc>
        <w:tc>
          <w:tcPr>
            <w:tcW w:w="540" w:type="dxa"/>
            <w:tcBorders>
              <w:left w:val="single" w:sz="6" w:space="0" w:color="000000"/>
              <w:right w:val="single" w:sz="6" w:space="0" w:color="000000"/>
            </w:tcBorders>
            <w:shd w:val="clear" w:color="auto" w:fill="auto"/>
          </w:tcPr>
          <w:p w14:paraId="59D18AF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0" w:type="dxa"/>
            <w:tcBorders>
              <w:left w:val="single" w:sz="6" w:space="0" w:color="000000"/>
              <w:right w:val="single" w:sz="6" w:space="0" w:color="000000"/>
            </w:tcBorders>
            <w:shd w:val="clear" w:color="auto" w:fill="auto"/>
          </w:tcPr>
          <w:p w14:paraId="56CBEDD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 </w:t>
            </w:r>
          </w:p>
        </w:tc>
        <w:tc>
          <w:tcPr>
            <w:tcW w:w="540" w:type="dxa"/>
            <w:tcBorders>
              <w:left w:val="single" w:sz="6" w:space="0" w:color="000000"/>
              <w:right w:val="single" w:sz="6" w:space="0" w:color="000000"/>
            </w:tcBorders>
            <w:shd w:val="clear" w:color="auto" w:fill="auto"/>
          </w:tcPr>
          <w:p w14:paraId="6870CE2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24 </w:t>
            </w:r>
          </w:p>
        </w:tc>
        <w:tc>
          <w:tcPr>
            <w:tcW w:w="540" w:type="dxa"/>
            <w:tcBorders>
              <w:left w:val="single" w:sz="6" w:space="0" w:color="000000"/>
              <w:right w:val="single" w:sz="6" w:space="0" w:color="000000"/>
            </w:tcBorders>
            <w:shd w:val="clear" w:color="auto" w:fill="auto"/>
          </w:tcPr>
          <w:p w14:paraId="4AA0FDE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37 </w:t>
            </w:r>
          </w:p>
        </w:tc>
        <w:tc>
          <w:tcPr>
            <w:tcW w:w="540" w:type="dxa"/>
            <w:tcBorders>
              <w:left w:val="single" w:sz="6" w:space="0" w:color="000000"/>
              <w:right w:val="single" w:sz="6" w:space="0" w:color="000000"/>
            </w:tcBorders>
            <w:shd w:val="clear" w:color="auto" w:fill="auto"/>
          </w:tcPr>
          <w:p w14:paraId="1D39D4C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39 </w:t>
            </w:r>
          </w:p>
        </w:tc>
        <w:tc>
          <w:tcPr>
            <w:tcW w:w="540" w:type="dxa"/>
            <w:tcBorders>
              <w:left w:val="single" w:sz="6" w:space="0" w:color="000000"/>
              <w:right w:val="single" w:sz="6" w:space="0" w:color="000000"/>
            </w:tcBorders>
            <w:shd w:val="clear" w:color="auto" w:fill="auto"/>
          </w:tcPr>
          <w:p w14:paraId="4EA37BF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23 </w:t>
            </w:r>
          </w:p>
        </w:tc>
        <w:tc>
          <w:tcPr>
            <w:tcW w:w="540" w:type="dxa"/>
            <w:tcBorders>
              <w:left w:val="single" w:sz="6" w:space="0" w:color="000000"/>
              <w:right w:val="single" w:sz="6" w:space="0" w:color="000000"/>
            </w:tcBorders>
            <w:shd w:val="clear" w:color="auto" w:fill="auto"/>
          </w:tcPr>
          <w:p w14:paraId="70D70DF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18 </w:t>
            </w:r>
          </w:p>
        </w:tc>
        <w:tc>
          <w:tcPr>
            <w:tcW w:w="540" w:type="dxa"/>
            <w:tcBorders>
              <w:left w:val="single" w:sz="6" w:space="0" w:color="000000"/>
              <w:right w:val="single" w:sz="6" w:space="0" w:color="000000"/>
            </w:tcBorders>
            <w:shd w:val="clear" w:color="auto" w:fill="auto"/>
          </w:tcPr>
          <w:p w14:paraId="053EA94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 </w:t>
            </w:r>
          </w:p>
        </w:tc>
        <w:tc>
          <w:tcPr>
            <w:tcW w:w="539" w:type="dxa"/>
            <w:tcBorders>
              <w:left w:val="single" w:sz="6" w:space="0" w:color="000000"/>
              <w:right w:val="single" w:sz="6" w:space="0" w:color="000000"/>
            </w:tcBorders>
            <w:shd w:val="clear" w:color="auto" w:fill="auto"/>
          </w:tcPr>
          <w:p w14:paraId="4FF0AA4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21 </w:t>
            </w:r>
          </w:p>
        </w:tc>
        <w:tc>
          <w:tcPr>
            <w:tcW w:w="540" w:type="dxa"/>
            <w:tcBorders>
              <w:left w:val="single" w:sz="6" w:space="0" w:color="000000"/>
              <w:right w:val="single" w:sz="6" w:space="0" w:color="000000"/>
            </w:tcBorders>
            <w:shd w:val="clear" w:color="auto" w:fill="auto"/>
          </w:tcPr>
          <w:p w14:paraId="5EC193C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 </w:t>
            </w:r>
          </w:p>
        </w:tc>
        <w:tc>
          <w:tcPr>
            <w:tcW w:w="540" w:type="dxa"/>
            <w:tcBorders>
              <w:left w:val="single" w:sz="6" w:space="0" w:color="000000"/>
              <w:right w:val="single" w:sz="6" w:space="0" w:color="000000"/>
            </w:tcBorders>
            <w:shd w:val="clear" w:color="auto" w:fill="auto"/>
          </w:tcPr>
          <w:p w14:paraId="434F0A4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43" w:type="dxa"/>
            <w:tcBorders>
              <w:left w:val="single" w:sz="6" w:space="0" w:color="000000"/>
              <w:right w:val="single" w:sz="12" w:space="0" w:color="000000"/>
            </w:tcBorders>
            <w:shd w:val="clear" w:color="auto" w:fill="auto"/>
          </w:tcPr>
          <w:p w14:paraId="4A4AA04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 </w:t>
            </w:r>
          </w:p>
        </w:tc>
      </w:tr>
      <w:tr w:rsidR="00143A25" w14:paraId="4D414B8E" w14:textId="77777777" w:rsidTr="00E479F2">
        <w:trPr>
          <w:jc w:val="center"/>
        </w:trPr>
        <w:tc>
          <w:tcPr>
            <w:tcW w:w="660" w:type="dxa"/>
            <w:tcBorders>
              <w:left w:val="single" w:sz="12" w:space="0" w:color="000000"/>
              <w:right w:val="single" w:sz="6" w:space="0" w:color="000000"/>
            </w:tcBorders>
            <w:shd w:val="clear" w:color="auto" w:fill="auto"/>
          </w:tcPr>
          <w:p w14:paraId="45843356"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6</w:t>
            </w:r>
          </w:p>
        </w:tc>
        <w:tc>
          <w:tcPr>
            <w:tcW w:w="660" w:type="dxa"/>
            <w:tcBorders>
              <w:left w:val="single" w:sz="6" w:space="0" w:color="000000"/>
              <w:right w:val="single" w:sz="6" w:space="0" w:color="000000"/>
            </w:tcBorders>
            <w:shd w:val="clear" w:color="auto" w:fill="auto"/>
          </w:tcPr>
          <w:p w14:paraId="7BB255E9"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540" w:type="dxa"/>
            <w:tcBorders>
              <w:left w:val="single" w:sz="6" w:space="0" w:color="000000"/>
              <w:right w:val="single" w:sz="6" w:space="0" w:color="000000"/>
            </w:tcBorders>
            <w:shd w:val="clear" w:color="auto" w:fill="auto"/>
          </w:tcPr>
          <w:p w14:paraId="0396CC8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0" w:type="dxa"/>
            <w:tcBorders>
              <w:left w:val="single" w:sz="6" w:space="0" w:color="000000"/>
              <w:right w:val="single" w:sz="6" w:space="0" w:color="000000"/>
            </w:tcBorders>
            <w:shd w:val="clear" w:color="auto" w:fill="auto"/>
          </w:tcPr>
          <w:p w14:paraId="4B30F45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24 </w:t>
            </w:r>
          </w:p>
        </w:tc>
        <w:tc>
          <w:tcPr>
            <w:tcW w:w="540" w:type="dxa"/>
            <w:tcBorders>
              <w:left w:val="single" w:sz="6" w:space="0" w:color="000000"/>
              <w:right w:val="single" w:sz="6" w:space="0" w:color="000000"/>
            </w:tcBorders>
            <w:shd w:val="clear" w:color="auto" w:fill="auto"/>
          </w:tcPr>
          <w:p w14:paraId="301A884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37 </w:t>
            </w:r>
          </w:p>
        </w:tc>
        <w:tc>
          <w:tcPr>
            <w:tcW w:w="540" w:type="dxa"/>
            <w:tcBorders>
              <w:left w:val="single" w:sz="6" w:space="0" w:color="000000"/>
              <w:right w:val="single" w:sz="6" w:space="0" w:color="000000"/>
            </w:tcBorders>
            <w:shd w:val="clear" w:color="auto" w:fill="auto"/>
          </w:tcPr>
          <w:p w14:paraId="04EA90A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21 </w:t>
            </w:r>
          </w:p>
        </w:tc>
        <w:tc>
          <w:tcPr>
            <w:tcW w:w="540" w:type="dxa"/>
            <w:tcBorders>
              <w:left w:val="single" w:sz="6" w:space="0" w:color="000000"/>
              <w:right w:val="single" w:sz="6" w:space="0" w:color="000000"/>
            </w:tcBorders>
            <w:shd w:val="clear" w:color="auto" w:fill="auto"/>
          </w:tcPr>
          <w:p w14:paraId="35BC9C2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24 </w:t>
            </w:r>
          </w:p>
        </w:tc>
        <w:tc>
          <w:tcPr>
            <w:tcW w:w="540" w:type="dxa"/>
            <w:tcBorders>
              <w:left w:val="single" w:sz="6" w:space="0" w:color="000000"/>
              <w:right w:val="single" w:sz="6" w:space="0" w:color="000000"/>
            </w:tcBorders>
            <w:shd w:val="clear" w:color="auto" w:fill="auto"/>
          </w:tcPr>
          <w:p w14:paraId="1FC0630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 </w:t>
            </w:r>
          </w:p>
        </w:tc>
        <w:tc>
          <w:tcPr>
            <w:tcW w:w="540" w:type="dxa"/>
            <w:tcBorders>
              <w:left w:val="single" w:sz="6" w:space="0" w:color="000000"/>
              <w:right w:val="single" w:sz="6" w:space="0" w:color="000000"/>
            </w:tcBorders>
            <w:shd w:val="clear" w:color="auto" w:fill="auto"/>
          </w:tcPr>
          <w:p w14:paraId="32A501D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 </w:t>
            </w:r>
          </w:p>
        </w:tc>
        <w:tc>
          <w:tcPr>
            <w:tcW w:w="540" w:type="dxa"/>
            <w:tcBorders>
              <w:left w:val="single" w:sz="6" w:space="0" w:color="000000"/>
              <w:right w:val="single" w:sz="6" w:space="0" w:color="000000"/>
            </w:tcBorders>
            <w:shd w:val="clear" w:color="auto" w:fill="auto"/>
          </w:tcPr>
          <w:p w14:paraId="7F43F18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39" w:type="dxa"/>
            <w:tcBorders>
              <w:left w:val="single" w:sz="6" w:space="0" w:color="000000"/>
              <w:right w:val="single" w:sz="6" w:space="0" w:color="000000"/>
            </w:tcBorders>
            <w:shd w:val="clear" w:color="auto" w:fill="auto"/>
          </w:tcPr>
          <w:p w14:paraId="6C95241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16 </w:t>
            </w:r>
          </w:p>
        </w:tc>
        <w:tc>
          <w:tcPr>
            <w:tcW w:w="540" w:type="dxa"/>
            <w:tcBorders>
              <w:left w:val="single" w:sz="6" w:space="0" w:color="000000"/>
              <w:right w:val="single" w:sz="6" w:space="0" w:color="000000"/>
            </w:tcBorders>
            <w:shd w:val="clear" w:color="auto" w:fill="auto"/>
          </w:tcPr>
          <w:p w14:paraId="3095E5E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 </w:t>
            </w:r>
          </w:p>
        </w:tc>
        <w:tc>
          <w:tcPr>
            <w:tcW w:w="540" w:type="dxa"/>
            <w:tcBorders>
              <w:left w:val="single" w:sz="6" w:space="0" w:color="000000"/>
              <w:right w:val="single" w:sz="6" w:space="0" w:color="000000"/>
            </w:tcBorders>
            <w:shd w:val="clear" w:color="auto" w:fill="auto"/>
          </w:tcPr>
          <w:p w14:paraId="01A202F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19 </w:t>
            </w:r>
          </w:p>
        </w:tc>
        <w:tc>
          <w:tcPr>
            <w:tcW w:w="543" w:type="dxa"/>
            <w:tcBorders>
              <w:left w:val="single" w:sz="6" w:space="0" w:color="000000"/>
              <w:right w:val="single" w:sz="12" w:space="0" w:color="000000"/>
            </w:tcBorders>
            <w:shd w:val="clear" w:color="auto" w:fill="auto"/>
          </w:tcPr>
          <w:p w14:paraId="3F58D07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 </w:t>
            </w:r>
          </w:p>
        </w:tc>
      </w:tr>
      <w:tr w:rsidR="00143A25" w14:paraId="1324EE4F" w14:textId="77777777" w:rsidTr="00E479F2">
        <w:trPr>
          <w:jc w:val="center"/>
        </w:trPr>
        <w:tc>
          <w:tcPr>
            <w:tcW w:w="660" w:type="dxa"/>
            <w:tcBorders>
              <w:left w:val="single" w:sz="12" w:space="0" w:color="000000"/>
              <w:right w:val="single" w:sz="6" w:space="0" w:color="000000"/>
            </w:tcBorders>
            <w:shd w:val="clear" w:color="auto" w:fill="auto"/>
          </w:tcPr>
          <w:p w14:paraId="5CFC56FC"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6</w:t>
            </w:r>
          </w:p>
        </w:tc>
        <w:tc>
          <w:tcPr>
            <w:tcW w:w="660" w:type="dxa"/>
            <w:tcBorders>
              <w:left w:val="single" w:sz="6" w:space="0" w:color="000000"/>
              <w:right w:val="single" w:sz="6" w:space="0" w:color="000000"/>
            </w:tcBorders>
            <w:shd w:val="clear" w:color="auto" w:fill="auto"/>
          </w:tcPr>
          <w:p w14:paraId="57A1D790"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76D79D3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33 </w:t>
            </w:r>
          </w:p>
        </w:tc>
        <w:tc>
          <w:tcPr>
            <w:tcW w:w="540" w:type="dxa"/>
            <w:tcBorders>
              <w:left w:val="single" w:sz="6" w:space="0" w:color="000000"/>
              <w:right w:val="single" w:sz="6" w:space="0" w:color="000000"/>
            </w:tcBorders>
            <w:shd w:val="clear" w:color="auto" w:fill="auto"/>
          </w:tcPr>
          <w:p w14:paraId="48B7CC2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45 </w:t>
            </w:r>
          </w:p>
        </w:tc>
        <w:tc>
          <w:tcPr>
            <w:tcW w:w="540" w:type="dxa"/>
            <w:tcBorders>
              <w:left w:val="single" w:sz="6" w:space="0" w:color="000000"/>
              <w:right w:val="single" w:sz="6" w:space="0" w:color="000000"/>
            </w:tcBorders>
            <w:shd w:val="clear" w:color="auto" w:fill="auto"/>
          </w:tcPr>
          <w:p w14:paraId="4E20E25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87 </w:t>
            </w:r>
          </w:p>
        </w:tc>
        <w:tc>
          <w:tcPr>
            <w:tcW w:w="540" w:type="dxa"/>
            <w:tcBorders>
              <w:left w:val="single" w:sz="6" w:space="0" w:color="000000"/>
              <w:right w:val="single" w:sz="6" w:space="0" w:color="000000"/>
            </w:tcBorders>
            <w:shd w:val="clear" w:color="auto" w:fill="auto"/>
          </w:tcPr>
          <w:p w14:paraId="5E98177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64 </w:t>
            </w:r>
          </w:p>
        </w:tc>
        <w:tc>
          <w:tcPr>
            <w:tcW w:w="540" w:type="dxa"/>
            <w:tcBorders>
              <w:left w:val="single" w:sz="6" w:space="0" w:color="000000"/>
              <w:right w:val="single" w:sz="6" w:space="0" w:color="000000"/>
            </w:tcBorders>
            <w:shd w:val="clear" w:color="auto" w:fill="auto"/>
          </w:tcPr>
          <w:p w14:paraId="0BC8433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64 </w:t>
            </w:r>
          </w:p>
        </w:tc>
        <w:tc>
          <w:tcPr>
            <w:tcW w:w="540" w:type="dxa"/>
            <w:tcBorders>
              <w:left w:val="single" w:sz="6" w:space="0" w:color="000000"/>
              <w:right w:val="single" w:sz="6" w:space="0" w:color="000000"/>
            </w:tcBorders>
            <w:shd w:val="clear" w:color="auto" w:fill="auto"/>
          </w:tcPr>
          <w:p w14:paraId="1CC73D7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49 </w:t>
            </w:r>
          </w:p>
        </w:tc>
        <w:tc>
          <w:tcPr>
            <w:tcW w:w="540" w:type="dxa"/>
            <w:tcBorders>
              <w:left w:val="single" w:sz="6" w:space="0" w:color="000000"/>
              <w:right w:val="single" w:sz="6" w:space="0" w:color="000000"/>
            </w:tcBorders>
            <w:shd w:val="clear" w:color="auto" w:fill="auto"/>
          </w:tcPr>
          <w:p w14:paraId="228CF53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64 </w:t>
            </w:r>
          </w:p>
        </w:tc>
        <w:tc>
          <w:tcPr>
            <w:tcW w:w="540" w:type="dxa"/>
            <w:tcBorders>
              <w:left w:val="single" w:sz="6" w:space="0" w:color="000000"/>
              <w:right w:val="single" w:sz="6" w:space="0" w:color="000000"/>
            </w:tcBorders>
            <w:shd w:val="clear" w:color="auto" w:fill="auto"/>
          </w:tcPr>
          <w:p w14:paraId="14A703D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86 </w:t>
            </w:r>
          </w:p>
        </w:tc>
        <w:tc>
          <w:tcPr>
            <w:tcW w:w="539" w:type="dxa"/>
            <w:tcBorders>
              <w:left w:val="single" w:sz="6" w:space="0" w:color="000000"/>
              <w:right w:val="single" w:sz="6" w:space="0" w:color="000000"/>
            </w:tcBorders>
            <w:shd w:val="clear" w:color="auto" w:fill="auto"/>
          </w:tcPr>
          <w:p w14:paraId="664A001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246 </w:t>
            </w:r>
          </w:p>
        </w:tc>
        <w:tc>
          <w:tcPr>
            <w:tcW w:w="540" w:type="dxa"/>
            <w:tcBorders>
              <w:left w:val="single" w:sz="6" w:space="0" w:color="000000"/>
              <w:right w:val="single" w:sz="6" w:space="0" w:color="000000"/>
            </w:tcBorders>
            <w:shd w:val="clear" w:color="auto" w:fill="auto"/>
          </w:tcPr>
          <w:p w14:paraId="3FF1DDF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115 </w:t>
            </w:r>
          </w:p>
        </w:tc>
        <w:tc>
          <w:tcPr>
            <w:tcW w:w="540" w:type="dxa"/>
            <w:tcBorders>
              <w:left w:val="single" w:sz="6" w:space="0" w:color="000000"/>
              <w:right w:val="single" w:sz="6" w:space="0" w:color="000000"/>
            </w:tcBorders>
            <w:shd w:val="clear" w:color="auto" w:fill="auto"/>
          </w:tcPr>
          <w:p w14:paraId="3CDD8A1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70 </w:t>
            </w:r>
          </w:p>
        </w:tc>
        <w:tc>
          <w:tcPr>
            <w:tcW w:w="543" w:type="dxa"/>
            <w:tcBorders>
              <w:left w:val="single" w:sz="6" w:space="0" w:color="000000"/>
              <w:right w:val="single" w:sz="12" w:space="0" w:color="000000"/>
            </w:tcBorders>
            <w:shd w:val="clear" w:color="auto" w:fill="auto"/>
          </w:tcPr>
          <w:p w14:paraId="1A06D4F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24 </w:t>
            </w:r>
          </w:p>
        </w:tc>
      </w:tr>
      <w:tr w:rsidR="00143A25" w14:paraId="7280D479" w14:textId="77777777" w:rsidTr="00E479F2">
        <w:trPr>
          <w:jc w:val="center"/>
        </w:trPr>
        <w:tc>
          <w:tcPr>
            <w:tcW w:w="660" w:type="dxa"/>
            <w:tcBorders>
              <w:left w:val="single" w:sz="12" w:space="0" w:color="000000"/>
              <w:right w:val="single" w:sz="6" w:space="0" w:color="000000"/>
            </w:tcBorders>
            <w:shd w:val="clear" w:color="auto" w:fill="auto"/>
          </w:tcPr>
          <w:p w14:paraId="0AD719BB"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7</w:t>
            </w:r>
          </w:p>
        </w:tc>
        <w:tc>
          <w:tcPr>
            <w:tcW w:w="660" w:type="dxa"/>
            <w:tcBorders>
              <w:left w:val="single" w:sz="6" w:space="0" w:color="000000"/>
              <w:right w:val="single" w:sz="6" w:space="0" w:color="000000"/>
            </w:tcBorders>
            <w:shd w:val="clear" w:color="auto" w:fill="auto"/>
          </w:tcPr>
          <w:p w14:paraId="7902C3EB"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540" w:type="dxa"/>
            <w:tcBorders>
              <w:left w:val="single" w:sz="6" w:space="0" w:color="000000"/>
              <w:right w:val="single" w:sz="6" w:space="0" w:color="000000"/>
            </w:tcBorders>
            <w:shd w:val="clear" w:color="auto" w:fill="auto"/>
          </w:tcPr>
          <w:p w14:paraId="7A22F5E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0" w:type="dxa"/>
            <w:tcBorders>
              <w:left w:val="single" w:sz="6" w:space="0" w:color="000000"/>
              <w:right w:val="single" w:sz="6" w:space="0" w:color="000000"/>
            </w:tcBorders>
            <w:shd w:val="clear" w:color="auto" w:fill="auto"/>
          </w:tcPr>
          <w:p w14:paraId="2A4139C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23522F1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13 </w:t>
            </w:r>
          </w:p>
        </w:tc>
        <w:tc>
          <w:tcPr>
            <w:tcW w:w="540" w:type="dxa"/>
            <w:tcBorders>
              <w:left w:val="single" w:sz="6" w:space="0" w:color="000000"/>
              <w:right w:val="single" w:sz="6" w:space="0" w:color="000000"/>
            </w:tcBorders>
            <w:shd w:val="clear" w:color="auto" w:fill="auto"/>
          </w:tcPr>
          <w:p w14:paraId="22E4FD6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45DA9B9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 </w:t>
            </w:r>
          </w:p>
        </w:tc>
        <w:tc>
          <w:tcPr>
            <w:tcW w:w="540" w:type="dxa"/>
            <w:tcBorders>
              <w:left w:val="single" w:sz="6" w:space="0" w:color="000000"/>
              <w:right w:val="single" w:sz="6" w:space="0" w:color="000000"/>
            </w:tcBorders>
            <w:shd w:val="clear" w:color="auto" w:fill="auto"/>
          </w:tcPr>
          <w:p w14:paraId="6E9069D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 </w:t>
            </w:r>
          </w:p>
        </w:tc>
        <w:tc>
          <w:tcPr>
            <w:tcW w:w="540" w:type="dxa"/>
            <w:tcBorders>
              <w:left w:val="single" w:sz="6" w:space="0" w:color="000000"/>
              <w:right w:val="single" w:sz="6" w:space="0" w:color="000000"/>
            </w:tcBorders>
            <w:shd w:val="clear" w:color="auto" w:fill="auto"/>
          </w:tcPr>
          <w:p w14:paraId="35384EF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c>
          <w:tcPr>
            <w:tcW w:w="540" w:type="dxa"/>
            <w:tcBorders>
              <w:left w:val="single" w:sz="6" w:space="0" w:color="000000"/>
              <w:right w:val="single" w:sz="6" w:space="0" w:color="000000"/>
            </w:tcBorders>
            <w:shd w:val="clear" w:color="auto" w:fill="auto"/>
          </w:tcPr>
          <w:p w14:paraId="4C3A440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39" w:type="dxa"/>
            <w:tcBorders>
              <w:left w:val="single" w:sz="6" w:space="0" w:color="000000"/>
              <w:right w:val="single" w:sz="6" w:space="0" w:color="000000"/>
            </w:tcBorders>
            <w:shd w:val="clear" w:color="auto" w:fill="auto"/>
          </w:tcPr>
          <w:p w14:paraId="72519D4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0" w:type="dxa"/>
            <w:tcBorders>
              <w:left w:val="single" w:sz="6" w:space="0" w:color="000000"/>
              <w:right w:val="single" w:sz="6" w:space="0" w:color="000000"/>
            </w:tcBorders>
            <w:shd w:val="clear" w:color="auto" w:fill="auto"/>
          </w:tcPr>
          <w:p w14:paraId="400AD47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7A853A2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 </w:t>
            </w:r>
          </w:p>
        </w:tc>
        <w:tc>
          <w:tcPr>
            <w:tcW w:w="543" w:type="dxa"/>
            <w:tcBorders>
              <w:left w:val="single" w:sz="6" w:space="0" w:color="000000"/>
              <w:right w:val="single" w:sz="12" w:space="0" w:color="000000"/>
            </w:tcBorders>
            <w:shd w:val="clear" w:color="auto" w:fill="auto"/>
          </w:tcPr>
          <w:p w14:paraId="64141BF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r>
      <w:tr w:rsidR="00143A25" w14:paraId="1371F44F" w14:textId="77777777" w:rsidTr="00E479F2">
        <w:trPr>
          <w:jc w:val="center"/>
        </w:trPr>
        <w:tc>
          <w:tcPr>
            <w:tcW w:w="660" w:type="dxa"/>
            <w:tcBorders>
              <w:left w:val="single" w:sz="12" w:space="0" w:color="000000"/>
              <w:right w:val="single" w:sz="6" w:space="0" w:color="000000"/>
            </w:tcBorders>
            <w:shd w:val="clear" w:color="auto" w:fill="auto"/>
          </w:tcPr>
          <w:p w14:paraId="536423B0"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7</w:t>
            </w:r>
          </w:p>
        </w:tc>
        <w:tc>
          <w:tcPr>
            <w:tcW w:w="660" w:type="dxa"/>
            <w:tcBorders>
              <w:left w:val="single" w:sz="6" w:space="0" w:color="000000"/>
              <w:right w:val="single" w:sz="6" w:space="0" w:color="000000"/>
            </w:tcBorders>
            <w:shd w:val="clear" w:color="auto" w:fill="auto"/>
          </w:tcPr>
          <w:p w14:paraId="43B9E8FC"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4E2BE16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 </w:t>
            </w:r>
          </w:p>
        </w:tc>
        <w:tc>
          <w:tcPr>
            <w:tcW w:w="540" w:type="dxa"/>
            <w:tcBorders>
              <w:left w:val="single" w:sz="6" w:space="0" w:color="000000"/>
              <w:right w:val="single" w:sz="6" w:space="0" w:color="000000"/>
            </w:tcBorders>
            <w:shd w:val="clear" w:color="auto" w:fill="auto"/>
          </w:tcPr>
          <w:p w14:paraId="04737F7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43 </w:t>
            </w:r>
          </w:p>
        </w:tc>
        <w:tc>
          <w:tcPr>
            <w:tcW w:w="540" w:type="dxa"/>
            <w:tcBorders>
              <w:left w:val="single" w:sz="6" w:space="0" w:color="000000"/>
              <w:right w:val="single" w:sz="6" w:space="0" w:color="000000"/>
            </w:tcBorders>
            <w:shd w:val="clear" w:color="auto" w:fill="auto"/>
          </w:tcPr>
          <w:p w14:paraId="5DEED26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66 </w:t>
            </w:r>
          </w:p>
        </w:tc>
        <w:tc>
          <w:tcPr>
            <w:tcW w:w="540" w:type="dxa"/>
            <w:tcBorders>
              <w:left w:val="single" w:sz="6" w:space="0" w:color="000000"/>
              <w:right w:val="single" w:sz="6" w:space="0" w:color="000000"/>
            </w:tcBorders>
            <w:shd w:val="clear" w:color="auto" w:fill="auto"/>
          </w:tcPr>
          <w:p w14:paraId="2E0A73C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40 </w:t>
            </w:r>
          </w:p>
        </w:tc>
        <w:tc>
          <w:tcPr>
            <w:tcW w:w="540" w:type="dxa"/>
            <w:tcBorders>
              <w:left w:val="single" w:sz="6" w:space="0" w:color="000000"/>
              <w:right w:val="single" w:sz="6" w:space="0" w:color="000000"/>
            </w:tcBorders>
            <w:shd w:val="clear" w:color="auto" w:fill="auto"/>
          </w:tcPr>
          <w:p w14:paraId="6208D2F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26 </w:t>
            </w:r>
          </w:p>
        </w:tc>
        <w:tc>
          <w:tcPr>
            <w:tcW w:w="540" w:type="dxa"/>
            <w:tcBorders>
              <w:left w:val="single" w:sz="6" w:space="0" w:color="000000"/>
              <w:right w:val="single" w:sz="6" w:space="0" w:color="000000"/>
            </w:tcBorders>
            <w:shd w:val="clear" w:color="auto" w:fill="auto"/>
          </w:tcPr>
          <w:p w14:paraId="07922B9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17 </w:t>
            </w:r>
          </w:p>
        </w:tc>
        <w:tc>
          <w:tcPr>
            <w:tcW w:w="540" w:type="dxa"/>
            <w:tcBorders>
              <w:left w:val="single" w:sz="6" w:space="0" w:color="000000"/>
              <w:right w:val="single" w:sz="6" w:space="0" w:color="000000"/>
            </w:tcBorders>
            <w:shd w:val="clear" w:color="auto" w:fill="auto"/>
          </w:tcPr>
          <w:p w14:paraId="0DA016B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36 </w:t>
            </w:r>
          </w:p>
        </w:tc>
        <w:tc>
          <w:tcPr>
            <w:tcW w:w="540" w:type="dxa"/>
            <w:tcBorders>
              <w:left w:val="single" w:sz="6" w:space="0" w:color="000000"/>
              <w:right w:val="single" w:sz="6" w:space="0" w:color="000000"/>
            </w:tcBorders>
            <w:shd w:val="clear" w:color="auto" w:fill="auto"/>
          </w:tcPr>
          <w:p w14:paraId="5194BE9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69 </w:t>
            </w:r>
          </w:p>
        </w:tc>
        <w:tc>
          <w:tcPr>
            <w:tcW w:w="539" w:type="dxa"/>
            <w:tcBorders>
              <w:left w:val="single" w:sz="6" w:space="0" w:color="000000"/>
              <w:right w:val="single" w:sz="6" w:space="0" w:color="000000"/>
            </w:tcBorders>
            <w:shd w:val="clear" w:color="auto" w:fill="auto"/>
          </w:tcPr>
          <w:p w14:paraId="5260FC6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152 </w:t>
            </w:r>
          </w:p>
        </w:tc>
        <w:tc>
          <w:tcPr>
            <w:tcW w:w="540" w:type="dxa"/>
            <w:tcBorders>
              <w:left w:val="single" w:sz="6" w:space="0" w:color="000000"/>
              <w:right w:val="single" w:sz="6" w:space="0" w:color="000000"/>
            </w:tcBorders>
            <w:shd w:val="clear" w:color="auto" w:fill="auto"/>
          </w:tcPr>
          <w:p w14:paraId="6DBFC8D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108 </w:t>
            </w:r>
          </w:p>
        </w:tc>
        <w:tc>
          <w:tcPr>
            <w:tcW w:w="540" w:type="dxa"/>
            <w:tcBorders>
              <w:left w:val="single" w:sz="6" w:space="0" w:color="000000"/>
              <w:right w:val="single" w:sz="6" w:space="0" w:color="000000"/>
            </w:tcBorders>
            <w:shd w:val="clear" w:color="auto" w:fill="auto"/>
          </w:tcPr>
          <w:p w14:paraId="7187EC1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38 </w:t>
            </w:r>
          </w:p>
        </w:tc>
        <w:tc>
          <w:tcPr>
            <w:tcW w:w="543" w:type="dxa"/>
            <w:tcBorders>
              <w:left w:val="single" w:sz="6" w:space="0" w:color="000000"/>
              <w:right w:val="single" w:sz="12" w:space="0" w:color="000000"/>
            </w:tcBorders>
            <w:shd w:val="clear" w:color="auto" w:fill="auto"/>
          </w:tcPr>
          <w:p w14:paraId="067A0DD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20 </w:t>
            </w:r>
          </w:p>
        </w:tc>
      </w:tr>
      <w:tr w:rsidR="00143A25" w14:paraId="4E8AB091" w14:textId="77777777" w:rsidTr="00E479F2">
        <w:trPr>
          <w:jc w:val="center"/>
        </w:trPr>
        <w:tc>
          <w:tcPr>
            <w:tcW w:w="660" w:type="dxa"/>
            <w:tcBorders>
              <w:left w:val="single" w:sz="12" w:space="0" w:color="000000"/>
              <w:right w:val="single" w:sz="6" w:space="0" w:color="000000"/>
            </w:tcBorders>
            <w:shd w:val="clear" w:color="auto" w:fill="auto"/>
          </w:tcPr>
          <w:p w14:paraId="15B63033"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8</w:t>
            </w:r>
          </w:p>
        </w:tc>
        <w:tc>
          <w:tcPr>
            <w:tcW w:w="660" w:type="dxa"/>
            <w:tcBorders>
              <w:left w:val="single" w:sz="6" w:space="0" w:color="000000"/>
              <w:right w:val="single" w:sz="6" w:space="0" w:color="000000"/>
            </w:tcBorders>
            <w:shd w:val="clear" w:color="auto" w:fill="auto"/>
          </w:tcPr>
          <w:p w14:paraId="0963E288"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3</w:t>
            </w:r>
          </w:p>
        </w:tc>
        <w:tc>
          <w:tcPr>
            <w:tcW w:w="540" w:type="dxa"/>
            <w:tcBorders>
              <w:left w:val="single" w:sz="6" w:space="0" w:color="000000"/>
              <w:right w:val="single" w:sz="6" w:space="0" w:color="000000"/>
            </w:tcBorders>
            <w:shd w:val="clear" w:color="auto" w:fill="auto"/>
          </w:tcPr>
          <w:p w14:paraId="57F6324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1AF2BFF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6DBAD36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334CCF2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24B35EE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104BF6E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4D4B6D2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61A779B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39" w:type="dxa"/>
            <w:tcBorders>
              <w:left w:val="single" w:sz="6" w:space="0" w:color="000000"/>
              <w:right w:val="single" w:sz="6" w:space="0" w:color="000000"/>
            </w:tcBorders>
            <w:shd w:val="clear" w:color="auto" w:fill="auto"/>
          </w:tcPr>
          <w:p w14:paraId="70F42CD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62689D53"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626870F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3" w:type="dxa"/>
            <w:tcBorders>
              <w:left w:val="single" w:sz="6" w:space="0" w:color="000000"/>
              <w:right w:val="single" w:sz="12" w:space="0" w:color="000000"/>
            </w:tcBorders>
            <w:shd w:val="clear" w:color="auto" w:fill="auto"/>
          </w:tcPr>
          <w:p w14:paraId="5BC2783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r>
      <w:tr w:rsidR="00143A25" w14:paraId="7584DB47" w14:textId="77777777" w:rsidTr="00E479F2">
        <w:trPr>
          <w:jc w:val="center"/>
        </w:trPr>
        <w:tc>
          <w:tcPr>
            <w:tcW w:w="660" w:type="dxa"/>
            <w:tcBorders>
              <w:left w:val="single" w:sz="12" w:space="0" w:color="000000"/>
              <w:right w:val="single" w:sz="6" w:space="0" w:color="000000"/>
            </w:tcBorders>
            <w:shd w:val="clear" w:color="auto" w:fill="auto"/>
          </w:tcPr>
          <w:p w14:paraId="39A49BAB"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8</w:t>
            </w:r>
          </w:p>
        </w:tc>
        <w:tc>
          <w:tcPr>
            <w:tcW w:w="660" w:type="dxa"/>
            <w:tcBorders>
              <w:left w:val="single" w:sz="6" w:space="0" w:color="000000"/>
              <w:right w:val="single" w:sz="6" w:space="0" w:color="000000"/>
            </w:tcBorders>
            <w:shd w:val="clear" w:color="auto" w:fill="auto"/>
          </w:tcPr>
          <w:p w14:paraId="7AF4C5A9"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1B4FDCB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 </w:t>
            </w:r>
          </w:p>
        </w:tc>
        <w:tc>
          <w:tcPr>
            <w:tcW w:w="540" w:type="dxa"/>
            <w:tcBorders>
              <w:left w:val="single" w:sz="6" w:space="0" w:color="000000"/>
              <w:right w:val="single" w:sz="6" w:space="0" w:color="000000"/>
            </w:tcBorders>
            <w:shd w:val="clear" w:color="auto" w:fill="auto"/>
          </w:tcPr>
          <w:p w14:paraId="61D3C0F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11 </w:t>
            </w:r>
          </w:p>
        </w:tc>
        <w:tc>
          <w:tcPr>
            <w:tcW w:w="540" w:type="dxa"/>
            <w:tcBorders>
              <w:left w:val="single" w:sz="6" w:space="0" w:color="000000"/>
              <w:right w:val="single" w:sz="6" w:space="0" w:color="000000"/>
            </w:tcBorders>
            <w:shd w:val="clear" w:color="auto" w:fill="auto"/>
          </w:tcPr>
          <w:p w14:paraId="139F4F3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33 </w:t>
            </w:r>
          </w:p>
        </w:tc>
        <w:tc>
          <w:tcPr>
            <w:tcW w:w="540" w:type="dxa"/>
            <w:tcBorders>
              <w:left w:val="single" w:sz="6" w:space="0" w:color="000000"/>
              <w:right w:val="single" w:sz="6" w:space="0" w:color="000000"/>
            </w:tcBorders>
            <w:shd w:val="clear" w:color="auto" w:fill="auto"/>
          </w:tcPr>
          <w:p w14:paraId="61AF291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19 </w:t>
            </w:r>
          </w:p>
        </w:tc>
        <w:tc>
          <w:tcPr>
            <w:tcW w:w="540" w:type="dxa"/>
            <w:tcBorders>
              <w:left w:val="single" w:sz="6" w:space="0" w:color="000000"/>
              <w:right w:val="single" w:sz="6" w:space="0" w:color="000000"/>
            </w:tcBorders>
            <w:shd w:val="clear" w:color="auto" w:fill="auto"/>
          </w:tcPr>
          <w:p w14:paraId="17C7C94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15 </w:t>
            </w:r>
          </w:p>
        </w:tc>
        <w:tc>
          <w:tcPr>
            <w:tcW w:w="540" w:type="dxa"/>
            <w:tcBorders>
              <w:left w:val="single" w:sz="6" w:space="0" w:color="000000"/>
              <w:right w:val="single" w:sz="6" w:space="0" w:color="000000"/>
            </w:tcBorders>
            <w:shd w:val="clear" w:color="auto" w:fill="auto"/>
          </w:tcPr>
          <w:p w14:paraId="6681303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 </w:t>
            </w:r>
          </w:p>
        </w:tc>
        <w:tc>
          <w:tcPr>
            <w:tcW w:w="540" w:type="dxa"/>
            <w:tcBorders>
              <w:left w:val="single" w:sz="6" w:space="0" w:color="000000"/>
              <w:right w:val="single" w:sz="6" w:space="0" w:color="000000"/>
            </w:tcBorders>
            <w:shd w:val="clear" w:color="auto" w:fill="auto"/>
          </w:tcPr>
          <w:p w14:paraId="052360C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12 </w:t>
            </w:r>
          </w:p>
        </w:tc>
        <w:tc>
          <w:tcPr>
            <w:tcW w:w="540" w:type="dxa"/>
            <w:tcBorders>
              <w:left w:val="single" w:sz="6" w:space="0" w:color="000000"/>
              <w:right w:val="single" w:sz="6" w:space="0" w:color="000000"/>
            </w:tcBorders>
            <w:shd w:val="clear" w:color="auto" w:fill="auto"/>
          </w:tcPr>
          <w:p w14:paraId="3944B85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30 </w:t>
            </w:r>
          </w:p>
        </w:tc>
        <w:tc>
          <w:tcPr>
            <w:tcW w:w="539" w:type="dxa"/>
            <w:tcBorders>
              <w:left w:val="single" w:sz="6" w:space="0" w:color="000000"/>
              <w:right w:val="single" w:sz="6" w:space="0" w:color="000000"/>
            </w:tcBorders>
            <w:shd w:val="clear" w:color="auto" w:fill="auto"/>
          </w:tcPr>
          <w:p w14:paraId="1C60B9B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75 </w:t>
            </w:r>
          </w:p>
        </w:tc>
        <w:tc>
          <w:tcPr>
            <w:tcW w:w="540" w:type="dxa"/>
            <w:tcBorders>
              <w:left w:val="single" w:sz="6" w:space="0" w:color="000000"/>
              <w:right w:val="single" w:sz="6" w:space="0" w:color="000000"/>
            </w:tcBorders>
            <w:shd w:val="clear" w:color="auto" w:fill="auto"/>
          </w:tcPr>
          <w:p w14:paraId="45C1B90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52 </w:t>
            </w:r>
          </w:p>
        </w:tc>
        <w:tc>
          <w:tcPr>
            <w:tcW w:w="540" w:type="dxa"/>
            <w:tcBorders>
              <w:left w:val="single" w:sz="6" w:space="0" w:color="000000"/>
              <w:right w:val="single" w:sz="6" w:space="0" w:color="000000"/>
            </w:tcBorders>
            <w:shd w:val="clear" w:color="auto" w:fill="auto"/>
          </w:tcPr>
          <w:p w14:paraId="33E55FE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23 </w:t>
            </w:r>
          </w:p>
        </w:tc>
        <w:tc>
          <w:tcPr>
            <w:tcW w:w="543" w:type="dxa"/>
            <w:tcBorders>
              <w:left w:val="single" w:sz="6" w:space="0" w:color="000000"/>
              <w:right w:val="single" w:sz="12" w:space="0" w:color="000000"/>
            </w:tcBorders>
            <w:shd w:val="clear" w:color="auto" w:fill="auto"/>
          </w:tcPr>
          <w:p w14:paraId="019CC02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 </w:t>
            </w:r>
          </w:p>
        </w:tc>
      </w:tr>
      <w:tr w:rsidR="00143A25" w14:paraId="64B130DF" w14:textId="77777777" w:rsidTr="00E479F2">
        <w:trPr>
          <w:jc w:val="center"/>
        </w:trPr>
        <w:tc>
          <w:tcPr>
            <w:tcW w:w="660" w:type="dxa"/>
            <w:tcBorders>
              <w:left w:val="single" w:sz="12" w:space="0" w:color="000000"/>
              <w:right w:val="single" w:sz="6" w:space="0" w:color="000000"/>
            </w:tcBorders>
            <w:shd w:val="clear" w:color="auto" w:fill="auto"/>
          </w:tcPr>
          <w:p w14:paraId="04DD32B3"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9</w:t>
            </w:r>
          </w:p>
        </w:tc>
        <w:tc>
          <w:tcPr>
            <w:tcW w:w="660" w:type="dxa"/>
            <w:tcBorders>
              <w:left w:val="single" w:sz="6" w:space="0" w:color="000000"/>
              <w:right w:val="single" w:sz="6" w:space="0" w:color="000000"/>
            </w:tcBorders>
            <w:shd w:val="clear" w:color="auto" w:fill="auto"/>
          </w:tcPr>
          <w:p w14:paraId="34EEBE71"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460CBE7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71F44ED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 </w:t>
            </w:r>
          </w:p>
        </w:tc>
        <w:tc>
          <w:tcPr>
            <w:tcW w:w="540" w:type="dxa"/>
            <w:tcBorders>
              <w:left w:val="single" w:sz="6" w:space="0" w:color="000000"/>
              <w:right w:val="single" w:sz="6" w:space="0" w:color="000000"/>
            </w:tcBorders>
            <w:shd w:val="clear" w:color="auto" w:fill="auto"/>
          </w:tcPr>
          <w:p w14:paraId="4480BBD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 </w:t>
            </w:r>
          </w:p>
        </w:tc>
        <w:tc>
          <w:tcPr>
            <w:tcW w:w="540" w:type="dxa"/>
            <w:tcBorders>
              <w:left w:val="single" w:sz="6" w:space="0" w:color="000000"/>
              <w:right w:val="single" w:sz="6" w:space="0" w:color="000000"/>
            </w:tcBorders>
            <w:shd w:val="clear" w:color="auto" w:fill="auto"/>
          </w:tcPr>
          <w:p w14:paraId="19B2C9C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7AF474C4"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c>
          <w:tcPr>
            <w:tcW w:w="540" w:type="dxa"/>
            <w:tcBorders>
              <w:left w:val="single" w:sz="6" w:space="0" w:color="000000"/>
              <w:right w:val="single" w:sz="6" w:space="0" w:color="000000"/>
            </w:tcBorders>
            <w:shd w:val="clear" w:color="auto" w:fill="auto"/>
          </w:tcPr>
          <w:p w14:paraId="0F30855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c>
          <w:tcPr>
            <w:tcW w:w="540" w:type="dxa"/>
            <w:tcBorders>
              <w:left w:val="single" w:sz="6" w:space="0" w:color="000000"/>
              <w:right w:val="single" w:sz="6" w:space="0" w:color="000000"/>
            </w:tcBorders>
            <w:shd w:val="clear" w:color="auto" w:fill="auto"/>
          </w:tcPr>
          <w:p w14:paraId="5378BB2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59B1228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 </w:t>
            </w:r>
          </w:p>
        </w:tc>
        <w:tc>
          <w:tcPr>
            <w:tcW w:w="539" w:type="dxa"/>
            <w:tcBorders>
              <w:left w:val="single" w:sz="6" w:space="0" w:color="000000"/>
              <w:right w:val="single" w:sz="6" w:space="0" w:color="000000"/>
            </w:tcBorders>
            <w:shd w:val="clear" w:color="auto" w:fill="auto"/>
          </w:tcPr>
          <w:p w14:paraId="7B879BCA"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35 </w:t>
            </w:r>
          </w:p>
        </w:tc>
        <w:tc>
          <w:tcPr>
            <w:tcW w:w="540" w:type="dxa"/>
            <w:tcBorders>
              <w:left w:val="single" w:sz="6" w:space="0" w:color="000000"/>
              <w:right w:val="single" w:sz="6" w:space="0" w:color="000000"/>
            </w:tcBorders>
            <w:shd w:val="clear" w:color="auto" w:fill="auto"/>
          </w:tcPr>
          <w:p w14:paraId="1C709E6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21 </w:t>
            </w:r>
          </w:p>
        </w:tc>
        <w:tc>
          <w:tcPr>
            <w:tcW w:w="540" w:type="dxa"/>
            <w:tcBorders>
              <w:left w:val="single" w:sz="6" w:space="0" w:color="000000"/>
              <w:right w:val="single" w:sz="6" w:space="0" w:color="000000"/>
            </w:tcBorders>
            <w:shd w:val="clear" w:color="auto" w:fill="auto"/>
          </w:tcPr>
          <w:p w14:paraId="27799F6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7 </w:t>
            </w:r>
          </w:p>
        </w:tc>
        <w:tc>
          <w:tcPr>
            <w:tcW w:w="543" w:type="dxa"/>
            <w:tcBorders>
              <w:left w:val="single" w:sz="6" w:space="0" w:color="000000"/>
              <w:right w:val="single" w:sz="12" w:space="0" w:color="000000"/>
            </w:tcBorders>
            <w:shd w:val="clear" w:color="auto" w:fill="auto"/>
          </w:tcPr>
          <w:p w14:paraId="7FE3E41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r>
      <w:tr w:rsidR="00143A25" w14:paraId="24BE33E9" w14:textId="77777777" w:rsidTr="00E479F2">
        <w:trPr>
          <w:jc w:val="center"/>
        </w:trPr>
        <w:tc>
          <w:tcPr>
            <w:tcW w:w="660" w:type="dxa"/>
            <w:tcBorders>
              <w:left w:val="single" w:sz="12" w:space="0" w:color="000000"/>
              <w:right w:val="single" w:sz="6" w:space="0" w:color="000000"/>
            </w:tcBorders>
            <w:shd w:val="clear" w:color="auto" w:fill="auto"/>
          </w:tcPr>
          <w:p w14:paraId="7CACCCF9"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10</w:t>
            </w:r>
          </w:p>
        </w:tc>
        <w:tc>
          <w:tcPr>
            <w:tcW w:w="660" w:type="dxa"/>
            <w:tcBorders>
              <w:left w:val="single" w:sz="6" w:space="0" w:color="000000"/>
              <w:right w:val="single" w:sz="6" w:space="0" w:color="000000"/>
            </w:tcBorders>
            <w:shd w:val="clear" w:color="auto" w:fill="auto"/>
          </w:tcPr>
          <w:p w14:paraId="0C40773A"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right w:val="single" w:sz="6" w:space="0" w:color="000000"/>
            </w:tcBorders>
            <w:shd w:val="clear" w:color="auto" w:fill="auto"/>
          </w:tcPr>
          <w:p w14:paraId="202AAED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right w:val="single" w:sz="6" w:space="0" w:color="000000"/>
            </w:tcBorders>
            <w:shd w:val="clear" w:color="auto" w:fill="auto"/>
          </w:tcPr>
          <w:p w14:paraId="2081F527"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4 </w:t>
            </w:r>
          </w:p>
        </w:tc>
        <w:tc>
          <w:tcPr>
            <w:tcW w:w="540" w:type="dxa"/>
            <w:tcBorders>
              <w:left w:val="single" w:sz="6" w:space="0" w:color="000000"/>
              <w:right w:val="single" w:sz="6" w:space="0" w:color="000000"/>
            </w:tcBorders>
            <w:shd w:val="clear" w:color="auto" w:fill="auto"/>
          </w:tcPr>
          <w:p w14:paraId="34A68F7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40" w:type="dxa"/>
            <w:tcBorders>
              <w:left w:val="single" w:sz="6" w:space="0" w:color="000000"/>
              <w:right w:val="single" w:sz="6" w:space="0" w:color="000000"/>
            </w:tcBorders>
            <w:shd w:val="clear" w:color="auto" w:fill="auto"/>
          </w:tcPr>
          <w:p w14:paraId="74DBA2B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6 </w:t>
            </w:r>
          </w:p>
        </w:tc>
        <w:tc>
          <w:tcPr>
            <w:tcW w:w="540" w:type="dxa"/>
            <w:tcBorders>
              <w:left w:val="single" w:sz="6" w:space="0" w:color="000000"/>
              <w:right w:val="single" w:sz="6" w:space="0" w:color="000000"/>
            </w:tcBorders>
            <w:shd w:val="clear" w:color="auto" w:fill="auto"/>
          </w:tcPr>
          <w:p w14:paraId="28FD8346"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0" w:type="dxa"/>
            <w:tcBorders>
              <w:left w:val="single" w:sz="6" w:space="0" w:color="000000"/>
              <w:right w:val="single" w:sz="6" w:space="0" w:color="000000"/>
            </w:tcBorders>
            <w:shd w:val="clear" w:color="auto" w:fill="auto"/>
          </w:tcPr>
          <w:p w14:paraId="20A1CA9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0" w:type="dxa"/>
            <w:tcBorders>
              <w:left w:val="single" w:sz="6" w:space="0" w:color="000000"/>
              <w:right w:val="single" w:sz="6" w:space="0" w:color="000000"/>
            </w:tcBorders>
            <w:shd w:val="clear" w:color="auto" w:fill="auto"/>
          </w:tcPr>
          <w:p w14:paraId="79E65C4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c>
          <w:tcPr>
            <w:tcW w:w="540" w:type="dxa"/>
            <w:tcBorders>
              <w:left w:val="single" w:sz="6" w:space="0" w:color="000000"/>
              <w:right w:val="single" w:sz="6" w:space="0" w:color="000000"/>
            </w:tcBorders>
            <w:shd w:val="clear" w:color="auto" w:fill="auto"/>
          </w:tcPr>
          <w:p w14:paraId="156FAE19"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9 </w:t>
            </w:r>
          </w:p>
        </w:tc>
        <w:tc>
          <w:tcPr>
            <w:tcW w:w="539" w:type="dxa"/>
            <w:tcBorders>
              <w:left w:val="single" w:sz="6" w:space="0" w:color="000000"/>
              <w:right w:val="single" w:sz="6" w:space="0" w:color="000000"/>
            </w:tcBorders>
            <w:shd w:val="clear" w:color="auto" w:fill="auto"/>
          </w:tcPr>
          <w:p w14:paraId="7876AA8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20 </w:t>
            </w:r>
          </w:p>
        </w:tc>
        <w:tc>
          <w:tcPr>
            <w:tcW w:w="540" w:type="dxa"/>
            <w:tcBorders>
              <w:left w:val="single" w:sz="6" w:space="0" w:color="000000"/>
              <w:right w:val="single" w:sz="6" w:space="0" w:color="000000"/>
            </w:tcBorders>
            <w:shd w:val="clear" w:color="auto" w:fill="auto"/>
          </w:tcPr>
          <w:p w14:paraId="7B78044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14 </w:t>
            </w:r>
          </w:p>
        </w:tc>
        <w:tc>
          <w:tcPr>
            <w:tcW w:w="540" w:type="dxa"/>
            <w:tcBorders>
              <w:left w:val="single" w:sz="6" w:space="0" w:color="000000"/>
              <w:right w:val="single" w:sz="6" w:space="0" w:color="000000"/>
            </w:tcBorders>
            <w:shd w:val="clear" w:color="auto" w:fill="auto"/>
          </w:tcPr>
          <w:p w14:paraId="4648394F"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3" w:type="dxa"/>
            <w:tcBorders>
              <w:left w:val="single" w:sz="6" w:space="0" w:color="000000"/>
              <w:right w:val="single" w:sz="12" w:space="0" w:color="000000"/>
            </w:tcBorders>
            <w:shd w:val="clear" w:color="auto" w:fill="auto"/>
          </w:tcPr>
          <w:p w14:paraId="5BCB63BD"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r>
      <w:tr w:rsidR="00143A25" w14:paraId="1EFF9D7C" w14:textId="77777777" w:rsidTr="00E479F2">
        <w:trPr>
          <w:jc w:val="center"/>
        </w:trPr>
        <w:tc>
          <w:tcPr>
            <w:tcW w:w="660" w:type="dxa"/>
            <w:tcBorders>
              <w:left w:val="single" w:sz="12" w:space="0" w:color="000000"/>
              <w:bottom w:val="single" w:sz="12" w:space="0" w:color="000000"/>
              <w:right w:val="single" w:sz="6" w:space="0" w:color="000000"/>
            </w:tcBorders>
            <w:shd w:val="clear" w:color="auto" w:fill="auto"/>
          </w:tcPr>
          <w:p w14:paraId="2FDA3ADA"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11</w:t>
            </w:r>
          </w:p>
        </w:tc>
        <w:tc>
          <w:tcPr>
            <w:tcW w:w="660" w:type="dxa"/>
            <w:tcBorders>
              <w:left w:val="single" w:sz="6" w:space="0" w:color="000000"/>
              <w:bottom w:val="single" w:sz="12" w:space="0" w:color="000000"/>
              <w:right w:val="single" w:sz="6" w:space="0" w:color="000000"/>
            </w:tcBorders>
            <w:shd w:val="clear" w:color="auto" w:fill="auto"/>
          </w:tcPr>
          <w:p w14:paraId="6210826D" w14:textId="77777777" w:rsidR="00143A25" w:rsidRDefault="00143A25" w:rsidP="00E479F2">
            <w:pPr>
              <w:spacing w:line="254" w:lineRule="auto"/>
              <w:jc w:val="center"/>
              <w:rPr>
                <w:rFonts w:ascii="Helvetica" w:hAnsi="Helvetica"/>
                <w:sz w:val="16"/>
                <w:szCs w:val="16"/>
                <w:lang w:eastAsia="en-US"/>
              </w:rPr>
            </w:pPr>
            <w:r>
              <w:rPr>
                <w:rFonts w:ascii="Arial" w:hAnsi="Arial" w:cs="Arial"/>
                <w:color w:val="000000"/>
                <w:sz w:val="16"/>
                <w:szCs w:val="16"/>
                <w:lang w:eastAsia="en-US"/>
              </w:rPr>
              <w:t>4</w:t>
            </w:r>
          </w:p>
        </w:tc>
        <w:tc>
          <w:tcPr>
            <w:tcW w:w="540" w:type="dxa"/>
            <w:tcBorders>
              <w:left w:val="single" w:sz="6" w:space="0" w:color="000000"/>
              <w:bottom w:val="single" w:sz="12" w:space="0" w:color="000000"/>
              <w:right w:val="single" w:sz="6" w:space="0" w:color="000000"/>
            </w:tcBorders>
            <w:shd w:val="clear" w:color="auto" w:fill="auto"/>
          </w:tcPr>
          <w:p w14:paraId="2E688982"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bottom w:val="single" w:sz="12" w:space="0" w:color="000000"/>
              <w:right w:val="single" w:sz="6" w:space="0" w:color="000000"/>
            </w:tcBorders>
            <w:shd w:val="clear" w:color="auto" w:fill="auto"/>
          </w:tcPr>
          <w:p w14:paraId="7B70080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bottom w:val="single" w:sz="12" w:space="0" w:color="000000"/>
              <w:right w:val="single" w:sz="6" w:space="0" w:color="000000"/>
            </w:tcBorders>
            <w:shd w:val="clear" w:color="auto" w:fill="auto"/>
          </w:tcPr>
          <w:p w14:paraId="13F00F0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bottom w:val="single" w:sz="12" w:space="0" w:color="000000"/>
              <w:right w:val="single" w:sz="6" w:space="0" w:color="000000"/>
            </w:tcBorders>
            <w:shd w:val="clear" w:color="auto" w:fill="auto"/>
          </w:tcPr>
          <w:p w14:paraId="7B7CE1A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bottom w:val="single" w:sz="12" w:space="0" w:color="000000"/>
              <w:right w:val="single" w:sz="6" w:space="0" w:color="000000"/>
            </w:tcBorders>
            <w:shd w:val="clear" w:color="auto" w:fill="auto"/>
          </w:tcPr>
          <w:p w14:paraId="00E964F1"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bottom w:val="single" w:sz="12" w:space="0" w:color="000000"/>
              <w:right w:val="single" w:sz="6" w:space="0" w:color="000000"/>
            </w:tcBorders>
            <w:shd w:val="clear" w:color="auto" w:fill="auto"/>
          </w:tcPr>
          <w:p w14:paraId="14D2178B"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40" w:type="dxa"/>
            <w:tcBorders>
              <w:left w:val="single" w:sz="6" w:space="0" w:color="000000"/>
              <w:bottom w:val="single" w:sz="12" w:space="0" w:color="000000"/>
              <w:right w:val="single" w:sz="6" w:space="0" w:color="000000"/>
            </w:tcBorders>
            <w:shd w:val="clear" w:color="auto" w:fill="auto"/>
          </w:tcPr>
          <w:p w14:paraId="5ADDE67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 </w:t>
            </w:r>
          </w:p>
        </w:tc>
        <w:tc>
          <w:tcPr>
            <w:tcW w:w="540" w:type="dxa"/>
            <w:tcBorders>
              <w:left w:val="single" w:sz="6" w:space="0" w:color="000000"/>
              <w:bottom w:val="single" w:sz="12" w:space="0" w:color="000000"/>
              <w:right w:val="single" w:sz="6" w:space="0" w:color="000000"/>
            </w:tcBorders>
            <w:shd w:val="clear" w:color="auto" w:fill="auto"/>
          </w:tcPr>
          <w:p w14:paraId="0DE0618E"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c>
          <w:tcPr>
            <w:tcW w:w="539" w:type="dxa"/>
            <w:tcBorders>
              <w:left w:val="single" w:sz="6" w:space="0" w:color="000000"/>
              <w:bottom w:val="single" w:sz="12" w:space="0" w:color="000000"/>
              <w:right w:val="single" w:sz="6" w:space="0" w:color="000000"/>
            </w:tcBorders>
            <w:shd w:val="clear" w:color="auto" w:fill="auto"/>
          </w:tcPr>
          <w:p w14:paraId="740B446C"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10 </w:t>
            </w:r>
          </w:p>
        </w:tc>
        <w:tc>
          <w:tcPr>
            <w:tcW w:w="540" w:type="dxa"/>
            <w:tcBorders>
              <w:left w:val="single" w:sz="6" w:space="0" w:color="000000"/>
              <w:bottom w:val="single" w:sz="12" w:space="0" w:color="000000"/>
              <w:right w:val="single" w:sz="6" w:space="0" w:color="000000"/>
            </w:tcBorders>
            <w:shd w:val="clear" w:color="auto" w:fill="auto"/>
          </w:tcPr>
          <w:p w14:paraId="6F4CDA25"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8 </w:t>
            </w:r>
          </w:p>
        </w:tc>
        <w:tc>
          <w:tcPr>
            <w:tcW w:w="540" w:type="dxa"/>
            <w:tcBorders>
              <w:left w:val="single" w:sz="6" w:space="0" w:color="000000"/>
              <w:bottom w:val="single" w:sz="12" w:space="0" w:color="000000"/>
              <w:right w:val="single" w:sz="6" w:space="0" w:color="000000"/>
            </w:tcBorders>
            <w:shd w:val="clear" w:color="auto" w:fill="auto"/>
          </w:tcPr>
          <w:p w14:paraId="7259A178"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2 </w:t>
            </w:r>
          </w:p>
        </w:tc>
        <w:tc>
          <w:tcPr>
            <w:tcW w:w="543" w:type="dxa"/>
            <w:tcBorders>
              <w:left w:val="single" w:sz="6" w:space="0" w:color="000000"/>
              <w:bottom w:val="single" w:sz="12" w:space="0" w:color="000000"/>
              <w:right w:val="single" w:sz="12" w:space="0" w:color="000000"/>
            </w:tcBorders>
            <w:shd w:val="clear" w:color="auto" w:fill="auto"/>
          </w:tcPr>
          <w:p w14:paraId="73946550" w14:textId="77777777" w:rsidR="00143A25" w:rsidRDefault="00143A25" w:rsidP="00E479F2">
            <w:pPr>
              <w:spacing w:line="254" w:lineRule="auto"/>
              <w:jc w:val="right"/>
              <w:rPr>
                <w:rFonts w:ascii="Helvetica" w:hAnsi="Helvetica"/>
                <w:sz w:val="16"/>
                <w:szCs w:val="16"/>
                <w:lang w:eastAsia="en-US"/>
              </w:rPr>
            </w:pPr>
            <w:r>
              <w:rPr>
                <w:rFonts w:ascii="Arial" w:hAnsi="Arial" w:cs="Arial"/>
                <w:color w:val="000000"/>
                <w:sz w:val="16"/>
                <w:szCs w:val="16"/>
                <w:lang w:eastAsia="en-US"/>
              </w:rPr>
              <w:t xml:space="preserve">    0 </w:t>
            </w:r>
          </w:p>
        </w:tc>
      </w:tr>
    </w:tbl>
    <w:p w14:paraId="4F49556B" w14:textId="77777777" w:rsidR="00143A25" w:rsidRDefault="00143A25" w:rsidP="00143A25"/>
    <w:p w14:paraId="4B5ECCA0" w14:textId="77777777" w:rsidR="00143A25" w:rsidRDefault="00143A25" w:rsidP="00143A25">
      <w:pPr>
        <w:pStyle w:val="Standard"/>
        <w:jc w:val="both"/>
      </w:pPr>
      <w:r>
        <w:tab/>
        <w:t>Powyższe warunki meteorologiczne przyjęto w obliczeniach rozprzestrzeniania się zanieczyszczeń w powietrzu.</w:t>
      </w:r>
    </w:p>
    <w:p w14:paraId="0EDCFF67" w14:textId="77777777" w:rsidR="00143A25" w:rsidRDefault="00143A25" w:rsidP="00143A25">
      <w:pPr>
        <w:pStyle w:val="Nagwek3"/>
        <w:rPr>
          <w:szCs w:val="24"/>
        </w:rPr>
      </w:pPr>
      <w:bookmarkStart w:id="240" w:name="_Toc102020232"/>
      <w:bookmarkStart w:id="241" w:name="_Toc151708574"/>
      <w:r>
        <w:rPr>
          <w:szCs w:val="24"/>
        </w:rPr>
        <w:lastRenderedPageBreak/>
        <w:t>12.4.7. Stan zanieczyszczenia powietrza</w:t>
      </w:r>
      <w:bookmarkEnd w:id="240"/>
      <w:bookmarkEnd w:id="241"/>
    </w:p>
    <w:p w14:paraId="4F3ECDC3" w14:textId="77777777" w:rsidR="00143A25" w:rsidRDefault="00143A25" w:rsidP="00143A25">
      <w:pPr>
        <w:pStyle w:val="Standard"/>
        <w:ind w:firstLine="708"/>
        <w:jc w:val="both"/>
      </w:pPr>
      <w:r>
        <w:t xml:space="preserve">Stosownie do informacji Głównego Inspektoratu Ochrony Środowiska, Regionalny Wydział Monitoringu Środowiska w Kielcach – pismo z </w:t>
      </w:r>
      <w:r>
        <w:rPr>
          <w:color w:val="000000"/>
        </w:rPr>
        <w:t>dnia 20.11.2023 r. - stan jakości powietrza (tło substancji zał. nr 15) kształtuje</w:t>
      </w:r>
      <w:r>
        <w:t xml:space="preserve"> się na poziomie poniżej wartości odniesienia i przedstawiono go poniższej tabeli.</w:t>
      </w:r>
    </w:p>
    <w:p w14:paraId="37688649" w14:textId="77777777" w:rsidR="00143A25" w:rsidRDefault="00143A25" w:rsidP="00143A25">
      <w:pPr>
        <w:rPr>
          <w:b/>
          <w:bCs/>
          <w:szCs w:val="20"/>
        </w:rPr>
      </w:pPr>
    </w:p>
    <w:p w14:paraId="3FF46D32" w14:textId="77777777" w:rsidR="00143A25" w:rsidRDefault="00143A25" w:rsidP="00143A25">
      <w:pPr>
        <w:pStyle w:val="Standard"/>
        <w:widowControl w:val="0"/>
        <w:tabs>
          <w:tab w:val="left" w:pos="204"/>
        </w:tabs>
        <w:jc w:val="center"/>
        <w:rPr>
          <w:b/>
          <w:bCs/>
          <w:szCs w:val="20"/>
        </w:rPr>
      </w:pPr>
      <w:r>
        <w:rPr>
          <w:b/>
          <w:bCs/>
          <w:szCs w:val="20"/>
        </w:rPr>
        <w:t>Stan zanieczyszczenia powietrza (wartości dyspozycyjne) oraz wartości odniesienia</w:t>
      </w:r>
    </w:p>
    <w:tbl>
      <w:tblPr>
        <w:tblW w:w="4400" w:type="pct"/>
        <w:jc w:val="center"/>
        <w:tblBorders>
          <w:top w:val="single" w:sz="8" w:space="0" w:color="000000"/>
          <w:left w:val="single" w:sz="8" w:space="0" w:color="000000"/>
          <w:right w:val="single" w:sz="4" w:space="0" w:color="000000"/>
          <w:insideV w:val="single" w:sz="4" w:space="0" w:color="000000"/>
        </w:tblBorders>
        <w:tblCellMar>
          <w:left w:w="-10" w:type="dxa"/>
          <w:right w:w="0" w:type="dxa"/>
        </w:tblCellMar>
        <w:tblLook w:val="0000" w:firstRow="0" w:lastRow="0" w:firstColumn="0" w:lastColumn="0" w:noHBand="0" w:noVBand="0"/>
      </w:tblPr>
      <w:tblGrid>
        <w:gridCol w:w="2211"/>
        <w:gridCol w:w="2053"/>
        <w:gridCol w:w="1234"/>
        <w:gridCol w:w="1233"/>
        <w:gridCol w:w="1234"/>
      </w:tblGrid>
      <w:tr w:rsidR="00143A25" w14:paraId="2F7C1C1C" w14:textId="77777777" w:rsidTr="00E479F2">
        <w:trPr>
          <w:jc w:val="center"/>
        </w:trPr>
        <w:tc>
          <w:tcPr>
            <w:tcW w:w="2214" w:type="dxa"/>
            <w:tcBorders>
              <w:top w:val="single" w:sz="8" w:space="0" w:color="000000"/>
              <w:left w:val="single" w:sz="8" w:space="0" w:color="000000"/>
              <w:right w:val="single" w:sz="4" w:space="0" w:color="000000"/>
            </w:tcBorders>
            <w:shd w:val="clear" w:color="auto" w:fill="auto"/>
          </w:tcPr>
          <w:p w14:paraId="1F0DE65E"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Substancja</w:t>
            </w:r>
          </w:p>
        </w:tc>
        <w:tc>
          <w:tcPr>
            <w:tcW w:w="2058" w:type="dxa"/>
            <w:tcBorders>
              <w:top w:val="single" w:sz="8" w:space="0" w:color="000000"/>
              <w:left w:val="single" w:sz="4" w:space="0" w:color="000000"/>
              <w:right w:val="single" w:sz="4" w:space="0" w:color="000000"/>
            </w:tcBorders>
            <w:shd w:val="clear" w:color="auto" w:fill="auto"/>
          </w:tcPr>
          <w:p w14:paraId="734B5766"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CAS</w:t>
            </w:r>
          </w:p>
        </w:tc>
        <w:tc>
          <w:tcPr>
            <w:tcW w:w="1237" w:type="dxa"/>
            <w:tcBorders>
              <w:top w:val="single" w:sz="8" w:space="0" w:color="000000"/>
              <w:left w:val="single" w:sz="4" w:space="0" w:color="000000"/>
              <w:right w:val="single" w:sz="4" w:space="0" w:color="000000"/>
            </w:tcBorders>
            <w:shd w:val="clear" w:color="auto" w:fill="auto"/>
          </w:tcPr>
          <w:p w14:paraId="2C64C730" w14:textId="77777777" w:rsidR="00143A25" w:rsidRDefault="00143A25" w:rsidP="00E479F2">
            <w:pPr>
              <w:widowControl w:val="0"/>
              <w:jc w:val="center"/>
              <w:rPr>
                <w:rFonts w:ascii="Arial" w:hAnsi="Arial" w:cs="Arial"/>
                <w:b/>
                <w:bCs/>
                <w:color w:val="000000"/>
                <w:sz w:val="18"/>
                <w:szCs w:val="18"/>
                <w:vertAlign w:val="superscript"/>
              </w:rPr>
            </w:pPr>
            <w:r>
              <w:rPr>
                <w:rFonts w:ascii="Arial" w:hAnsi="Arial" w:cs="Arial"/>
                <w:b/>
                <w:bCs/>
                <w:color w:val="000000"/>
                <w:sz w:val="18"/>
                <w:szCs w:val="18"/>
              </w:rPr>
              <w:t>D1, µg/m</w:t>
            </w:r>
            <w:r>
              <w:rPr>
                <w:rFonts w:ascii="Arial" w:hAnsi="Arial" w:cs="Arial"/>
                <w:b/>
                <w:bCs/>
                <w:color w:val="000000"/>
                <w:sz w:val="18"/>
                <w:szCs w:val="18"/>
                <w:vertAlign w:val="superscript"/>
              </w:rPr>
              <w:t>3</w:t>
            </w:r>
          </w:p>
        </w:tc>
        <w:tc>
          <w:tcPr>
            <w:tcW w:w="1236" w:type="dxa"/>
            <w:tcBorders>
              <w:top w:val="single" w:sz="8" w:space="0" w:color="000000"/>
              <w:left w:val="single" w:sz="4" w:space="0" w:color="000000"/>
              <w:right w:val="single" w:sz="4" w:space="0" w:color="000000"/>
            </w:tcBorders>
            <w:shd w:val="clear" w:color="auto" w:fill="auto"/>
          </w:tcPr>
          <w:p w14:paraId="313A3BE7" w14:textId="77777777" w:rsidR="00143A25" w:rsidRDefault="00143A25" w:rsidP="00E479F2">
            <w:pPr>
              <w:widowControl w:val="0"/>
              <w:jc w:val="center"/>
              <w:rPr>
                <w:rFonts w:ascii="Arial" w:hAnsi="Arial" w:cs="Arial"/>
                <w:b/>
                <w:bCs/>
                <w:color w:val="000000"/>
                <w:sz w:val="18"/>
                <w:szCs w:val="18"/>
                <w:vertAlign w:val="superscript"/>
              </w:rPr>
            </w:pPr>
            <w:r>
              <w:rPr>
                <w:rFonts w:ascii="Arial" w:hAnsi="Arial" w:cs="Arial"/>
                <w:b/>
                <w:bCs/>
                <w:color w:val="000000"/>
                <w:sz w:val="18"/>
                <w:szCs w:val="18"/>
              </w:rPr>
              <w:t>Da, µg/m</w:t>
            </w:r>
            <w:r>
              <w:rPr>
                <w:rFonts w:ascii="Arial" w:hAnsi="Arial" w:cs="Arial"/>
                <w:b/>
                <w:bCs/>
                <w:color w:val="000000"/>
                <w:sz w:val="18"/>
                <w:szCs w:val="18"/>
                <w:vertAlign w:val="superscript"/>
              </w:rPr>
              <w:t>3</w:t>
            </w:r>
          </w:p>
        </w:tc>
        <w:tc>
          <w:tcPr>
            <w:tcW w:w="1237" w:type="dxa"/>
            <w:tcBorders>
              <w:top w:val="single" w:sz="8" w:space="0" w:color="000000"/>
              <w:left w:val="single" w:sz="4" w:space="0" w:color="000000"/>
              <w:right w:val="single" w:sz="8" w:space="0" w:color="000000"/>
            </w:tcBorders>
            <w:shd w:val="clear" w:color="auto" w:fill="auto"/>
          </w:tcPr>
          <w:p w14:paraId="2218E0FD" w14:textId="77777777" w:rsidR="00143A25" w:rsidRDefault="00143A25" w:rsidP="00E479F2">
            <w:pPr>
              <w:widowControl w:val="0"/>
              <w:jc w:val="center"/>
              <w:rPr>
                <w:rFonts w:ascii="Arial" w:hAnsi="Arial" w:cs="Arial"/>
                <w:b/>
                <w:bCs/>
                <w:color w:val="000000"/>
                <w:sz w:val="18"/>
                <w:szCs w:val="18"/>
                <w:vertAlign w:val="superscript"/>
              </w:rPr>
            </w:pPr>
            <w:r>
              <w:rPr>
                <w:rFonts w:ascii="Arial" w:hAnsi="Arial" w:cs="Arial"/>
                <w:b/>
                <w:bCs/>
                <w:color w:val="000000"/>
                <w:sz w:val="18"/>
                <w:szCs w:val="18"/>
              </w:rPr>
              <w:t>R, µg/m</w:t>
            </w:r>
            <w:r>
              <w:rPr>
                <w:rFonts w:ascii="Arial" w:hAnsi="Arial" w:cs="Arial"/>
                <w:b/>
                <w:bCs/>
                <w:color w:val="000000"/>
                <w:sz w:val="18"/>
                <w:szCs w:val="18"/>
                <w:vertAlign w:val="superscript"/>
              </w:rPr>
              <w:t>3</w:t>
            </w:r>
          </w:p>
        </w:tc>
      </w:tr>
      <w:tr w:rsidR="00143A25" w14:paraId="3479F63E" w14:textId="77777777" w:rsidTr="00E479F2">
        <w:trPr>
          <w:jc w:val="center"/>
        </w:trPr>
        <w:tc>
          <w:tcPr>
            <w:tcW w:w="2214" w:type="dxa"/>
            <w:tcBorders>
              <w:top w:val="single" w:sz="4" w:space="0" w:color="000000"/>
              <w:left w:val="single" w:sz="8" w:space="0" w:color="000000"/>
              <w:right w:val="single" w:sz="4" w:space="0" w:color="000000"/>
            </w:tcBorders>
            <w:shd w:val="clear" w:color="auto" w:fill="auto"/>
          </w:tcPr>
          <w:p w14:paraId="474F1B9D"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pył PM-10</w:t>
            </w:r>
          </w:p>
        </w:tc>
        <w:tc>
          <w:tcPr>
            <w:tcW w:w="2058" w:type="dxa"/>
            <w:tcBorders>
              <w:top w:val="single" w:sz="4" w:space="0" w:color="000000"/>
              <w:left w:val="single" w:sz="4" w:space="0" w:color="000000"/>
              <w:right w:val="single" w:sz="4" w:space="0" w:color="000000"/>
            </w:tcBorders>
            <w:shd w:val="clear" w:color="auto" w:fill="auto"/>
          </w:tcPr>
          <w:p w14:paraId="40E32DC7"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1237" w:type="dxa"/>
            <w:tcBorders>
              <w:top w:val="single" w:sz="4" w:space="0" w:color="000000"/>
              <w:left w:val="single" w:sz="4" w:space="0" w:color="000000"/>
              <w:right w:val="single" w:sz="4" w:space="0" w:color="000000"/>
            </w:tcBorders>
            <w:shd w:val="clear" w:color="auto" w:fill="auto"/>
          </w:tcPr>
          <w:p w14:paraId="665FF9AA"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280</w:t>
            </w:r>
          </w:p>
        </w:tc>
        <w:tc>
          <w:tcPr>
            <w:tcW w:w="1236" w:type="dxa"/>
            <w:tcBorders>
              <w:top w:val="single" w:sz="4" w:space="0" w:color="000000"/>
              <w:left w:val="single" w:sz="4" w:space="0" w:color="000000"/>
              <w:right w:val="single" w:sz="4" w:space="0" w:color="000000"/>
            </w:tcBorders>
            <w:shd w:val="clear" w:color="auto" w:fill="auto"/>
          </w:tcPr>
          <w:p w14:paraId="0AF9EED0"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40</w:t>
            </w:r>
          </w:p>
        </w:tc>
        <w:tc>
          <w:tcPr>
            <w:tcW w:w="1237" w:type="dxa"/>
            <w:tcBorders>
              <w:top w:val="single" w:sz="4" w:space="0" w:color="000000"/>
              <w:left w:val="single" w:sz="4" w:space="0" w:color="000000"/>
              <w:right w:val="single" w:sz="8" w:space="0" w:color="000000"/>
            </w:tcBorders>
            <w:shd w:val="clear" w:color="auto" w:fill="auto"/>
          </w:tcPr>
          <w:p w14:paraId="314B654D"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21</w:t>
            </w:r>
          </w:p>
        </w:tc>
      </w:tr>
      <w:tr w:rsidR="00143A25" w14:paraId="671849D6" w14:textId="77777777" w:rsidTr="00E479F2">
        <w:trPr>
          <w:jc w:val="center"/>
        </w:trPr>
        <w:tc>
          <w:tcPr>
            <w:tcW w:w="2214" w:type="dxa"/>
            <w:tcBorders>
              <w:left w:val="single" w:sz="8" w:space="0" w:color="000000"/>
              <w:right w:val="single" w:sz="4" w:space="0" w:color="000000"/>
            </w:tcBorders>
            <w:shd w:val="clear" w:color="auto" w:fill="auto"/>
          </w:tcPr>
          <w:p w14:paraId="45E87600"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dwutlenek siarki</w:t>
            </w:r>
          </w:p>
        </w:tc>
        <w:tc>
          <w:tcPr>
            <w:tcW w:w="2058" w:type="dxa"/>
            <w:tcBorders>
              <w:left w:val="single" w:sz="4" w:space="0" w:color="000000"/>
              <w:right w:val="single" w:sz="4" w:space="0" w:color="000000"/>
            </w:tcBorders>
            <w:shd w:val="clear" w:color="auto" w:fill="auto"/>
          </w:tcPr>
          <w:p w14:paraId="0203B0CD"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7446-09-5</w:t>
            </w:r>
          </w:p>
        </w:tc>
        <w:tc>
          <w:tcPr>
            <w:tcW w:w="1237" w:type="dxa"/>
            <w:tcBorders>
              <w:left w:val="single" w:sz="4" w:space="0" w:color="000000"/>
              <w:right w:val="single" w:sz="4" w:space="0" w:color="000000"/>
            </w:tcBorders>
            <w:shd w:val="clear" w:color="auto" w:fill="auto"/>
          </w:tcPr>
          <w:p w14:paraId="62A250EF"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350</w:t>
            </w:r>
          </w:p>
        </w:tc>
        <w:tc>
          <w:tcPr>
            <w:tcW w:w="1236" w:type="dxa"/>
            <w:tcBorders>
              <w:left w:val="single" w:sz="4" w:space="0" w:color="000000"/>
              <w:right w:val="single" w:sz="4" w:space="0" w:color="000000"/>
            </w:tcBorders>
            <w:shd w:val="clear" w:color="auto" w:fill="auto"/>
          </w:tcPr>
          <w:p w14:paraId="0807BDF7"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20</w:t>
            </w:r>
          </w:p>
        </w:tc>
        <w:tc>
          <w:tcPr>
            <w:tcW w:w="1237" w:type="dxa"/>
            <w:tcBorders>
              <w:left w:val="single" w:sz="4" w:space="0" w:color="000000"/>
              <w:right w:val="single" w:sz="8" w:space="0" w:color="000000"/>
            </w:tcBorders>
            <w:shd w:val="clear" w:color="auto" w:fill="auto"/>
          </w:tcPr>
          <w:p w14:paraId="2C0F6EBE"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4</w:t>
            </w:r>
          </w:p>
        </w:tc>
      </w:tr>
      <w:tr w:rsidR="00143A25" w14:paraId="1D8AE1BB" w14:textId="77777777" w:rsidTr="00E479F2">
        <w:trPr>
          <w:jc w:val="center"/>
        </w:trPr>
        <w:tc>
          <w:tcPr>
            <w:tcW w:w="2214" w:type="dxa"/>
            <w:tcBorders>
              <w:left w:val="single" w:sz="8" w:space="0" w:color="000000"/>
              <w:right w:val="single" w:sz="4" w:space="0" w:color="000000"/>
            </w:tcBorders>
            <w:shd w:val="clear" w:color="auto" w:fill="auto"/>
          </w:tcPr>
          <w:p w14:paraId="29D57647"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tlenki azotu jako NO2</w:t>
            </w:r>
          </w:p>
        </w:tc>
        <w:tc>
          <w:tcPr>
            <w:tcW w:w="2058" w:type="dxa"/>
            <w:tcBorders>
              <w:left w:val="single" w:sz="4" w:space="0" w:color="000000"/>
              <w:right w:val="single" w:sz="4" w:space="0" w:color="000000"/>
            </w:tcBorders>
            <w:shd w:val="clear" w:color="auto" w:fill="auto"/>
          </w:tcPr>
          <w:p w14:paraId="7D274BF8"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10102-44-0,10102-43-9</w:t>
            </w:r>
          </w:p>
        </w:tc>
        <w:tc>
          <w:tcPr>
            <w:tcW w:w="1237" w:type="dxa"/>
            <w:tcBorders>
              <w:left w:val="single" w:sz="4" w:space="0" w:color="000000"/>
              <w:right w:val="single" w:sz="4" w:space="0" w:color="000000"/>
            </w:tcBorders>
            <w:shd w:val="clear" w:color="auto" w:fill="auto"/>
          </w:tcPr>
          <w:p w14:paraId="679A628D"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200</w:t>
            </w:r>
          </w:p>
        </w:tc>
        <w:tc>
          <w:tcPr>
            <w:tcW w:w="1236" w:type="dxa"/>
            <w:tcBorders>
              <w:left w:val="single" w:sz="4" w:space="0" w:color="000000"/>
              <w:right w:val="single" w:sz="4" w:space="0" w:color="000000"/>
            </w:tcBorders>
            <w:shd w:val="clear" w:color="auto" w:fill="auto"/>
          </w:tcPr>
          <w:p w14:paraId="28C3A5FF"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40</w:t>
            </w:r>
          </w:p>
        </w:tc>
        <w:tc>
          <w:tcPr>
            <w:tcW w:w="1237" w:type="dxa"/>
            <w:tcBorders>
              <w:left w:val="single" w:sz="4" w:space="0" w:color="000000"/>
              <w:right w:val="single" w:sz="8" w:space="0" w:color="000000"/>
            </w:tcBorders>
            <w:shd w:val="clear" w:color="auto" w:fill="auto"/>
          </w:tcPr>
          <w:p w14:paraId="74C3FB41"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9</w:t>
            </w:r>
          </w:p>
        </w:tc>
      </w:tr>
      <w:tr w:rsidR="00143A25" w14:paraId="2A6884ED" w14:textId="77777777" w:rsidTr="00E479F2">
        <w:trPr>
          <w:jc w:val="center"/>
        </w:trPr>
        <w:tc>
          <w:tcPr>
            <w:tcW w:w="2214" w:type="dxa"/>
            <w:tcBorders>
              <w:left w:val="single" w:sz="8" w:space="0" w:color="000000"/>
              <w:right w:val="single" w:sz="4" w:space="0" w:color="000000"/>
            </w:tcBorders>
            <w:shd w:val="clear" w:color="auto" w:fill="auto"/>
          </w:tcPr>
          <w:p w14:paraId="740272CF"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tlenek węgla</w:t>
            </w:r>
          </w:p>
        </w:tc>
        <w:tc>
          <w:tcPr>
            <w:tcW w:w="2058" w:type="dxa"/>
            <w:tcBorders>
              <w:left w:val="single" w:sz="4" w:space="0" w:color="000000"/>
              <w:right w:val="single" w:sz="4" w:space="0" w:color="000000"/>
            </w:tcBorders>
            <w:shd w:val="clear" w:color="auto" w:fill="auto"/>
          </w:tcPr>
          <w:p w14:paraId="1CFB7207"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630-08-0</w:t>
            </w:r>
          </w:p>
        </w:tc>
        <w:tc>
          <w:tcPr>
            <w:tcW w:w="1237" w:type="dxa"/>
            <w:tcBorders>
              <w:left w:val="single" w:sz="4" w:space="0" w:color="000000"/>
              <w:right w:val="single" w:sz="4" w:space="0" w:color="000000"/>
            </w:tcBorders>
            <w:shd w:val="clear" w:color="auto" w:fill="auto"/>
          </w:tcPr>
          <w:p w14:paraId="75522FB6"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30000</w:t>
            </w:r>
          </w:p>
        </w:tc>
        <w:tc>
          <w:tcPr>
            <w:tcW w:w="1236" w:type="dxa"/>
            <w:tcBorders>
              <w:left w:val="single" w:sz="4" w:space="0" w:color="000000"/>
              <w:right w:val="single" w:sz="4" w:space="0" w:color="000000"/>
            </w:tcBorders>
            <w:shd w:val="clear" w:color="auto" w:fill="auto"/>
          </w:tcPr>
          <w:p w14:paraId="6CFD49A8"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1237" w:type="dxa"/>
            <w:tcBorders>
              <w:left w:val="single" w:sz="4" w:space="0" w:color="000000"/>
              <w:right w:val="single" w:sz="8" w:space="0" w:color="000000"/>
            </w:tcBorders>
            <w:shd w:val="clear" w:color="auto" w:fill="auto"/>
          </w:tcPr>
          <w:p w14:paraId="4BFFABA4"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r>
      <w:tr w:rsidR="00143A25" w14:paraId="659B9F3F" w14:textId="77777777" w:rsidTr="00E479F2">
        <w:trPr>
          <w:jc w:val="center"/>
        </w:trPr>
        <w:tc>
          <w:tcPr>
            <w:tcW w:w="2214" w:type="dxa"/>
            <w:tcBorders>
              <w:left w:val="single" w:sz="8" w:space="0" w:color="000000"/>
              <w:right w:val="single" w:sz="4" w:space="0" w:color="000000"/>
            </w:tcBorders>
            <w:shd w:val="clear" w:color="auto" w:fill="auto"/>
          </w:tcPr>
          <w:p w14:paraId="06C0437B"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aldehyd octowy</w:t>
            </w:r>
          </w:p>
        </w:tc>
        <w:tc>
          <w:tcPr>
            <w:tcW w:w="2058" w:type="dxa"/>
            <w:tcBorders>
              <w:left w:val="single" w:sz="4" w:space="0" w:color="000000"/>
              <w:right w:val="single" w:sz="4" w:space="0" w:color="000000"/>
            </w:tcBorders>
            <w:shd w:val="clear" w:color="auto" w:fill="auto"/>
          </w:tcPr>
          <w:p w14:paraId="18E96ED2"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75-07-0</w:t>
            </w:r>
          </w:p>
        </w:tc>
        <w:tc>
          <w:tcPr>
            <w:tcW w:w="1237" w:type="dxa"/>
            <w:tcBorders>
              <w:left w:val="single" w:sz="4" w:space="0" w:color="000000"/>
              <w:right w:val="single" w:sz="4" w:space="0" w:color="000000"/>
            </w:tcBorders>
            <w:shd w:val="clear" w:color="auto" w:fill="auto"/>
          </w:tcPr>
          <w:p w14:paraId="4E4D3D6A"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20</w:t>
            </w:r>
          </w:p>
        </w:tc>
        <w:tc>
          <w:tcPr>
            <w:tcW w:w="1236" w:type="dxa"/>
            <w:tcBorders>
              <w:left w:val="single" w:sz="4" w:space="0" w:color="000000"/>
              <w:right w:val="single" w:sz="4" w:space="0" w:color="000000"/>
            </w:tcBorders>
            <w:shd w:val="clear" w:color="auto" w:fill="auto"/>
          </w:tcPr>
          <w:p w14:paraId="0439DE28"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2,5</w:t>
            </w:r>
          </w:p>
        </w:tc>
        <w:tc>
          <w:tcPr>
            <w:tcW w:w="1237" w:type="dxa"/>
            <w:tcBorders>
              <w:left w:val="single" w:sz="4" w:space="0" w:color="000000"/>
              <w:right w:val="single" w:sz="8" w:space="0" w:color="000000"/>
            </w:tcBorders>
            <w:shd w:val="clear" w:color="auto" w:fill="auto"/>
          </w:tcPr>
          <w:p w14:paraId="3B0C656B"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0,25</w:t>
            </w:r>
          </w:p>
        </w:tc>
      </w:tr>
      <w:tr w:rsidR="00143A25" w14:paraId="5011ECCE" w14:textId="77777777" w:rsidTr="00E479F2">
        <w:trPr>
          <w:jc w:val="center"/>
        </w:trPr>
        <w:tc>
          <w:tcPr>
            <w:tcW w:w="2214" w:type="dxa"/>
            <w:tcBorders>
              <w:left w:val="single" w:sz="8" w:space="0" w:color="000000"/>
              <w:right w:val="single" w:sz="4" w:space="0" w:color="000000"/>
            </w:tcBorders>
            <w:shd w:val="clear" w:color="auto" w:fill="auto"/>
          </w:tcPr>
          <w:p w14:paraId="1E392AE0"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amoniak</w:t>
            </w:r>
          </w:p>
        </w:tc>
        <w:tc>
          <w:tcPr>
            <w:tcW w:w="2058" w:type="dxa"/>
            <w:tcBorders>
              <w:left w:val="single" w:sz="4" w:space="0" w:color="000000"/>
              <w:right w:val="single" w:sz="4" w:space="0" w:color="000000"/>
            </w:tcBorders>
            <w:shd w:val="clear" w:color="auto" w:fill="auto"/>
          </w:tcPr>
          <w:p w14:paraId="122E97F0"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7664-41-7</w:t>
            </w:r>
          </w:p>
        </w:tc>
        <w:tc>
          <w:tcPr>
            <w:tcW w:w="1237" w:type="dxa"/>
            <w:tcBorders>
              <w:left w:val="single" w:sz="4" w:space="0" w:color="000000"/>
              <w:right w:val="single" w:sz="4" w:space="0" w:color="000000"/>
            </w:tcBorders>
            <w:shd w:val="clear" w:color="auto" w:fill="auto"/>
          </w:tcPr>
          <w:p w14:paraId="20878D62"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400</w:t>
            </w:r>
          </w:p>
        </w:tc>
        <w:tc>
          <w:tcPr>
            <w:tcW w:w="1236" w:type="dxa"/>
            <w:tcBorders>
              <w:left w:val="single" w:sz="4" w:space="0" w:color="000000"/>
              <w:right w:val="single" w:sz="4" w:space="0" w:color="000000"/>
            </w:tcBorders>
            <w:shd w:val="clear" w:color="auto" w:fill="auto"/>
          </w:tcPr>
          <w:p w14:paraId="0B47AF1D"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50</w:t>
            </w:r>
          </w:p>
        </w:tc>
        <w:tc>
          <w:tcPr>
            <w:tcW w:w="1237" w:type="dxa"/>
            <w:tcBorders>
              <w:left w:val="single" w:sz="4" w:space="0" w:color="000000"/>
              <w:right w:val="single" w:sz="8" w:space="0" w:color="000000"/>
            </w:tcBorders>
            <w:shd w:val="clear" w:color="auto" w:fill="auto"/>
          </w:tcPr>
          <w:p w14:paraId="58159C16"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5</w:t>
            </w:r>
          </w:p>
        </w:tc>
      </w:tr>
      <w:tr w:rsidR="00143A25" w14:paraId="4CE4CDA7" w14:textId="77777777" w:rsidTr="00E479F2">
        <w:trPr>
          <w:jc w:val="center"/>
        </w:trPr>
        <w:tc>
          <w:tcPr>
            <w:tcW w:w="2214" w:type="dxa"/>
            <w:tcBorders>
              <w:left w:val="single" w:sz="8" w:space="0" w:color="000000"/>
              <w:right w:val="single" w:sz="4" w:space="0" w:color="000000"/>
            </w:tcBorders>
            <w:shd w:val="clear" w:color="auto" w:fill="auto"/>
          </w:tcPr>
          <w:p w14:paraId="5AB67B7E"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benzen</w:t>
            </w:r>
          </w:p>
        </w:tc>
        <w:tc>
          <w:tcPr>
            <w:tcW w:w="2058" w:type="dxa"/>
            <w:tcBorders>
              <w:left w:val="single" w:sz="4" w:space="0" w:color="000000"/>
              <w:right w:val="single" w:sz="4" w:space="0" w:color="000000"/>
            </w:tcBorders>
            <w:shd w:val="clear" w:color="auto" w:fill="auto"/>
          </w:tcPr>
          <w:p w14:paraId="25AC76C1"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71-43-2</w:t>
            </w:r>
          </w:p>
        </w:tc>
        <w:tc>
          <w:tcPr>
            <w:tcW w:w="1237" w:type="dxa"/>
            <w:tcBorders>
              <w:left w:val="single" w:sz="4" w:space="0" w:color="000000"/>
              <w:right w:val="single" w:sz="4" w:space="0" w:color="000000"/>
            </w:tcBorders>
            <w:shd w:val="clear" w:color="auto" w:fill="auto"/>
          </w:tcPr>
          <w:p w14:paraId="645485C1"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30</w:t>
            </w:r>
          </w:p>
        </w:tc>
        <w:tc>
          <w:tcPr>
            <w:tcW w:w="1236" w:type="dxa"/>
            <w:tcBorders>
              <w:left w:val="single" w:sz="4" w:space="0" w:color="000000"/>
              <w:right w:val="single" w:sz="4" w:space="0" w:color="000000"/>
            </w:tcBorders>
            <w:shd w:val="clear" w:color="auto" w:fill="auto"/>
          </w:tcPr>
          <w:p w14:paraId="199C2D6F"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5</w:t>
            </w:r>
          </w:p>
        </w:tc>
        <w:tc>
          <w:tcPr>
            <w:tcW w:w="1237" w:type="dxa"/>
            <w:tcBorders>
              <w:left w:val="single" w:sz="4" w:space="0" w:color="000000"/>
              <w:right w:val="single" w:sz="8" w:space="0" w:color="000000"/>
            </w:tcBorders>
            <w:shd w:val="clear" w:color="auto" w:fill="auto"/>
          </w:tcPr>
          <w:p w14:paraId="1787B984"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1</w:t>
            </w:r>
          </w:p>
        </w:tc>
      </w:tr>
      <w:tr w:rsidR="00143A25" w14:paraId="3859A880" w14:textId="77777777" w:rsidTr="00E479F2">
        <w:trPr>
          <w:jc w:val="center"/>
        </w:trPr>
        <w:tc>
          <w:tcPr>
            <w:tcW w:w="2214" w:type="dxa"/>
            <w:tcBorders>
              <w:left w:val="single" w:sz="8" w:space="0" w:color="000000"/>
              <w:right w:val="single" w:sz="4" w:space="0" w:color="000000"/>
            </w:tcBorders>
            <w:shd w:val="clear" w:color="auto" w:fill="auto"/>
          </w:tcPr>
          <w:p w14:paraId="00B24B33"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ołów</w:t>
            </w:r>
          </w:p>
        </w:tc>
        <w:tc>
          <w:tcPr>
            <w:tcW w:w="2058" w:type="dxa"/>
            <w:tcBorders>
              <w:left w:val="single" w:sz="4" w:space="0" w:color="000000"/>
              <w:right w:val="single" w:sz="4" w:space="0" w:color="000000"/>
            </w:tcBorders>
            <w:shd w:val="clear" w:color="auto" w:fill="auto"/>
          </w:tcPr>
          <w:p w14:paraId="52FB9A99"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7439-92-1</w:t>
            </w:r>
          </w:p>
        </w:tc>
        <w:tc>
          <w:tcPr>
            <w:tcW w:w="1237" w:type="dxa"/>
            <w:tcBorders>
              <w:left w:val="single" w:sz="4" w:space="0" w:color="000000"/>
              <w:right w:val="single" w:sz="4" w:space="0" w:color="000000"/>
            </w:tcBorders>
            <w:shd w:val="clear" w:color="auto" w:fill="auto"/>
          </w:tcPr>
          <w:p w14:paraId="1966CCD5"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5</w:t>
            </w:r>
          </w:p>
        </w:tc>
        <w:tc>
          <w:tcPr>
            <w:tcW w:w="1236" w:type="dxa"/>
            <w:tcBorders>
              <w:left w:val="single" w:sz="4" w:space="0" w:color="000000"/>
              <w:right w:val="single" w:sz="4" w:space="0" w:color="000000"/>
            </w:tcBorders>
            <w:shd w:val="clear" w:color="auto" w:fill="auto"/>
          </w:tcPr>
          <w:p w14:paraId="17CCBFE1"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0,5</w:t>
            </w:r>
          </w:p>
        </w:tc>
        <w:tc>
          <w:tcPr>
            <w:tcW w:w="1237" w:type="dxa"/>
            <w:tcBorders>
              <w:left w:val="single" w:sz="4" w:space="0" w:color="000000"/>
              <w:right w:val="single" w:sz="8" w:space="0" w:color="000000"/>
            </w:tcBorders>
            <w:shd w:val="clear" w:color="auto" w:fill="auto"/>
          </w:tcPr>
          <w:p w14:paraId="24E9CC91"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0,008</w:t>
            </w:r>
          </w:p>
        </w:tc>
      </w:tr>
      <w:tr w:rsidR="00143A25" w14:paraId="6D2E9E7F" w14:textId="77777777" w:rsidTr="00E479F2">
        <w:trPr>
          <w:jc w:val="center"/>
        </w:trPr>
        <w:tc>
          <w:tcPr>
            <w:tcW w:w="2214" w:type="dxa"/>
            <w:tcBorders>
              <w:left w:val="single" w:sz="8" w:space="0" w:color="000000"/>
              <w:right w:val="single" w:sz="4" w:space="0" w:color="000000"/>
            </w:tcBorders>
            <w:shd w:val="clear" w:color="auto" w:fill="auto"/>
          </w:tcPr>
          <w:p w14:paraId="62A1F776"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siarkowodór</w:t>
            </w:r>
          </w:p>
        </w:tc>
        <w:tc>
          <w:tcPr>
            <w:tcW w:w="2058" w:type="dxa"/>
            <w:tcBorders>
              <w:left w:val="single" w:sz="4" w:space="0" w:color="000000"/>
              <w:right w:val="single" w:sz="4" w:space="0" w:color="000000"/>
            </w:tcBorders>
            <w:shd w:val="clear" w:color="auto" w:fill="auto"/>
          </w:tcPr>
          <w:p w14:paraId="7A9F5636"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7783-06-4</w:t>
            </w:r>
          </w:p>
        </w:tc>
        <w:tc>
          <w:tcPr>
            <w:tcW w:w="1237" w:type="dxa"/>
            <w:tcBorders>
              <w:left w:val="single" w:sz="4" w:space="0" w:color="000000"/>
              <w:right w:val="single" w:sz="4" w:space="0" w:color="000000"/>
            </w:tcBorders>
            <w:shd w:val="clear" w:color="auto" w:fill="auto"/>
          </w:tcPr>
          <w:p w14:paraId="4DBB487B"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20</w:t>
            </w:r>
          </w:p>
        </w:tc>
        <w:tc>
          <w:tcPr>
            <w:tcW w:w="1236" w:type="dxa"/>
            <w:tcBorders>
              <w:left w:val="single" w:sz="4" w:space="0" w:color="000000"/>
              <w:right w:val="single" w:sz="4" w:space="0" w:color="000000"/>
            </w:tcBorders>
            <w:shd w:val="clear" w:color="auto" w:fill="auto"/>
          </w:tcPr>
          <w:p w14:paraId="24D8820F"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5</w:t>
            </w:r>
          </w:p>
        </w:tc>
        <w:tc>
          <w:tcPr>
            <w:tcW w:w="1237" w:type="dxa"/>
            <w:tcBorders>
              <w:left w:val="single" w:sz="4" w:space="0" w:color="000000"/>
              <w:right w:val="single" w:sz="8" w:space="0" w:color="000000"/>
            </w:tcBorders>
            <w:shd w:val="clear" w:color="auto" w:fill="auto"/>
          </w:tcPr>
          <w:p w14:paraId="21023817"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0,5</w:t>
            </w:r>
          </w:p>
        </w:tc>
      </w:tr>
      <w:tr w:rsidR="00143A25" w14:paraId="63DC5420" w14:textId="77777777" w:rsidTr="00E479F2">
        <w:trPr>
          <w:jc w:val="center"/>
        </w:trPr>
        <w:tc>
          <w:tcPr>
            <w:tcW w:w="2214" w:type="dxa"/>
            <w:tcBorders>
              <w:left w:val="single" w:sz="8" w:space="0" w:color="000000"/>
              <w:right w:val="single" w:sz="4" w:space="0" w:color="000000"/>
            </w:tcBorders>
            <w:shd w:val="clear" w:color="auto" w:fill="auto"/>
          </w:tcPr>
          <w:p w14:paraId="30836DAA"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aceton</w:t>
            </w:r>
          </w:p>
        </w:tc>
        <w:tc>
          <w:tcPr>
            <w:tcW w:w="2058" w:type="dxa"/>
            <w:tcBorders>
              <w:left w:val="single" w:sz="4" w:space="0" w:color="000000"/>
              <w:right w:val="single" w:sz="4" w:space="0" w:color="000000"/>
            </w:tcBorders>
            <w:shd w:val="clear" w:color="auto" w:fill="auto"/>
          </w:tcPr>
          <w:p w14:paraId="3D12F297"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67-64-1</w:t>
            </w:r>
          </w:p>
        </w:tc>
        <w:tc>
          <w:tcPr>
            <w:tcW w:w="1237" w:type="dxa"/>
            <w:tcBorders>
              <w:left w:val="single" w:sz="4" w:space="0" w:color="000000"/>
              <w:right w:val="single" w:sz="4" w:space="0" w:color="000000"/>
            </w:tcBorders>
            <w:shd w:val="clear" w:color="auto" w:fill="auto"/>
          </w:tcPr>
          <w:p w14:paraId="1AF170E9"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350</w:t>
            </w:r>
          </w:p>
        </w:tc>
        <w:tc>
          <w:tcPr>
            <w:tcW w:w="1236" w:type="dxa"/>
            <w:tcBorders>
              <w:left w:val="single" w:sz="4" w:space="0" w:color="000000"/>
              <w:right w:val="single" w:sz="4" w:space="0" w:color="000000"/>
            </w:tcBorders>
            <w:shd w:val="clear" w:color="auto" w:fill="auto"/>
          </w:tcPr>
          <w:p w14:paraId="3B855D42"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30</w:t>
            </w:r>
          </w:p>
        </w:tc>
        <w:tc>
          <w:tcPr>
            <w:tcW w:w="1237" w:type="dxa"/>
            <w:tcBorders>
              <w:left w:val="single" w:sz="4" w:space="0" w:color="000000"/>
              <w:right w:val="single" w:sz="8" w:space="0" w:color="000000"/>
            </w:tcBorders>
            <w:shd w:val="clear" w:color="auto" w:fill="auto"/>
          </w:tcPr>
          <w:p w14:paraId="065772D0"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3</w:t>
            </w:r>
          </w:p>
        </w:tc>
      </w:tr>
      <w:tr w:rsidR="00143A25" w14:paraId="79E240F3" w14:textId="77777777" w:rsidTr="00E479F2">
        <w:trPr>
          <w:jc w:val="center"/>
        </w:trPr>
        <w:tc>
          <w:tcPr>
            <w:tcW w:w="2214" w:type="dxa"/>
            <w:tcBorders>
              <w:left w:val="single" w:sz="8" w:space="0" w:color="000000"/>
              <w:right w:val="single" w:sz="4" w:space="0" w:color="000000"/>
            </w:tcBorders>
            <w:shd w:val="clear" w:color="auto" w:fill="auto"/>
          </w:tcPr>
          <w:p w14:paraId="1694432B"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węglowodory aromatyczne</w:t>
            </w:r>
          </w:p>
        </w:tc>
        <w:tc>
          <w:tcPr>
            <w:tcW w:w="2058" w:type="dxa"/>
            <w:tcBorders>
              <w:left w:val="single" w:sz="4" w:space="0" w:color="000000"/>
              <w:right w:val="single" w:sz="4" w:space="0" w:color="000000"/>
            </w:tcBorders>
            <w:shd w:val="clear" w:color="auto" w:fill="auto"/>
          </w:tcPr>
          <w:p w14:paraId="50E17F8B"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1237" w:type="dxa"/>
            <w:tcBorders>
              <w:left w:val="single" w:sz="4" w:space="0" w:color="000000"/>
              <w:right w:val="single" w:sz="4" w:space="0" w:color="000000"/>
            </w:tcBorders>
            <w:shd w:val="clear" w:color="auto" w:fill="auto"/>
          </w:tcPr>
          <w:p w14:paraId="75E6D6CD"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1000</w:t>
            </w:r>
          </w:p>
        </w:tc>
        <w:tc>
          <w:tcPr>
            <w:tcW w:w="1236" w:type="dxa"/>
            <w:tcBorders>
              <w:left w:val="single" w:sz="4" w:space="0" w:color="000000"/>
              <w:right w:val="single" w:sz="4" w:space="0" w:color="000000"/>
            </w:tcBorders>
            <w:shd w:val="clear" w:color="auto" w:fill="auto"/>
          </w:tcPr>
          <w:p w14:paraId="33CB7879"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43</w:t>
            </w:r>
          </w:p>
        </w:tc>
        <w:tc>
          <w:tcPr>
            <w:tcW w:w="1237" w:type="dxa"/>
            <w:tcBorders>
              <w:left w:val="single" w:sz="4" w:space="0" w:color="000000"/>
              <w:right w:val="single" w:sz="8" w:space="0" w:color="000000"/>
            </w:tcBorders>
            <w:shd w:val="clear" w:color="auto" w:fill="auto"/>
          </w:tcPr>
          <w:p w14:paraId="1FD9997E"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4,3</w:t>
            </w:r>
          </w:p>
        </w:tc>
      </w:tr>
      <w:tr w:rsidR="00143A25" w14:paraId="7FF9BEDD" w14:textId="77777777" w:rsidTr="00E479F2">
        <w:trPr>
          <w:jc w:val="center"/>
        </w:trPr>
        <w:tc>
          <w:tcPr>
            <w:tcW w:w="2214" w:type="dxa"/>
            <w:tcBorders>
              <w:left w:val="single" w:sz="8" w:space="0" w:color="000000"/>
              <w:right w:val="single" w:sz="4" w:space="0" w:color="000000"/>
            </w:tcBorders>
            <w:shd w:val="clear" w:color="auto" w:fill="auto"/>
          </w:tcPr>
          <w:p w14:paraId="77E2A3BC"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merkaptany</w:t>
            </w:r>
          </w:p>
        </w:tc>
        <w:tc>
          <w:tcPr>
            <w:tcW w:w="2058" w:type="dxa"/>
            <w:tcBorders>
              <w:left w:val="single" w:sz="4" w:space="0" w:color="000000"/>
              <w:right w:val="single" w:sz="4" w:space="0" w:color="000000"/>
            </w:tcBorders>
            <w:shd w:val="clear" w:color="auto" w:fill="auto"/>
          </w:tcPr>
          <w:p w14:paraId="4CB04E12"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1237" w:type="dxa"/>
            <w:tcBorders>
              <w:left w:val="single" w:sz="4" w:space="0" w:color="000000"/>
              <w:right w:val="single" w:sz="4" w:space="0" w:color="000000"/>
            </w:tcBorders>
            <w:shd w:val="clear" w:color="auto" w:fill="auto"/>
          </w:tcPr>
          <w:p w14:paraId="22AFDC3C"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20</w:t>
            </w:r>
          </w:p>
        </w:tc>
        <w:tc>
          <w:tcPr>
            <w:tcW w:w="1236" w:type="dxa"/>
            <w:tcBorders>
              <w:left w:val="single" w:sz="4" w:space="0" w:color="000000"/>
              <w:right w:val="single" w:sz="4" w:space="0" w:color="000000"/>
            </w:tcBorders>
            <w:shd w:val="clear" w:color="auto" w:fill="auto"/>
          </w:tcPr>
          <w:p w14:paraId="4FA0BF84"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w:t>
            </w:r>
          </w:p>
        </w:tc>
        <w:tc>
          <w:tcPr>
            <w:tcW w:w="1237" w:type="dxa"/>
            <w:tcBorders>
              <w:left w:val="single" w:sz="4" w:space="0" w:color="000000"/>
              <w:right w:val="single" w:sz="8" w:space="0" w:color="000000"/>
            </w:tcBorders>
            <w:shd w:val="clear" w:color="auto" w:fill="auto"/>
          </w:tcPr>
          <w:p w14:paraId="64DFFCFF"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0,2</w:t>
            </w:r>
          </w:p>
        </w:tc>
      </w:tr>
      <w:tr w:rsidR="00143A25" w14:paraId="3290AE4C" w14:textId="77777777" w:rsidTr="00E479F2">
        <w:trPr>
          <w:jc w:val="center"/>
        </w:trPr>
        <w:tc>
          <w:tcPr>
            <w:tcW w:w="2214" w:type="dxa"/>
            <w:tcBorders>
              <w:left w:val="single" w:sz="8" w:space="0" w:color="000000"/>
              <w:right w:val="single" w:sz="4" w:space="0" w:color="000000"/>
            </w:tcBorders>
            <w:shd w:val="clear" w:color="auto" w:fill="auto"/>
          </w:tcPr>
          <w:p w14:paraId="2B1C2AA2"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węglowodory alifatyczne</w:t>
            </w:r>
          </w:p>
        </w:tc>
        <w:tc>
          <w:tcPr>
            <w:tcW w:w="2058" w:type="dxa"/>
            <w:tcBorders>
              <w:left w:val="single" w:sz="4" w:space="0" w:color="000000"/>
              <w:right w:val="single" w:sz="4" w:space="0" w:color="000000"/>
            </w:tcBorders>
            <w:shd w:val="clear" w:color="auto" w:fill="auto"/>
          </w:tcPr>
          <w:p w14:paraId="729C568D"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1237" w:type="dxa"/>
            <w:tcBorders>
              <w:left w:val="single" w:sz="4" w:space="0" w:color="000000"/>
              <w:right w:val="single" w:sz="4" w:space="0" w:color="000000"/>
            </w:tcBorders>
            <w:shd w:val="clear" w:color="auto" w:fill="auto"/>
          </w:tcPr>
          <w:p w14:paraId="72B146EC"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3000</w:t>
            </w:r>
          </w:p>
        </w:tc>
        <w:tc>
          <w:tcPr>
            <w:tcW w:w="1236" w:type="dxa"/>
            <w:tcBorders>
              <w:left w:val="single" w:sz="4" w:space="0" w:color="000000"/>
              <w:right w:val="single" w:sz="4" w:space="0" w:color="000000"/>
            </w:tcBorders>
            <w:shd w:val="clear" w:color="auto" w:fill="auto"/>
          </w:tcPr>
          <w:p w14:paraId="15FAB490"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1000</w:t>
            </w:r>
          </w:p>
        </w:tc>
        <w:tc>
          <w:tcPr>
            <w:tcW w:w="1237" w:type="dxa"/>
            <w:tcBorders>
              <w:left w:val="single" w:sz="4" w:space="0" w:color="000000"/>
              <w:right w:val="single" w:sz="8" w:space="0" w:color="000000"/>
            </w:tcBorders>
            <w:shd w:val="clear" w:color="auto" w:fill="auto"/>
          </w:tcPr>
          <w:p w14:paraId="4DEDB049"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100</w:t>
            </w:r>
          </w:p>
        </w:tc>
      </w:tr>
      <w:tr w:rsidR="00143A25" w14:paraId="6D1F225C" w14:textId="77777777" w:rsidTr="00E479F2">
        <w:trPr>
          <w:jc w:val="center"/>
        </w:trPr>
        <w:tc>
          <w:tcPr>
            <w:tcW w:w="2214" w:type="dxa"/>
            <w:tcBorders>
              <w:left w:val="single" w:sz="8" w:space="0" w:color="000000"/>
              <w:bottom w:val="single" w:sz="8" w:space="0" w:color="000000"/>
              <w:right w:val="single" w:sz="4" w:space="0" w:color="000000"/>
            </w:tcBorders>
            <w:shd w:val="clear" w:color="auto" w:fill="auto"/>
          </w:tcPr>
          <w:p w14:paraId="737B61EA" w14:textId="77777777" w:rsidR="00143A25" w:rsidRDefault="00143A25" w:rsidP="00E479F2">
            <w:pPr>
              <w:widowControl w:val="0"/>
              <w:rPr>
                <w:rFonts w:ascii="Arial" w:hAnsi="Arial" w:cs="Arial"/>
                <w:color w:val="000000"/>
                <w:sz w:val="18"/>
                <w:szCs w:val="18"/>
              </w:rPr>
            </w:pPr>
            <w:r>
              <w:rPr>
                <w:rFonts w:ascii="Arial" w:hAnsi="Arial" w:cs="Arial"/>
                <w:color w:val="000000"/>
                <w:sz w:val="18"/>
                <w:szCs w:val="18"/>
              </w:rPr>
              <w:t>pył zawieszony PM 2,5</w:t>
            </w:r>
          </w:p>
        </w:tc>
        <w:tc>
          <w:tcPr>
            <w:tcW w:w="2058" w:type="dxa"/>
            <w:tcBorders>
              <w:left w:val="single" w:sz="4" w:space="0" w:color="000000"/>
              <w:bottom w:val="single" w:sz="8" w:space="0" w:color="000000"/>
              <w:right w:val="single" w:sz="4" w:space="0" w:color="000000"/>
            </w:tcBorders>
            <w:shd w:val="clear" w:color="auto" w:fill="auto"/>
          </w:tcPr>
          <w:p w14:paraId="5F6832B6" w14:textId="77777777" w:rsidR="00143A25" w:rsidRDefault="00143A25" w:rsidP="00E479F2">
            <w:pPr>
              <w:widowControl w:val="0"/>
              <w:rPr>
                <w:rFonts w:ascii="Arial" w:hAnsi="Arial" w:cs="Arial"/>
                <w:color w:val="000000"/>
                <w:sz w:val="18"/>
                <w:szCs w:val="18"/>
              </w:rPr>
            </w:pPr>
          </w:p>
        </w:tc>
        <w:tc>
          <w:tcPr>
            <w:tcW w:w="1237" w:type="dxa"/>
            <w:tcBorders>
              <w:left w:val="single" w:sz="4" w:space="0" w:color="000000"/>
              <w:bottom w:val="single" w:sz="8" w:space="0" w:color="000000"/>
              <w:right w:val="single" w:sz="4" w:space="0" w:color="000000"/>
            </w:tcBorders>
            <w:shd w:val="clear" w:color="auto" w:fill="auto"/>
          </w:tcPr>
          <w:p w14:paraId="3B6E4EC1"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1236" w:type="dxa"/>
            <w:tcBorders>
              <w:left w:val="single" w:sz="4" w:space="0" w:color="000000"/>
              <w:bottom w:val="single" w:sz="8" w:space="0" w:color="000000"/>
              <w:right w:val="single" w:sz="4" w:space="0" w:color="000000"/>
            </w:tcBorders>
            <w:shd w:val="clear" w:color="auto" w:fill="auto"/>
          </w:tcPr>
          <w:p w14:paraId="11D00567"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20</w:t>
            </w:r>
          </w:p>
        </w:tc>
        <w:tc>
          <w:tcPr>
            <w:tcW w:w="1237" w:type="dxa"/>
            <w:tcBorders>
              <w:left w:val="single" w:sz="4" w:space="0" w:color="000000"/>
              <w:bottom w:val="single" w:sz="8" w:space="0" w:color="000000"/>
              <w:right w:val="single" w:sz="8" w:space="0" w:color="000000"/>
            </w:tcBorders>
            <w:shd w:val="clear" w:color="auto" w:fill="auto"/>
          </w:tcPr>
          <w:p w14:paraId="746BF83D"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16</w:t>
            </w:r>
          </w:p>
        </w:tc>
      </w:tr>
    </w:tbl>
    <w:p w14:paraId="5E761A55" w14:textId="77777777" w:rsidR="00143A25" w:rsidRDefault="00143A25" w:rsidP="00143A25"/>
    <w:p w14:paraId="73DD12E8" w14:textId="77777777" w:rsidR="00143A25" w:rsidRDefault="00143A25" w:rsidP="00143A25">
      <w:pPr>
        <w:pStyle w:val="Nagwek3"/>
        <w:rPr>
          <w:szCs w:val="24"/>
        </w:rPr>
      </w:pPr>
      <w:bookmarkStart w:id="242" w:name="_Toc102020233"/>
      <w:bookmarkStart w:id="243" w:name="_Toc151708575"/>
      <w:r>
        <w:rPr>
          <w:szCs w:val="24"/>
        </w:rPr>
        <w:t>12.4.8. Wyniki obliczeń</w:t>
      </w:r>
      <w:bookmarkEnd w:id="242"/>
      <w:bookmarkEnd w:id="243"/>
    </w:p>
    <w:p w14:paraId="032B3AEE" w14:textId="77777777" w:rsidR="00143A25" w:rsidRDefault="00143A25" w:rsidP="00143A25">
      <w:pPr>
        <w:jc w:val="both"/>
      </w:pPr>
      <w:r>
        <w:tab/>
        <w:t>W poniższym zestawieniu przedstawiono wszystkie emitory źródeł emisji zorganizowanej i niezorganizowanej z podstawowymi ich parametrami oraz wielkościami emisji.</w:t>
      </w:r>
    </w:p>
    <w:p w14:paraId="2C807EA0" w14:textId="77777777" w:rsidR="00143A25" w:rsidRDefault="00143A25" w:rsidP="00143A25"/>
    <w:p w14:paraId="58868283" w14:textId="77777777" w:rsidR="00143A25" w:rsidRDefault="00143A25" w:rsidP="00143A25">
      <w:pPr>
        <w:widowControl w:val="0"/>
        <w:rPr>
          <w:b/>
          <w:bCs/>
          <w:color w:val="000000"/>
        </w:rPr>
      </w:pPr>
      <w:r>
        <w:rPr>
          <w:b/>
          <w:bCs/>
          <w:color w:val="000000"/>
        </w:rPr>
        <w:t xml:space="preserve">Parametry emitorów na terenie zakładu: </w:t>
      </w:r>
    </w:p>
    <w:p w14:paraId="3B49C9E3" w14:textId="77777777" w:rsidR="00143A25" w:rsidRDefault="00143A25" w:rsidP="00143A25">
      <w:pPr>
        <w:widowControl w:val="0"/>
        <w:rPr>
          <w:b/>
          <w:bCs/>
          <w:color w:val="000000"/>
        </w:rPr>
      </w:pPr>
      <w:r>
        <w:rPr>
          <w:b/>
          <w:bCs/>
          <w:color w:val="000000"/>
        </w:rPr>
        <w:t xml:space="preserve">Zakład przetwarzania odpadów w Borszowicach  gm. Sędziszów </w:t>
      </w:r>
    </w:p>
    <w:tbl>
      <w:tblPr>
        <w:tblW w:w="9100" w:type="dxa"/>
        <w:jc w:val="center"/>
        <w:tblBorders>
          <w:top w:val="single" w:sz="8" w:space="0" w:color="000000"/>
          <w:left w:val="single" w:sz="8" w:space="0" w:color="000000"/>
        </w:tblBorders>
        <w:tblCellMar>
          <w:left w:w="-10" w:type="dxa"/>
          <w:right w:w="0" w:type="dxa"/>
        </w:tblCellMar>
        <w:tblLook w:val="0000" w:firstRow="0" w:lastRow="0" w:firstColumn="0" w:lastColumn="0" w:noHBand="0" w:noVBand="0"/>
      </w:tblPr>
      <w:tblGrid>
        <w:gridCol w:w="648"/>
        <w:gridCol w:w="1799"/>
        <w:gridCol w:w="891"/>
        <w:gridCol w:w="813"/>
        <w:gridCol w:w="895"/>
        <w:gridCol w:w="1918"/>
        <w:gridCol w:w="1068"/>
        <w:gridCol w:w="1068"/>
      </w:tblGrid>
      <w:tr w:rsidR="00143A25" w14:paraId="01C09961" w14:textId="77777777" w:rsidTr="00E479F2">
        <w:trPr>
          <w:tblHeader/>
          <w:jc w:val="center"/>
        </w:trPr>
        <w:tc>
          <w:tcPr>
            <w:tcW w:w="647" w:type="dxa"/>
            <w:tcBorders>
              <w:top w:val="single" w:sz="8" w:space="0" w:color="000000"/>
              <w:left w:val="single" w:sz="8" w:space="0" w:color="000000"/>
            </w:tcBorders>
            <w:shd w:val="clear" w:color="auto" w:fill="auto"/>
          </w:tcPr>
          <w:p w14:paraId="18D2CB54"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Symbol</w:t>
            </w:r>
          </w:p>
        </w:tc>
        <w:tc>
          <w:tcPr>
            <w:tcW w:w="1799" w:type="dxa"/>
            <w:tcBorders>
              <w:top w:val="single" w:sz="8" w:space="0" w:color="000000"/>
              <w:right w:val="single" w:sz="4" w:space="0" w:color="000000"/>
            </w:tcBorders>
            <w:shd w:val="clear" w:color="auto" w:fill="auto"/>
          </w:tcPr>
          <w:p w14:paraId="69CF2264" w14:textId="77777777" w:rsidR="00143A25" w:rsidRDefault="00143A25" w:rsidP="00E479F2">
            <w:pPr>
              <w:widowControl w:val="0"/>
              <w:tabs>
                <w:tab w:val="right" w:pos="2185"/>
              </w:tabs>
              <w:rPr>
                <w:rFonts w:ascii="Arial" w:hAnsi="Arial" w:cs="Arial"/>
                <w:b/>
                <w:bCs/>
                <w:color w:val="000000"/>
                <w:sz w:val="16"/>
                <w:szCs w:val="16"/>
              </w:rPr>
            </w:pPr>
            <w:r>
              <w:rPr>
                <w:rFonts w:ascii="Arial" w:hAnsi="Arial" w:cs="Arial"/>
                <w:b/>
                <w:bCs/>
                <w:color w:val="000000"/>
                <w:sz w:val="16"/>
                <w:szCs w:val="16"/>
              </w:rPr>
              <w:t>Nazwa emitora</w:t>
            </w:r>
            <w:r>
              <w:rPr>
                <w:rFonts w:ascii="Arial" w:hAnsi="Arial" w:cs="Arial"/>
                <w:b/>
                <w:bCs/>
                <w:color w:val="000000"/>
                <w:sz w:val="16"/>
                <w:szCs w:val="16"/>
              </w:rPr>
              <w:tab/>
            </w:r>
          </w:p>
        </w:tc>
        <w:tc>
          <w:tcPr>
            <w:tcW w:w="891" w:type="dxa"/>
            <w:tcBorders>
              <w:top w:val="single" w:sz="8" w:space="0" w:color="000000"/>
              <w:left w:val="single" w:sz="4" w:space="0" w:color="000000"/>
              <w:right w:val="single" w:sz="4" w:space="0" w:color="000000"/>
            </w:tcBorders>
            <w:shd w:val="clear" w:color="auto" w:fill="auto"/>
          </w:tcPr>
          <w:p w14:paraId="4A673E1A" w14:textId="77777777" w:rsidR="00143A25" w:rsidRDefault="00143A25" w:rsidP="00E479F2">
            <w:pPr>
              <w:widowControl w:val="0"/>
              <w:tabs>
                <w:tab w:val="center" w:pos="459"/>
              </w:tabs>
              <w:rPr>
                <w:rFonts w:ascii="Arial" w:hAnsi="Arial" w:cs="Arial"/>
                <w:b/>
                <w:bCs/>
                <w:color w:val="000000"/>
                <w:sz w:val="16"/>
                <w:szCs w:val="16"/>
              </w:rPr>
            </w:pPr>
            <w:r>
              <w:rPr>
                <w:rFonts w:ascii="Arial" w:hAnsi="Arial" w:cs="Arial"/>
                <w:b/>
                <w:bCs/>
                <w:color w:val="000000"/>
                <w:sz w:val="16"/>
                <w:szCs w:val="16"/>
              </w:rPr>
              <w:tab/>
              <w:t>Wysokość</w:t>
            </w:r>
          </w:p>
        </w:tc>
        <w:tc>
          <w:tcPr>
            <w:tcW w:w="813" w:type="dxa"/>
            <w:tcBorders>
              <w:top w:val="single" w:sz="8" w:space="0" w:color="000000"/>
              <w:left w:val="single" w:sz="4" w:space="0" w:color="000000"/>
              <w:right w:val="single" w:sz="4" w:space="0" w:color="000000"/>
            </w:tcBorders>
            <w:shd w:val="clear" w:color="auto" w:fill="auto"/>
          </w:tcPr>
          <w:p w14:paraId="75C65B3C"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Przekrój</w:t>
            </w:r>
          </w:p>
        </w:tc>
        <w:tc>
          <w:tcPr>
            <w:tcW w:w="895" w:type="dxa"/>
            <w:tcBorders>
              <w:top w:val="single" w:sz="8" w:space="0" w:color="000000"/>
              <w:left w:val="single" w:sz="4" w:space="0" w:color="000000"/>
              <w:right w:val="single" w:sz="4" w:space="0" w:color="000000"/>
            </w:tcBorders>
            <w:shd w:val="clear" w:color="auto" w:fill="auto"/>
          </w:tcPr>
          <w:p w14:paraId="55A70D4C"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Czas pracy</w:t>
            </w:r>
          </w:p>
        </w:tc>
        <w:tc>
          <w:tcPr>
            <w:tcW w:w="1918" w:type="dxa"/>
            <w:tcBorders>
              <w:top w:val="single" w:sz="8" w:space="0" w:color="000000"/>
              <w:left w:val="single" w:sz="4" w:space="0" w:color="000000"/>
              <w:right w:val="single" w:sz="4" w:space="0" w:color="000000"/>
            </w:tcBorders>
            <w:shd w:val="clear" w:color="auto" w:fill="auto"/>
          </w:tcPr>
          <w:p w14:paraId="04B60A3C"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 xml:space="preserve">Nazwa </w:t>
            </w:r>
          </w:p>
        </w:tc>
        <w:tc>
          <w:tcPr>
            <w:tcW w:w="1068" w:type="dxa"/>
            <w:tcBorders>
              <w:top w:val="single" w:sz="8" w:space="0" w:color="000000"/>
              <w:left w:val="single" w:sz="4" w:space="0" w:color="000000"/>
              <w:right w:val="single" w:sz="4" w:space="0" w:color="000000"/>
            </w:tcBorders>
            <w:shd w:val="clear" w:color="auto" w:fill="auto"/>
          </w:tcPr>
          <w:p w14:paraId="56B3494E"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Emisja maks.</w:t>
            </w:r>
          </w:p>
        </w:tc>
        <w:tc>
          <w:tcPr>
            <w:tcW w:w="1068" w:type="dxa"/>
            <w:tcBorders>
              <w:top w:val="single" w:sz="8" w:space="0" w:color="000000"/>
              <w:left w:val="single" w:sz="4" w:space="0" w:color="000000"/>
              <w:right w:val="single" w:sz="4" w:space="0" w:color="000000"/>
            </w:tcBorders>
            <w:shd w:val="clear" w:color="auto" w:fill="auto"/>
          </w:tcPr>
          <w:p w14:paraId="3710274E"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Emisja roczna</w:t>
            </w:r>
          </w:p>
        </w:tc>
      </w:tr>
      <w:tr w:rsidR="00143A25" w14:paraId="4D6FFEE9" w14:textId="77777777" w:rsidTr="00E479F2">
        <w:trPr>
          <w:tblHeader/>
          <w:jc w:val="center"/>
        </w:trPr>
        <w:tc>
          <w:tcPr>
            <w:tcW w:w="647" w:type="dxa"/>
            <w:tcBorders>
              <w:left w:val="single" w:sz="8" w:space="0" w:color="000000"/>
              <w:bottom w:val="single" w:sz="4" w:space="0" w:color="000000"/>
            </w:tcBorders>
            <w:shd w:val="clear" w:color="auto" w:fill="auto"/>
          </w:tcPr>
          <w:p w14:paraId="54C8E100" w14:textId="77777777" w:rsidR="00143A25" w:rsidRDefault="00143A25" w:rsidP="00E479F2">
            <w:pPr>
              <w:widowControl w:val="0"/>
              <w:jc w:val="center"/>
              <w:rPr>
                <w:rFonts w:ascii="Arial" w:hAnsi="Arial" w:cs="Arial"/>
                <w:b/>
                <w:bCs/>
                <w:color w:val="000000"/>
                <w:sz w:val="16"/>
                <w:szCs w:val="16"/>
              </w:rPr>
            </w:pPr>
          </w:p>
        </w:tc>
        <w:tc>
          <w:tcPr>
            <w:tcW w:w="1799" w:type="dxa"/>
            <w:tcBorders>
              <w:bottom w:val="single" w:sz="4" w:space="0" w:color="000000"/>
              <w:right w:val="single" w:sz="4" w:space="0" w:color="000000"/>
            </w:tcBorders>
            <w:shd w:val="clear" w:color="auto" w:fill="auto"/>
          </w:tcPr>
          <w:p w14:paraId="396C90C6" w14:textId="77777777" w:rsidR="00143A25" w:rsidRDefault="00143A25" w:rsidP="00E479F2">
            <w:pPr>
              <w:widowControl w:val="0"/>
              <w:jc w:val="center"/>
              <w:rPr>
                <w:rFonts w:ascii="Arial" w:hAnsi="Arial" w:cs="Arial"/>
                <w:b/>
                <w:bCs/>
                <w:color w:val="000000"/>
                <w:sz w:val="16"/>
                <w:szCs w:val="16"/>
              </w:rPr>
            </w:pPr>
          </w:p>
        </w:tc>
        <w:tc>
          <w:tcPr>
            <w:tcW w:w="891" w:type="dxa"/>
            <w:tcBorders>
              <w:left w:val="single" w:sz="4" w:space="0" w:color="000000"/>
              <w:bottom w:val="single" w:sz="4" w:space="0" w:color="000000"/>
              <w:right w:val="single" w:sz="4" w:space="0" w:color="000000"/>
            </w:tcBorders>
            <w:shd w:val="clear" w:color="auto" w:fill="auto"/>
          </w:tcPr>
          <w:p w14:paraId="14FAC942"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m</w:t>
            </w:r>
          </w:p>
        </w:tc>
        <w:tc>
          <w:tcPr>
            <w:tcW w:w="813" w:type="dxa"/>
            <w:tcBorders>
              <w:left w:val="single" w:sz="4" w:space="0" w:color="000000"/>
              <w:bottom w:val="single" w:sz="4" w:space="0" w:color="000000"/>
              <w:right w:val="single" w:sz="4" w:space="0" w:color="000000"/>
            </w:tcBorders>
            <w:shd w:val="clear" w:color="auto" w:fill="auto"/>
          </w:tcPr>
          <w:p w14:paraId="7407ADD5"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m</w:t>
            </w:r>
          </w:p>
        </w:tc>
        <w:tc>
          <w:tcPr>
            <w:tcW w:w="895" w:type="dxa"/>
            <w:tcBorders>
              <w:left w:val="single" w:sz="4" w:space="0" w:color="000000"/>
              <w:bottom w:val="single" w:sz="4" w:space="0" w:color="000000"/>
              <w:right w:val="single" w:sz="4" w:space="0" w:color="000000"/>
            </w:tcBorders>
            <w:shd w:val="clear" w:color="auto" w:fill="auto"/>
          </w:tcPr>
          <w:p w14:paraId="65A4C1CF"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godzin</w:t>
            </w:r>
          </w:p>
        </w:tc>
        <w:tc>
          <w:tcPr>
            <w:tcW w:w="1918" w:type="dxa"/>
            <w:tcBorders>
              <w:left w:val="single" w:sz="4" w:space="0" w:color="000000"/>
              <w:bottom w:val="single" w:sz="4" w:space="0" w:color="000000"/>
              <w:right w:val="single" w:sz="4" w:space="0" w:color="000000"/>
            </w:tcBorders>
            <w:shd w:val="clear" w:color="auto" w:fill="auto"/>
          </w:tcPr>
          <w:p w14:paraId="7CABFEBB"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zanieczyszczenia</w:t>
            </w:r>
          </w:p>
        </w:tc>
        <w:tc>
          <w:tcPr>
            <w:tcW w:w="1068" w:type="dxa"/>
            <w:tcBorders>
              <w:left w:val="single" w:sz="4" w:space="0" w:color="000000"/>
              <w:bottom w:val="single" w:sz="4" w:space="0" w:color="000000"/>
              <w:right w:val="single" w:sz="4" w:space="0" w:color="000000"/>
            </w:tcBorders>
            <w:shd w:val="clear" w:color="auto" w:fill="auto"/>
          </w:tcPr>
          <w:p w14:paraId="6D5858A6"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kg/h</w:t>
            </w:r>
          </w:p>
        </w:tc>
        <w:tc>
          <w:tcPr>
            <w:tcW w:w="1068" w:type="dxa"/>
            <w:tcBorders>
              <w:left w:val="single" w:sz="4" w:space="0" w:color="000000"/>
              <w:bottom w:val="single" w:sz="4" w:space="0" w:color="000000"/>
              <w:right w:val="single" w:sz="4" w:space="0" w:color="000000"/>
            </w:tcBorders>
            <w:shd w:val="clear" w:color="auto" w:fill="auto"/>
          </w:tcPr>
          <w:p w14:paraId="714DB6F0" w14:textId="77777777" w:rsidR="00143A25" w:rsidRDefault="00143A25" w:rsidP="00E479F2">
            <w:pPr>
              <w:widowControl w:val="0"/>
              <w:jc w:val="center"/>
              <w:rPr>
                <w:rFonts w:ascii="Arial" w:hAnsi="Arial" w:cs="Arial"/>
                <w:b/>
                <w:bCs/>
                <w:color w:val="000000"/>
                <w:sz w:val="16"/>
                <w:szCs w:val="16"/>
              </w:rPr>
            </w:pPr>
            <w:r>
              <w:rPr>
                <w:rFonts w:ascii="Arial" w:hAnsi="Arial" w:cs="Arial"/>
                <w:b/>
                <w:bCs/>
                <w:color w:val="000000"/>
                <w:sz w:val="16"/>
                <w:szCs w:val="16"/>
              </w:rPr>
              <w:t>Mg/rok</w:t>
            </w:r>
          </w:p>
        </w:tc>
      </w:tr>
      <w:tr w:rsidR="00143A25" w14:paraId="70E6A321" w14:textId="77777777" w:rsidTr="00E479F2">
        <w:trPr>
          <w:jc w:val="center"/>
        </w:trPr>
        <w:tc>
          <w:tcPr>
            <w:tcW w:w="647" w:type="dxa"/>
            <w:tcBorders>
              <w:top w:val="single" w:sz="4" w:space="0" w:color="000000"/>
              <w:left w:val="single" w:sz="8" w:space="0" w:color="000000"/>
            </w:tcBorders>
            <w:shd w:val="clear" w:color="auto" w:fill="auto"/>
          </w:tcPr>
          <w:p w14:paraId="5C9315D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E-1A</w:t>
            </w:r>
          </w:p>
        </w:tc>
        <w:tc>
          <w:tcPr>
            <w:tcW w:w="1799" w:type="dxa"/>
            <w:vMerge w:val="restart"/>
            <w:tcBorders>
              <w:top w:val="single" w:sz="4" w:space="0" w:color="000000"/>
              <w:right w:val="single" w:sz="4" w:space="0" w:color="000000"/>
            </w:tcBorders>
            <w:shd w:val="clear" w:color="auto" w:fill="auto"/>
          </w:tcPr>
          <w:p w14:paraId="11BAF510"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Rozdrabniacz / </w:t>
            </w:r>
          </w:p>
          <w:p w14:paraId="4C58339D"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Przesiewacz (silnik)</w:t>
            </w:r>
          </w:p>
        </w:tc>
        <w:tc>
          <w:tcPr>
            <w:tcW w:w="891" w:type="dxa"/>
            <w:tcBorders>
              <w:top w:val="single" w:sz="4" w:space="0" w:color="000000"/>
              <w:left w:val="single" w:sz="4" w:space="0" w:color="000000"/>
              <w:right w:val="single" w:sz="4" w:space="0" w:color="000000"/>
            </w:tcBorders>
            <w:shd w:val="clear" w:color="auto" w:fill="auto"/>
          </w:tcPr>
          <w:p w14:paraId="6EC0EED7"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4    </w:t>
            </w:r>
          </w:p>
        </w:tc>
        <w:tc>
          <w:tcPr>
            <w:tcW w:w="813" w:type="dxa"/>
            <w:tcBorders>
              <w:top w:val="single" w:sz="4" w:space="0" w:color="000000"/>
              <w:left w:val="single" w:sz="4" w:space="0" w:color="000000"/>
              <w:right w:val="single" w:sz="4" w:space="0" w:color="000000"/>
            </w:tcBorders>
            <w:shd w:val="clear" w:color="auto" w:fill="auto"/>
          </w:tcPr>
          <w:p w14:paraId="7A97A204"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0,05 </w:t>
            </w:r>
          </w:p>
        </w:tc>
        <w:tc>
          <w:tcPr>
            <w:tcW w:w="895" w:type="dxa"/>
            <w:tcBorders>
              <w:top w:val="single" w:sz="4" w:space="0" w:color="000000"/>
              <w:left w:val="single" w:sz="4" w:space="0" w:color="000000"/>
              <w:right w:val="single" w:sz="4" w:space="0" w:color="000000"/>
            </w:tcBorders>
            <w:shd w:val="clear" w:color="auto" w:fill="auto"/>
          </w:tcPr>
          <w:p w14:paraId="262F73A8"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2100</w:t>
            </w:r>
          </w:p>
        </w:tc>
        <w:tc>
          <w:tcPr>
            <w:tcW w:w="1918" w:type="dxa"/>
            <w:tcBorders>
              <w:top w:val="single" w:sz="4" w:space="0" w:color="000000"/>
              <w:left w:val="single" w:sz="4" w:space="0" w:color="000000"/>
              <w:right w:val="single" w:sz="4" w:space="0" w:color="000000"/>
            </w:tcBorders>
            <w:shd w:val="clear" w:color="auto" w:fill="auto"/>
          </w:tcPr>
          <w:p w14:paraId="0574C5C8"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top w:val="single" w:sz="4" w:space="0" w:color="000000"/>
              <w:left w:val="single" w:sz="4" w:space="0" w:color="000000"/>
              <w:right w:val="single" w:sz="4" w:space="0" w:color="000000"/>
            </w:tcBorders>
            <w:shd w:val="clear" w:color="auto" w:fill="auto"/>
          </w:tcPr>
          <w:p w14:paraId="6BD443A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0,14</w:t>
            </w:r>
          </w:p>
        </w:tc>
        <w:tc>
          <w:tcPr>
            <w:tcW w:w="1068" w:type="dxa"/>
            <w:tcBorders>
              <w:top w:val="single" w:sz="4" w:space="0" w:color="000000"/>
              <w:left w:val="single" w:sz="4" w:space="0" w:color="000000"/>
              <w:right w:val="single" w:sz="4" w:space="0" w:color="000000"/>
            </w:tcBorders>
            <w:shd w:val="clear" w:color="auto" w:fill="auto"/>
          </w:tcPr>
          <w:p w14:paraId="493427C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0,294</w:t>
            </w:r>
          </w:p>
        </w:tc>
      </w:tr>
      <w:tr w:rsidR="00143A25" w14:paraId="40F4881B" w14:textId="77777777" w:rsidTr="00E479F2">
        <w:trPr>
          <w:jc w:val="center"/>
        </w:trPr>
        <w:tc>
          <w:tcPr>
            <w:tcW w:w="647" w:type="dxa"/>
            <w:tcBorders>
              <w:left w:val="single" w:sz="8" w:space="0" w:color="000000"/>
            </w:tcBorders>
            <w:shd w:val="clear" w:color="auto" w:fill="auto"/>
          </w:tcPr>
          <w:p w14:paraId="5B0D1EC6"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21628073"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AE6928B"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A90C55F"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EF0B668"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7392BF5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5FC488A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0,1288</w:t>
            </w:r>
          </w:p>
        </w:tc>
        <w:tc>
          <w:tcPr>
            <w:tcW w:w="1068" w:type="dxa"/>
            <w:tcBorders>
              <w:left w:val="single" w:sz="4" w:space="0" w:color="000000"/>
              <w:right w:val="single" w:sz="4" w:space="0" w:color="000000"/>
            </w:tcBorders>
            <w:shd w:val="clear" w:color="auto" w:fill="auto"/>
          </w:tcPr>
          <w:p w14:paraId="11BAA91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0,2705</w:t>
            </w:r>
          </w:p>
        </w:tc>
      </w:tr>
      <w:tr w:rsidR="00143A25" w14:paraId="49BD64F7" w14:textId="77777777" w:rsidTr="00E479F2">
        <w:trPr>
          <w:jc w:val="center"/>
        </w:trPr>
        <w:tc>
          <w:tcPr>
            <w:tcW w:w="647" w:type="dxa"/>
            <w:tcBorders>
              <w:left w:val="single" w:sz="8" w:space="0" w:color="000000"/>
            </w:tcBorders>
            <w:shd w:val="clear" w:color="auto" w:fill="auto"/>
          </w:tcPr>
          <w:p w14:paraId="00163D9E"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704686A6"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CA88D9C"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94D7229"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B217C97"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0EB583B3"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648A318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0,14</w:t>
            </w:r>
          </w:p>
        </w:tc>
        <w:tc>
          <w:tcPr>
            <w:tcW w:w="1068" w:type="dxa"/>
            <w:tcBorders>
              <w:left w:val="single" w:sz="4" w:space="0" w:color="000000"/>
              <w:right w:val="single" w:sz="4" w:space="0" w:color="000000"/>
            </w:tcBorders>
            <w:shd w:val="clear" w:color="auto" w:fill="auto"/>
          </w:tcPr>
          <w:p w14:paraId="249A2D0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0,294</w:t>
            </w:r>
          </w:p>
        </w:tc>
      </w:tr>
      <w:tr w:rsidR="00143A25" w14:paraId="2B7ACFE0" w14:textId="77777777" w:rsidTr="00E479F2">
        <w:trPr>
          <w:jc w:val="center"/>
        </w:trPr>
        <w:tc>
          <w:tcPr>
            <w:tcW w:w="647" w:type="dxa"/>
            <w:tcBorders>
              <w:left w:val="single" w:sz="8" w:space="0" w:color="000000"/>
            </w:tcBorders>
            <w:shd w:val="clear" w:color="auto" w:fill="auto"/>
          </w:tcPr>
          <w:p w14:paraId="01D73D43"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3955EB89"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3039C97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33F23A16"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6EAB3AC0"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9F9D302"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dwutlenek siarki</w:t>
            </w:r>
          </w:p>
        </w:tc>
        <w:tc>
          <w:tcPr>
            <w:tcW w:w="1068" w:type="dxa"/>
            <w:tcBorders>
              <w:left w:val="single" w:sz="4" w:space="0" w:color="000000"/>
              <w:right w:val="single" w:sz="4" w:space="0" w:color="000000"/>
            </w:tcBorders>
            <w:shd w:val="clear" w:color="auto" w:fill="auto"/>
          </w:tcPr>
          <w:p w14:paraId="4020C5EC"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0,000252</w:t>
            </w:r>
          </w:p>
        </w:tc>
        <w:tc>
          <w:tcPr>
            <w:tcW w:w="1068" w:type="dxa"/>
            <w:tcBorders>
              <w:left w:val="single" w:sz="4" w:space="0" w:color="000000"/>
              <w:right w:val="single" w:sz="4" w:space="0" w:color="000000"/>
            </w:tcBorders>
            <w:shd w:val="clear" w:color="auto" w:fill="auto"/>
          </w:tcPr>
          <w:p w14:paraId="4455D28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0,000529</w:t>
            </w:r>
          </w:p>
        </w:tc>
      </w:tr>
      <w:tr w:rsidR="00143A25" w14:paraId="5B2B5605" w14:textId="77777777" w:rsidTr="00E479F2">
        <w:trPr>
          <w:jc w:val="center"/>
        </w:trPr>
        <w:tc>
          <w:tcPr>
            <w:tcW w:w="647" w:type="dxa"/>
            <w:tcBorders>
              <w:left w:val="single" w:sz="8" w:space="0" w:color="000000"/>
            </w:tcBorders>
            <w:shd w:val="clear" w:color="auto" w:fill="auto"/>
          </w:tcPr>
          <w:p w14:paraId="218592C1"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C5BA971"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038017CA"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41D5BA6"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5551E325"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183D53D"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tlenki azotu jako NO2</w:t>
            </w:r>
          </w:p>
        </w:tc>
        <w:tc>
          <w:tcPr>
            <w:tcW w:w="1068" w:type="dxa"/>
            <w:tcBorders>
              <w:left w:val="single" w:sz="4" w:space="0" w:color="000000"/>
              <w:right w:val="single" w:sz="4" w:space="0" w:color="000000"/>
            </w:tcBorders>
            <w:shd w:val="clear" w:color="auto" w:fill="auto"/>
          </w:tcPr>
          <w:p w14:paraId="799853F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0,056</w:t>
            </w:r>
          </w:p>
        </w:tc>
        <w:tc>
          <w:tcPr>
            <w:tcW w:w="1068" w:type="dxa"/>
            <w:tcBorders>
              <w:left w:val="single" w:sz="4" w:space="0" w:color="000000"/>
              <w:right w:val="single" w:sz="4" w:space="0" w:color="000000"/>
            </w:tcBorders>
            <w:shd w:val="clear" w:color="auto" w:fill="auto"/>
          </w:tcPr>
          <w:p w14:paraId="63DAC7AE"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0,1176</w:t>
            </w:r>
          </w:p>
        </w:tc>
      </w:tr>
      <w:tr w:rsidR="00143A25" w14:paraId="3A3EE930" w14:textId="77777777" w:rsidTr="00E479F2">
        <w:trPr>
          <w:jc w:val="center"/>
        </w:trPr>
        <w:tc>
          <w:tcPr>
            <w:tcW w:w="647" w:type="dxa"/>
            <w:tcBorders>
              <w:left w:val="single" w:sz="8" w:space="0" w:color="000000"/>
            </w:tcBorders>
            <w:shd w:val="clear" w:color="auto" w:fill="auto"/>
          </w:tcPr>
          <w:p w14:paraId="288FE8AA"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33DD9C59"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7C3CCF6"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0D9ACFE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726EF9F"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7BC34F4B"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tlenek węgla</w:t>
            </w:r>
          </w:p>
        </w:tc>
        <w:tc>
          <w:tcPr>
            <w:tcW w:w="1068" w:type="dxa"/>
            <w:tcBorders>
              <w:left w:val="single" w:sz="4" w:space="0" w:color="000000"/>
              <w:right w:val="single" w:sz="4" w:space="0" w:color="000000"/>
            </w:tcBorders>
            <w:shd w:val="clear" w:color="auto" w:fill="auto"/>
          </w:tcPr>
          <w:p w14:paraId="0EC5FAB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0,49</w:t>
            </w:r>
          </w:p>
        </w:tc>
        <w:tc>
          <w:tcPr>
            <w:tcW w:w="1068" w:type="dxa"/>
            <w:tcBorders>
              <w:left w:val="single" w:sz="4" w:space="0" w:color="000000"/>
              <w:right w:val="single" w:sz="4" w:space="0" w:color="000000"/>
            </w:tcBorders>
            <w:shd w:val="clear" w:color="auto" w:fill="auto"/>
          </w:tcPr>
          <w:p w14:paraId="5C300BB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1,029</w:t>
            </w:r>
          </w:p>
        </w:tc>
      </w:tr>
      <w:tr w:rsidR="00143A25" w14:paraId="5F1D5E3C" w14:textId="77777777" w:rsidTr="00E479F2">
        <w:trPr>
          <w:jc w:val="center"/>
        </w:trPr>
        <w:tc>
          <w:tcPr>
            <w:tcW w:w="647" w:type="dxa"/>
            <w:tcBorders>
              <w:left w:val="single" w:sz="8" w:space="0" w:color="000000"/>
            </w:tcBorders>
            <w:shd w:val="clear" w:color="auto" w:fill="auto"/>
          </w:tcPr>
          <w:p w14:paraId="1A84B1A1"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6F9F2322"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713D1A7"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E5EC8B6"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546CE2C"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86068F1"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alifatyczne</w:t>
            </w:r>
          </w:p>
        </w:tc>
        <w:tc>
          <w:tcPr>
            <w:tcW w:w="1068" w:type="dxa"/>
            <w:tcBorders>
              <w:left w:val="single" w:sz="4" w:space="0" w:color="000000"/>
              <w:right w:val="single" w:sz="4" w:space="0" w:color="000000"/>
            </w:tcBorders>
            <w:shd w:val="clear" w:color="auto" w:fill="auto"/>
          </w:tcPr>
          <w:p w14:paraId="65A6C23C"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0,01756</w:t>
            </w:r>
          </w:p>
        </w:tc>
        <w:tc>
          <w:tcPr>
            <w:tcW w:w="1068" w:type="dxa"/>
            <w:tcBorders>
              <w:left w:val="single" w:sz="4" w:space="0" w:color="000000"/>
              <w:right w:val="single" w:sz="4" w:space="0" w:color="000000"/>
            </w:tcBorders>
            <w:shd w:val="clear" w:color="auto" w:fill="auto"/>
          </w:tcPr>
          <w:p w14:paraId="49766C1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0,0369</w:t>
            </w:r>
          </w:p>
        </w:tc>
      </w:tr>
      <w:tr w:rsidR="00143A25" w14:paraId="61EAA357" w14:textId="77777777" w:rsidTr="00E479F2">
        <w:trPr>
          <w:jc w:val="center"/>
        </w:trPr>
        <w:tc>
          <w:tcPr>
            <w:tcW w:w="647" w:type="dxa"/>
            <w:tcBorders>
              <w:left w:val="single" w:sz="8" w:space="0" w:color="000000"/>
            </w:tcBorders>
            <w:shd w:val="clear" w:color="auto" w:fill="auto"/>
          </w:tcPr>
          <w:p w14:paraId="04B50043"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2ED7C35D"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266E8308"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8A57EE1"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00167B1"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0F39EC8"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aromatyczne</w:t>
            </w:r>
          </w:p>
        </w:tc>
        <w:tc>
          <w:tcPr>
            <w:tcW w:w="1068" w:type="dxa"/>
            <w:tcBorders>
              <w:left w:val="single" w:sz="4" w:space="0" w:color="000000"/>
              <w:right w:val="single" w:sz="4" w:space="0" w:color="000000"/>
            </w:tcBorders>
            <w:shd w:val="clear" w:color="auto" w:fill="auto"/>
          </w:tcPr>
          <w:p w14:paraId="2D1F425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0,00431</w:t>
            </w:r>
          </w:p>
        </w:tc>
        <w:tc>
          <w:tcPr>
            <w:tcW w:w="1068" w:type="dxa"/>
            <w:tcBorders>
              <w:left w:val="single" w:sz="4" w:space="0" w:color="000000"/>
              <w:right w:val="single" w:sz="4" w:space="0" w:color="000000"/>
            </w:tcBorders>
            <w:shd w:val="clear" w:color="auto" w:fill="auto"/>
          </w:tcPr>
          <w:p w14:paraId="233FCEB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0,00905</w:t>
            </w:r>
          </w:p>
        </w:tc>
      </w:tr>
      <w:tr w:rsidR="00143A25" w14:paraId="047CE4BF" w14:textId="77777777" w:rsidTr="00E479F2">
        <w:trPr>
          <w:jc w:val="center"/>
        </w:trPr>
        <w:tc>
          <w:tcPr>
            <w:tcW w:w="647" w:type="dxa"/>
            <w:tcBorders>
              <w:left w:val="single" w:sz="8" w:space="0" w:color="000000"/>
            </w:tcBorders>
            <w:shd w:val="clear" w:color="auto" w:fill="auto"/>
          </w:tcPr>
          <w:p w14:paraId="01891E6B"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0460B23C"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0CA26697"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D467612"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32C687D"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79B14831"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benzen</w:t>
            </w:r>
          </w:p>
        </w:tc>
        <w:tc>
          <w:tcPr>
            <w:tcW w:w="1068" w:type="dxa"/>
            <w:tcBorders>
              <w:left w:val="single" w:sz="4" w:space="0" w:color="000000"/>
              <w:right w:val="single" w:sz="4" w:space="0" w:color="000000"/>
            </w:tcBorders>
            <w:shd w:val="clear" w:color="auto" w:fill="auto"/>
          </w:tcPr>
          <w:p w14:paraId="212B764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0,000612</w:t>
            </w:r>
          </w:p>
        </w:tc>
        <w:tc>
          <w:tcPr>
            <w:tcW w:w="1068" w:type="dxa"/>
            <w:tcBorders>
              <w:left w:val="single" w:sz="4" w:space="0" w:color="000000"/>
              <w:right w:val="single" w:sz="4" w:space="0" w:color="000000"/>
            </w:tcBorders>
            <w:shd w:val="clear" w:color="auto" w:fill="auto"/>
          </w:tcPr>
          <w:p w14:paraId="1B64C8E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0,001285</w:t>
            </w:r>
          </w:p>
        </w:tc>
      </w:tr>
      <w:tr w:rsidR="00143A25" w14:paraId="7B11E6E7" w14:textId="77777777" w:rsidTr="00E479F2">
        <w:trPr>
          <w:jc w:val="center"/>
        </w:trPr>
        <w:tc>
          <w:tcPr>
            <w:tcW w:w="647" w:type="dxa"/>
            <w:tcBorders>
              <w:top w:val="single" w:sz="4" w:space="0" w:color="000000"/>
              <w:left w:val="single" w:sz="8" w:space="0" w:color="000000"/>
            </w:tcBorders>
            <w:shd w:val="clear" w:color="auto" w:fill="auto"/>
          </w:tcPr>
          <w:p w14:paraId="4660332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E-1B</w:t>
            </w:r>
          </w:p>
        </w:tc>
        <w:tc>
          <w:tcPr>
            <w:tcW w:w="1799" w:type="dxa"/>
            <w:tcBorders>
              <w:top w:val="single" w:sz="4" w:space="0" w:color="000000"/>
              <w:right w:val="single" w:sz="4" w:space="0" w:color="000000"/>
            </w:tcBorders>
            <w:shd w:val="clear" w:color="auto" w:fill="auto"/>
          </w:tcPr>
          <w:p w14:paraId="739728BF" w14:textId="77777777" w:rsidR="00143A25" w:rsidRDefault="00143A25" w:rsidP="00E479F2">
            <w:pPr>
              <w:widowControl w:val="0"/>
            </w:pPr>
            <w:r>
              <w:rPr>
                <w:rFonts w:ascii="Arial" w:hAnsi="Arial" w:cs="Arial"/>
                <w:color w:val="000000"/>
                <w:sz w:val="16"/>
                <w:szCs w:val="16"/>
              </w:rPr>
              <w:t>Rozdrabniacz/Sito</w:t>
            </w:r>
          </w:p>
        </w:tc>
        <w:tc>
          <w:tcPr>
            <w:tcW w:w="891" w:type="dxa"/>
            <w:tcBorders>
              <w:top w:val="single" w:sz="4" w:space="0" w:color="000000"/>
              <w:left w:val="single" w:sz="4" w:space="0" w:color="000000"/>
              <w:right w:val="single" w:sz="4" w:space="0" w:color="000000"/>
            </w:tcBorders>
            <w:shd w:val="clear" w:color="auto" w:fill="auto"/>
          </w:tcPr>
          <w:p w14:paraId="09030F77"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3    </w:t>
            </w:r>
          </w:p>
        </w:tc>
        <w:tc>
          <w:tcPr>
            <w:tcW w:w="813" w:type="dxa"/>
            <w:tcBorders>
              <w:top w:val="single" w:sz="4" w:space="0" w:color="000000"/>
              <w:left w:val="single" w:sz="4" w:space="0" w:color="000000"/>
              <w:right w:val="single" w:sz="4" w:space="0" w:color="000000"/>
            </w:tcBorders>
            <w:shd w:val="clear" w:color="auto" w:fill="auto"/>
          </w:tcPr>
          <w:p w14:paraId="5575073F"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0,05 </w:t>
            </w:r>
          </w:p>
        </w:tc>
        <w:tc>
          <w:tcPr>
            <w:tcW w:w="895" w:type="dxa"/>
            <w:tcBorders>
              <w:top w:val="single" w:sz="4" w:space="0" w:color="000000"/>
              <w:left w:val="single" w:sz="4" w:space="0" w:color="000000"/>
              <w:right w:val="single" w:sz="4" w:space="0" w:color="000000"/>
            </w:tcBorders>
            <w:shd w:val="clear" w:color="auto" w:fill="auto"/>
          </w:tcPr>
          <w:p w14:paraId="05A3CC83"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2100</w:t>
            </w:r>
          </w:p>
        </w:tc>
        <w:tc>
          <w:tcPr>
            <w:tcW w:w="1918" w:type="dxa"/>
            <w:tcBorders>
              <w:top w:val="single" w:sz="4" w:space="0" w:color="000000"/>
              <w:left w:val="single" w:sz="4" w:space="0" w:color="000000"/>
              <w:right w:val="single" w:sz="4" w:space="0" w:color="000000"/>
            </w:tcBorders>
            <w:shd w:val="clear" w:color="auto" w:fill="auto"/>
          </w:tcPr>
          <w:p w14:paraId="77E9822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top w:val="single" w:sz="4" w:space="0" w:color="000000"/>
              <w:left w:val="single" w:sz="4" w:space="0" w:color="000000"/>
              <w:right w:val="single" w:sz="4" w:space="0" w:color="000000"/>
            </w:tcBorders>
            <w:shd w:val="clear" w:color="auto" w:fill="auto"/>
          </w:tcPr>
          <w:p w14:paraId="5432CD5C"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0,004</w:t>
            </w:r>
          </w:p>
        </w:tc>
        <w:tc>
          <w:tcPr>
            <w:tcW w:w="1068" w:type="dxa"/>
            <w:tcBorders>
              <w:top w:val="single" w:sz="4" w:space="0" w:color="000000"/>
              <w:left w:val="single" w:sz="4" w:space="0" w:color="000000"/>
              <w:right w:val="single" w:sz="4" w:space="0" w:color="000000"/>
            </w:tcBorders>
            <w:shd w:val="clear" w:color="auto" w:fill="auto"/>
          </w:tcPr>
          <w:p w14:paraId="3BFD2F71"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0,0084</w:t>
            </w:r>
          </w:p>
        </w:tc>
      </w:tr>
      <w:tr w:rsidR="00143A25" w14:paraId="1C775B20" w14:textId="77777777" w:rsidTr="00E479F2">
        <w:trPr>
          <w:jc w:val="center"/>
        </w:trPr>
        <w:tc>
          <w:tcPr>
            <w:tcW w:w="647" w:type="dxa"/>
            <w:tcBorders>
              <w:left w:val="single" w:sz="8" w:space="0" w:color="000000"/>
            </w:tcBorders>
            <w:shd w:val="clear" w:color="auto" w:fill="auto"/>
          </w:tcPr>
          <w:p w14:paraId="78D4187C"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BBC54E3"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(rozdrabnianie)</w:t>
            </w:r>
          </w:p>
        </w:tc>
        <w:tc>
          <w:tcPr>
            <w:tcW w:w="891" w:type="dxa"/>
            <w:tcBorders>
              <w:left w:val="single" w:sz="4" w:space="0" w:color="000000"/>
              <w:right w:val="single" w:sz="4" w:space="0" w:color="000000"/>
            </w:tcBorders>
            <w:shd w:val="clear" w:color="auto" w:fill="auto"/>
          </w:tcPr>
          <w:p w14:paraId="031194CF"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48684EB"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7A5FC4C"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5CCC0A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5B08C19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0,000408</w:t>
            </w:r>
          </w:p>
        </w:tc>
        <w:tc>
          <w:tcPr>
            <w:tcW w:w="1068" w:type="dxa"/>
            <w:tcBorders>
              <w:left w:val="single" w:sz="4" w:space="0" w:color="000000"/>
              <w:right w:val="single" w:sz="4" w:space="0" w:color="000000"/>
            </w:tcBorders>
            <w:shd w:val="clear" w:color="auto" w:fill="auto"/>
          </w:tcPr>
          <w:p w14:paraId="79F739F5"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0,000857</w:t>
            </w:r>
          </w:p>
        </w:tc>
      </w:tr>
      <w:tr w:rsidR="00143A25" w14:paraId="1CDC3FBE" w14:textId="77777777" w:rsidTr="00E479F2">
        <w:trPr>
          <w:jc w:val="center"/>
        </w:trPr>
        <w:tc>
          <w:tcPr>
            <w:tcW w:w="647" w:type="dxa"/>
            <w:tcBorders>
              <w:left w:val="single" w:sz="8" w:space="0" w:color="000000"/>
            </w:tcBorders>
            <w:shd w:val="clear" w:color="auto" w:fill="auto"/>
          </w:tcPr>
          <w:p w14:paraId="29EF9C7D"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6853344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(przesiewanie)</w:t>
            </w:r>
          </w:p>
        </w:tc>
        <w:tc>
          <w:tcPr>
            <w:tcW w:w="891" w:type="dxa"/>
            <w:tcBorders>
              <w:left w:val="single" w:sz="4" w:space="0" w:color="000000"/>
              <w:right w:val="single" w:sz="4" w:space="0" w:color="000000"/>
            </w:tcBorders>
            <w:shd w:val="clear" w:color="auto" w:fill="auto"/>
          </w:tcPr>
          <w:p w14:paraId="5B09BC4B"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1F89790B"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7F54EC5"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18DBC91D"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42BF269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0,001956</w:t>
            </w:r>
          </w:p>
        </w:tc>
        <w:tc>
          <w:tcPr>
            <w:tcW w:w="1068" w:type="dxa"/>
            <w:tcBorders>
              <w:left w:val="single" w:sz="4" w:space="0" w:color="000000"/>
              <w:right w:val="single" w:sz="4" w:space="0" w:color="000000"/>
            </w:tcBorders>
            <w:shd w:val="clear" w:color="auto" w:fill="auto"/>
          </w:tcPr>
          <w:p w14:paraId="3A384C8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0,00411</w:t>
            </w:r>
          </w:p>
        </w:tc>
      </w:tr>
      <w:tr w:rsidR="00143A25" w14:paraId="61A4CD28" w14:textId="77777777" w:rsidTr="00E479F2">
        <w:trPr>
          <w:jc w:val="center"/>
        </w:trPr>
        <w:tc>
          <w:tcPr>
            <w:tcW w:w="647" w:type="dxa"/>
            <w:tcBorders>
              <w:top w:val="single" w:sz="4" w:space="0" w:color="000000"/>
              <w:left w:val="single" w:sz="8" w:space="0" w:color="000000"/>
            </w:tcBorders>
            <w:shd w:val="clear" w:color="auto" w:fill="auto"/>
          </w:tcPr>
          <w:p w14:paraId="4886230E"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E-2</w:t>
            </w:r>
          </w:p>
        </w:tc>
        <w:tc>
          <w:tcPr>
            <w:tcW w:w="1799" w:type="dxa"/>
            <w:tcBorders>
              <w:top w:val="single" w:sz="4" w:space="0" w:color="000000"/>
              <w:right w:val="single" w:sz="4" w:space="0" w:color="000000"/>
            </w:tcBorders>
            <w:shd w:val="clear" w:color="auto" w:fill="auto"/>
          </w:tcPr>
          <w:p w14:paraId="5CFBB16B"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Wentylacja hali sortowni </w:t>
            </w:r>
          </w:p>
        </w:tc>
        <w:tc>
          <w:tcPr>
            <w:tcW w:w="891" w:type="dxa"/>
            <w:tcBorders>
              <w:top w:val="single" w:sz="4" w:space="0" w:color="000000"/>
              <w:left w:val="single" w:sz="4" w:space="0" w:color="000000"/>
              <w:right w:val="single" w:sz="4" w:space="0" w:color="000000"/>
            </w:tcBorders>
            <w:shd w:val="clear" w:color="auto" w:fill="auto"/>
          </w:tcPr>
          <w:p w14:paraId="3ED22DD6"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10    Z</w:t>
            </w:r>
          </w:p>
        </w:tc>
        <w:tc>
          <w:tcPr>
            <w:tcW w:w="813" w:type="dxa"/>
            <w:tcBorders>
              <w:top w:val="single" w:sz="4" w:space="0" w:color="000000"/>
              <w:left w:val="single" w:sz="4" w:space="0" w:color="000000"/>
              <w:right w:val="single" w:sz="4" w:space="0" w:color="000000"/>
            </w:tcBorders>
            <w:shd w:val="clear" w:color="auto" w:fill="auto"/>
          </w:tcPr>
          <w:p w14:paraId="20354E06"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0,3 </w:t>
            </w:r>
          </w:p>
        </w:tc>
        <w:tc>
          <w:tcPr>
            <w:tcW w:w="895" w:type="dxa"/>
            <w:tcBorders>
              <w:top w:val="single" w:sz="4" w:space="0" w:color="000000"/>
              <w:left w:val="single" w:sz="4" w:space="0" w:color="000000"/>
              <w:right w:val="single" w:sz="4" w:space="0" w:color="000000"/>
            </w:tcBorders>
            <w:shd w:val="clear" w:color="auto" w:fill="auto"/>
          </w:tcPr>
          <w:p w14:paraId="37FF0982"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3150</w:t>
            </w:r>
          </w:p>
        </w:tc>
        <w:tc>
          <w:tcPr>
            <w:tcW w:w="1918" w:type="dxa"/>
            <w:tcBorders>
              <w:top w:val="single" w:sz="4" w:space="0" w:color="000000"/>
              <w:left w:val="single" w:sz="4" w:space="0" w:color="000000"/>
              <w:right w:val="single" w:sz="4" w:space="0" w:color="000000"/>
            </w:tcBorders>
            <w:shd w:val="clear" w:color="auto" w:fill="auto"/>
          </w:tcPr>
          <w:p w14:paraId="4E1C8516"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top w:val="single" w:sz="4" w:space="0" w:color="000000"/>
              <w:left w:val="single" w:sz="4" w:space="0" w:color="000000"/>
              <w:right w:val="single" w:sz="4" w:space="0" w:color="000000"/>
            </w:tcBorders>
            <w:shd w:val="clear" w:color="auto" w:fill="auto"/>
          </w:tcPr>
          <w:p w14:paraId="372A740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0,0235</w:t>
            </w:r>
          </w:p>
        </w:tc>
        <w:tc>
          <w:tcPr>
            <w:tcW w:w="1068" w:type="dxa"/>
            <w:tcBorders>
              <w:top w:val="single" w:sz="4" w:space="0" w:color="000000"/>
              <w:left w:val="single" w:sz="4" w:space="0" w:color="000000"/>
              <w:right w:val="single" w:sz="4" w:space="0" w:color="000000"/>
            </w:tcBorders>
            <w:shd w:val="clear" w:color="auto" w:fill="auto"/>
          </w:tcPr>
          <w:p w14:paraId="72B33FD5"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0,074</w:t>
            </w:r>
          </w:p>
        </w:tc>
      </w:tr>
      <w:tr w:rsidR="00143A25" w14:paraId="7E9AACA5" w14:textId="77777777" w:rsidTr="00E479F2">
        <w:trPr>
          <w:jc w:val="center"/>
        </w:trPr>
        <w:tc>
          <w:tcPr>
            <w:tcW w:w="647" w:type="dxa"/>
            <w:tcBorders>
              <w:left w:val="single" w:sz="8" w:space="0" w:color="000000"/>
            </w:tcBorders>
            <w:shd w:val="clear" w:color="auto" w:fill="auto"/>
          </w:tcPr>
          <w:p w14:paraId="0A5F5E43"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07AFE4F1"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odpadów 1</w:t>
            </w:r>
          </w:p>
        </w:tc>
        <w:tc>
          <w:tcPr>
            <w:tcW w:w="891" w:type="dxa"/>
            <w:tcBorders>
              <w:left w:val="single" w:sz="4" w:space="0" w:color="000000"/>
              <w:right w:val="single" w:sz="4" w:space="0" w:color="000000"/>
            </w:tcBorders>
            <w:shd w:val="clear" w:color="auto" w:fill="auto"/>
          </w:tcPr>
          <w:p w14:paraId="01EEB8A9"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3E2EED55"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953A9BA"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09A318DE"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50FDBD6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0,01175</w:t>
            </w:r>
          </w:p>
        </w:tc>
        <w:tc>
          <w:tcPr>
            <w:tcW w:w="1068" w:type="dxa"/>
            <w:tcBorders>
              <w:left w:val="single" w:sz="4" w:space="0" w:color="000000"/>
              <w:right w:val="single" w:sz="4" w:space="0" w:color="000000"/>
            </w:tcBorders>
            <w:shd w:val="clear" w:color="auto" w:fill="auto"/>
          </w:tcPr>
          <w:p w14:paraId="3157566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0,037</w:t>
            </w:r>
          </w:p>
        </w:tc>
      </w:tr>
      <w:tr w:rsidR="00143A25" w14:paraId="63B6CE0E" w14:textId="77777777" w:rsidTr="00E479F2">
        <w:trPr>
          <w:jc w:val="center"/>
        </w:trPr>
        <w:tc>
          <w:tcPr>
            <w:tcW w:w="647" w:type="dxa"/>
            <w:tcBorders>
              <w:left w:val="single" w:sz="8" w:space="0" w:color="000000"/>
            </w:tcBorders>
            <w:shd w:val="clear" w:color="auto" w:fill="auto"/>
          </w:tcPr>
          <w:p w14:paraId="0EDE201E"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A82E135"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0A06A4F2"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3BF2809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613C5F9F"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42D4222"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374EF75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0,0235</w:t>
            </w:r>
          </w:p>
        </w:tc>
        <w:tc>
          <w:tcPr>
            <w:tcW w:w="1068" w:type="dxa"/>
            <w:tcBorders>
              <w:left w:val="single" w:sz="4" w:space="0" w:color="000000"/>
              <w:right w:val="single" w:sz="4" w:space="0" w:color="000000"/>
            </w:tcBorders>
            <w:shd w:val="clear" w:color="auto" w:fill="auto"/>
          </w:tcPr>
          <w:p w14:paraId="6B74323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0,074</w:t>
            </w:r>
          </w:p>
        </w:tc>
      </w:tr>
      <w:tr w:rsidR="00143A25" w14:paraId="61B14BCA" w14:textId="77777777" w:rsidTr="00E479F2">
        <w:trPr>
          <w:jc w:val="center"/>
        </w:trPr>
        <w:tc>
          <w:tcPr>
            <w:tcW w:w="647" w:type="dxa"/>
            <w:tcBorders>
              <w:top w:val="single" w:sz="4" w:space="0" w:color="000000"/>
              <w:left w:val="single" w:sz="8" w:space="0" w:color="000000"/>
            </w:tcBorders>
            <w:shd w:val="clear" w:color="auto" w:fill="auto"/>
          </w:tcPr>
          <w:p w14:paraId="770BCEEB"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E-3</w:t>
            </w:r>
          </w:p>
        </w:tc>
        <w:tc>
          <w:tcPr>
            <w:tcW w:w="1799" w:type="dxa"/>
            <w:tcBorders>
              <w:top w:val="single" w:sz="4" w:space="0" w:color="000000"/>
              <w:right w:val="single" w:sz="4" w:space="0" w:color="000000"/>
            </w:tcBorders>
            <w:shd w:val="clear" w:color="auto" w:fill="auto"/>
          </w:tcPr>
          <w:p w14:paraId="1B0DF36D"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Wentylacja hali sortowni </w:t>
            </w:r>
          </w:p>
        </w:tc>
        <w:tc>
          <w:tcPr>
            <w:tcW w:w="891" w:type="dxa"/>
            <w:tcBorders>
              <w:top w:val="single" w:sz="4" w:space="0" w:color="000000"/>
              <w:left w:val="single" w:sz="4" w:space="0" w:color="000000"/>
              <w:right w:val="single" w:sz="4" w:space="0" w:color="000000"/>
            </w:tcBorders>
            <w:shd w:val="clear" w:color="auto" w:fill="auto"/>
          </w:tcPr>
          <w:p w14:paraId="01405F5D"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10    Z</w:t>
            </w:r>
          </w:p>
        </w:tc>
        <w:tc>
          <w:tcPr>
            <w:tcW w:w="813" w:type="dxa"/>
            <w:tcBorders>
              <w:top w:val="single" w:sz="4" w:space="0" w:color="000000"/>
              <w:left w:val="single" w:sz="4" w:space="0" w:color="000000"/>
              <w:right w:val="single" w:sz="4" w:space="0" w:color="000000"/>
            </w:tcBorders>
            <w:shd w:val="clear" w:color="auto" w:fill="auto"/>
          </w:tcPr>
          <w:p w14:paraId="1D972032"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0,3 </w:t>
            </w:r>
          </w:p>
        </w:tc>
        <w:tc>
          <w:tcPr>
            <w:tcW w:w="895" w:type="dxa"/>
            <w:tcBorders>
              <w:top w:val="single" w:sz="4" w:space="0" w:color="000000"/>
              <w:left w:val="single" w:sz="4" w:space="0" w:color="000000"/>
              <w:right w:val="single" w:sz="4" w:space="0" w:color="000000"/>
            </w:tcBorders>
            <w:shd w:val="clear" w:color="auto" w:fill="auto"/>
          </w:tcPr>
          <w:p w14:paraId="49BAD47D"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3150</w:t>
            </w:r>
          </w:p>
        </w:tc>
        <w:tc>
          <w:tcPr>
            <w:tcW w:w="1918" w:type="dxa"/>
            <w:tcBorders>
              <w:top w:val="single" w:sz="4" w:space="0" w:color="000000"/>
              <w:left w:val="single" w:sz="4" w:space="0" w:color="000000"/>
              <w:right w:val="single" w:sz="4" w:space="0" w:color="000000"/>
            </w:tcBorders>
            <w:shd w:val="clear" w:color="auto" w:fill="auto"/>
          </w:tcPr>
          <w:p w14:paraId="1F7698D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top w:val="single" w:sz="4" w:space="0" w:color="000000"/>
              <w:left w:val="single" w:sz="4" w:space="0" w:color="000000"/>
              <w:right w:val="single" w:sz="4" w:space="0" w:color="000000"/>
            </w:tcBorders>
            <w:shd w:val="clear" w:color="auto" w:fill="auto"/>
          </w:tcPr>
          <w:p w14:paraId="23D22E9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0,0235</w:t>
            </w:r>
          </w:p>
        </w:tc>
        <w:tc>
          <w:tcPr>
            <w:tcW w:w="1068" w:type="dxa"/>
            <w:tcBorders>
              <w:top w:val="single" w:sz="4" w:space="0" w:color="000000"/>
              <w:left w:val="single" w:sz="4" w:space="0" w:color="000000"/>
              <w:right w:val="single" w:sz="4" w:space="0" w:color="000000"/>
            </w:tcBorders>
            <w:shd w:val="clear" w:color="auto" w:fill="auto"/>
          </w:tcPr>
          <w:p w14:paraId="515269C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0,074</w:t>
            </w:r>
          </w:p>
        </w:tc>
      </w:tr>
      <w:tr w:rsidR="00143A25" w14:paraId="612042CC" w14:textId="77777777" w:rsidTr="00E479F2">
        <w:trPr>
          <w:jc w:val="center"/>
        </w:trPr>
        <w:tc>
          <w:tcPr>
            <w:tcW w:w="647" w:type="dxa"/>
            <w:tcBorders>
              <w:left w:val="single" w:sz="8" w:space="0" w:color="000000"/>
            </w:tcBorders>
            <w:shd w:val="clear" w:color="auto" w:fill="auto"/>
          </w:tcPr>
          <w:p w14:paraId="69B56351"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6EAFF99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odpadów 2</w:t>
            </w:r>
          </w:p>
        </w:tc>
        <w:tc>
          <w:tcPr>
            <w:tcW w:w="891" w:type="dxa"/>
            <w:tcBorders>
              <w:left w:val="single" w:sz="4" w:space="0" w:color="000000"/>
              <w:right w:val="single" w:sz="4" w:space="0" w:color="000000"/>
            </w:tcBorders>
            <w:shd w:val="clear" w:color="auto" w:fill="auto"/>
          </w:tcPr>
          <w:p w14:paraId="7006BD31"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D94E893"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64AB3F45"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18A71B2D"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5DCA506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0,01175</w:t>
            </w:r>
          </w:p>
        </w:tc>
        <w:tc>
          <w:tcPr>
            <w:tcW w:w="1068" w:type="dxa"/>
            <w:tcBorders>
              <w:left w:val="single" w:sz="4" w:space="0" w:color="000000"/>
              <w:right w:val="single" w:sz="4" w:space="0" w:color="000000"/>
            </w:tcBorders>
            <w:shd w:val="clear" w:color="auto" w:fill="auto"/>
          </w:tcPr>
          <w:p w14:paraId="357B956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0,037</w:t>
            </w:r>
          </w:p>
        </w:tc>
      </w:tr>
      <w:tr w:rsidR="00143A25" w14:paraId="053A7C95" w14:textId="77777777" w:rsidTr="00E479F2">
        <w:trPr>
          <w:jc w:val="center"/>
        </w:trPr>
        <w:tc>
          <w:tcPr>
            <w:tcW w:w="647" w:type="dxa"/>
            <w:tcBorders>
              <w:left w:val="single" w:sz="8" w:space="0" w:color="000000"/>
            </w:tcBorders>
            <w:shd w:val="clear" w:color="auto" w:fill="auto"/>
          </w:tcPr>
          <w:p w14:paraId="2DAF81E6"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41171CB6"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2EB548E3"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BB9ECF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6C51BB9"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72C54712"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1544669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0,0235</w:t>
            </w:r>
          </w:p>
        </w:tc>
        <w:tc>
          <w:tcPr>
            <w:tcW w:w="1068" w:type="dxa"/>
            <w:tcBorders>
              <w:left w:val="single" w:sz="4" w:space="0" w:color="000000"/>
              <w:right w:val="single" w:sz="4" w:space="0" w:color="000000"/>
            </w:tcBorders>
            <w:shd w:val="clear" w:color="auto" w:fill="auto"/>
          </w:tcPr>
          <w:p w14:paraId="7C207BCE"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0,074</w:t>
            </w:r>
          </w:p>
        </w:tc>
      </w:tr>
      <w:tr w:rsidR="00143A25" w14:paraId="2055DD0E" w14:textId="77777777" w:rsidTr="00E479F2">
        <w:trPr>
          <w:jc w:val="center"/>
        </w:trPr>
        <w:tc>
          <w:tcPr>
            <w:tcW w:w="647" w:type="dxa"/>
            <w:tcBorders>
              <w:top w:val="single" w:sz="4" w:space="0" w:color="000000"/>
              <w:left w:val="single" w:sz="8" w:space="0" w:color="000000"/>
            </w:tcBorders>
            <w:shd w:val="clear" w:color="auto" w:fill="auto"/>
          </w:tcPr>
          <w:p w14:paraId="2FCA259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E-4</w:t>
            </w:r>
          </w:p>
        </w:tc>
        <w:tc>
          <w:tcPr>
            <w:tcW w:w="1799" w:type="dxa"/>
            <w:tcBorders>
              <w:top w:val="single" w:sz="4" w:space="0" w:color="000000"/>
              <w:right w:val="single" w:sz="4" w:space="0" w:color="000000"/>
            </w:tcBorders>
            <w:shd w:val="clear" w:color="auto" w:fill="auto"/>
          </w:tcPr>
          <w:p w14:paraId="7910D3F0"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Wentylacja hali sortowni odpadów 3</w:t>
            </w:r>
          </w:p>
        </w:tc>
        <w:tc>
          <w:tcPr>
            <w:tcW w:w="891" w:type="dxa"/>
            <w:tcBorders>
              <w:top w:val="single" w:sz="4" w:space="0" w:color="000000"/>
              <w:left w:val="single" w:sz="4" w:space="0" w:color="000000"/>
              <w:right w:val="single" w:sz="4" w:space="0" w:color="000000"/>
            </w:tcBorders>
            <w:shd w:val="clear" w:color="auto" w:fill="auto"/>
          </w:tcPr>
          <w:p w14:paraId="159FA656"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10    Z</w:t>
            </w:r>
          </w:p>
        </w:tc>
        <w:tc>
          <w:tcPr>
            <w:tcW w:w="813" w:type="dxa"/>
            <w:tcBorders>
              <w:top w:val="single" w:sz="4" w:space="0" w:color="000000"/>
              <w:left w:val="single" w:sz="4" w:space="0" w:color="000000"/>
              <w:right w:val="single" w:sz="4" w:space="0" w:color="000000"/>
            </w:tcBorders>
            <w:shd w:val="clear" w:color="auto" w:fill="auto"/>
          </w:tcPr>
          <w:p w14:paraId="28BCE65E"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0,3 </w:t>
            </w:r>
          </w:p>
        </w:tc>
        <w:tc>
          <w:tcPr>
            <w:tcW w:w="895" w:type="dxa"/>
            <w:tcBorders>
              <w:top w:val="single" w:sz="4" w:space="0" w:color="000000"/>
              <w:left w:val="single" w:sz="4" w:space="0" w:color="000000"/>
              <w:right w:val="single" w:sz="4" w:space="0" w:color="000000"/>
            </w:tcBorders>
            <w:shd w:val="clear" w:color="auto" w:fill="auto"/>
          </w:tcPr>
          <w:p w14:paraId="71DE75AB"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3150</w:t>
            </w:r>
          </w:p>
        </w:tc>
        <w:tc>
          <w:tcPr>
            <w:tcW w:w="1918" w:type="dxa"/>
            <w:tcBorders>
              <w:top w:val="single" w:sz="4" w:space="0" w:color="000000"/>
              <w:left w:val="single" w:sz="4" w:space="0" w:color="000000"/>
              <w:right w:val="single" w:sz="4" w:space="0" w:color="000000"/>
            </w:tcBorders>
            <w:shd w:val="clear" w:color="auto" w:fill="auto"/>
          </w:tcPr>
          <w:p w14:paraId="7E5512E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top w:val="single" w:sz="4" w:space="0" w:color="000000"/>
              <w:left w:val="single" w:sz="4" w:space="0" w:color="000000"/>
              <w:right w:val="single" w:sz="4" w:space="0" w:color="000000"/>
            </w:tcBorders>
            <w:shd w:val="clear" w:color="auto" w:fill="auto"/>
          </w:tcPr>
          <w:p w14:paraId="20C457B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0,0235</w:t>
            </w:r>
          </w:p>
        </w:tc>
        <w:tc>
          <w:tcPr>
            <w:tcW w:w="1068" w:type="dxa"/>
            <w:tcBorders>
              <w:top w:val="single" w:sz="4" w:space="0" w:color="000000"/>
              <w:left w:val="single" w:sz="4" w:space="0" w:color="000000"/>
              <w:right w:val="single" w:sz="4" w:space="0" w:color="000000"/>
            </w:tcBorders>
            <w:shd w:val="clear" w:color="auto" w:fill="auto"/>
          </w:tcPr>
          <w:p w14:paraId="276672F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0,074</w:t>
            </w:r>
          </w:p>
        </w:tc>
      </w:tr>
      <w:tr w:rsidR="00143A25" w14:paraId="4EE96F8F" w14:textId="77777777" w:rsidTr="00E479F2">
        <w:trPr>
          <w:jc w:val="center"/>
        </w:trPr>
        <w:tc>
          <w:tcPr>
            <w:tcW w:w="647" w:type="dxa"/>
            <w:tcBorders>
              <w:left w:val="single" w:sz="8" w:space="0" w:color="000000"/>
            </w:tcBorders>
            <w:shd w:val="clear" w:color="auto" w:fill="auto"/>
          </w:tcPr>
          <w:p w14:paraId="190E1BB5"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4D49BC61"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20CCB5F9"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86DD80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5905D584"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FDD19A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702DAFF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0,01175</w:t>
            </w:r>
          </w:p>
        </w:tc>
        <w:tc>
          <w:tcPr>
            <w:tcW w:w="1068" w:type="dxa"/>
            <w:tcBorders>
              <w:left w:val="single" w:sz="4" w:space="0" w:color="000000"/>
              <w:right w:val="single" w:sz="4" w:space="0" w:color="000000"/>
            </w:tcBorders>
            <w:shd w:val="clear" w:color="auto" w:fill="auto"/>
          </w:tcPr>
          <w:p w14:paraId="23C4C5E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0,037</w:t>
            </w:r>
          </w:p>
        </w:tc>
      </w:tr>
      <w:tr w:rsidR="00143A25" w14:paraId="634DCF06" w14:textId="77777777" w:rsidTr="00E479F2">
        <w:trPr>
          <w:jc w:val="center"/>
        </w:trPr>
        <w:tc>
          <w:tcPr>
            <w:tcW w:w="647" w:type="dxa"/>
            <w:tcBorders>
              <w:left w:val="single" w:sz="8" w:space="0" w:color="000000"/>
            </w:tcBorders>
            <w:shd w:val="clear" w:color="auto" w:fill="auto"/>
          </w:tcPr>
          <w:p w14:paraId="6C699AB6"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2A612930"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6C75CDA8"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E5FA136"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5B88622"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02FEA763"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7E683D0E"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0,0235</w:t>
            </w:r>
          </w:p>
        </w:tc>
        <w:tc>
          <w:tcPr>
            <w:tcW w:w="1068" w:type="dxa"/>
            <w:tcBorders>
              <w:left w:val="single" w:sz="4" w:space="0" w:color="000000"/>
              <w:right w:val="single" w:sz="4" w:space="0" w:color="000000"/>
            </w:tcBorders>
            <w:shd w:val="clear" w:color="auto" w:fill="auto"/>
          </w:tcPr>
          <w:p w14:paraId="7FFB35D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0,074</w:t>
            </w:r>
          </w:p>
        </w:tc>
      </w:tr>
      <w:tr w:rsidR="00143A25" w14:paraId="4A351DEB" w14:textId="77777777" w:rsidTr="00E479F2">
        <w:trPr>
          <w:jc w:val="center"/>
        </w:trPr>
        <w:tc>
          <w:tcPr>
            <w:tcW w:w="647" w:type="dxa"/>
            <w:tcBorders>
              <w:top w:val="single" w:sz="4" w:space="0" w:color="000000"/>
              <w:left w:val="single" w:sz="8" w:space="0" w:color="000000"/>
            </w:tcBorders>
            <w:shd w:val="clear" w:color="auto" w:fill="auto"/>
          </w:tcPr>
          <w:p w14:paraId="3B0C097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E-5</w:t>
            </w:r>
          </w:p>
        </w:tc>
        <w:tc>
          <w:tcPr>
            <w:tcW w:w="1799" w:type="dxa"/>
            <w:tcBorders>
              <w:top w:val="single" w:sz="4" w:space="0" w:color="000000"/>
              <w:right w:val="single" w:sz="4" w:space="0" w:color="000000"/>
            </w:tcBorders>
            <w:shd w:val="clear" w:color="auto" w:fill="auto"/>
          </w:tcPr>
          <w:p w14:paraId="57D531B0"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Wentylacja hali sortowni odpadów 4</w:t>
            </w:r>
          </w:p>
        </w:tc>
        <w:tc>
          <w:tcPr>
            <w:tcW w:w="891" w:type="dxa"/>
            <w:tcBorders>
              <w:top w:val="single" w:sz="4" w:space="0" w:color="000000"/>
              <w:left w:val="single" w:sz="4" w:space="0" w:color="000000"/>
              <w:right w:val="single" w:sz="4" w:space="0" w:color="000000"/>
            </w:tcBorders>
            <w:shd w:val="clear" w:color="auto" w:fill="auto"/>
          </w:tcPr>
          <w:p w14:paraId="28E02400"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10    Z</w:t>
            </w:r>
          </w:p>
        </w:tc>
        <w:tc>
          <w:tcPr>
            <w:tcW w:w="813" w:type="dxa"/>
            <w:tcBorders>
              <w:top w:val="single" w:sz="4" w:space="0" w:color="000000"/>
              <w:left w:val="single" w:sz="4" w:space="0" w:color="000000"/>
              <w:right w:val="single" w:sz="4" w:space="0" w:color="000000"/>
            </w:tcBorders>
            <w:shd w:val="clear" w:color="auto" w:fill="auto"/>
          </w:tcPr>
          <w:p w14:paraId="39D1DF87"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0,3 </w:t>
            </w:r>
          </w:p>
        </w:tc>
        <w:tc>
          <w:tcPr>
            <w:tcW w:w="895" w:type="dxa"/>
            <w:tcBorders>
              <w:top w:val="single" w:sz="4" w:space="0" w:color="000000"/>
              <w:left w:val="single" w:sz="4" w:space="0" w:color="000000"/>
              <w:right w:val="single" w:sz="4" w:space="0" w:color="000000"/>
            </w:tcBorders>
            <w:shd w:val="clear" w:color="auto" w:fill="auto"/>
          </w:tcPr>
          <w:p w14:paraId="43791B7B"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3150</w:t>
            </w:r>
          </w:p>
        </w:tc>
        <w:tc>
          <w:tcPr>
            <w:tcW w:w="1918" w:type="dxa"/>
            <w:tcBorders>
              <w:top w:val="single" w:sz="4" w:space="0" w:color="000000"/>
              <w:left w:val="single" w:sz="4" w:space="0" w:color="000000"/>
              <w:right w:val="single" w:sz="4" w:space="0" w:color="000000"/>
            </w:tcBorders>
            <w:shd w:val="clear" w:color="auto" w:fill="auto"/>
          </w:tcPr>
          <w:p w14:paraId="18200492"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top w:val="single" w:sz="4" w:space="0" w:color="000000"/>
              <w:left w:val="single" w:sz="4" w:space="0" w:color="000000"/>
              <w:right w:val="single" w:sz="4" w:space="0" w:color="000000"/>
            </w:tcBorders>
            <w:shd w:val="clear" w:color="auto" w:fill="auto"/>
          </w:tcPr>
          <w:p w14:paraId="1F5C021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0,0235</w:t>
            </w:r>
          </w:p>
        </w:tc>
        <w:tc>
          <w:tcPr>
            <w:tcW w:w="1068" w:type="dxa"/>
            <w:tcBorders>
              <w:top w:val="single" w:sz="4" w:space="0" w:color="000000"/>
              <w:left w:val="single" w:sz="4" w:space="0" w:color="000000"/>
              <w:right w:val="single" w:sz="4" w:space="0" w:color="000000"/>
            </w:tcBorders>
            <w:shd w:val="clear" w:color="auto" w:fill="auto"/>
          </w:tcPr>
          <w:p w14:paraId="27C84CC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0,074</w:t>
            </w:r>
          </w:p>
        </w:tc>
      </w:tr>
      <w:tr w:rsidR="00143A25" w14:paraId="44DC5D14" w14:textId="77777777" w:rsidTr="00E479F2">
        <w:trPr>
          <w:jc w:val="center"/>
        </w:trPr>
        <w:tc>
          <w:tcPr>
            <w:tcW w:w="647" w:type="dxa"/>
            <w:tcBorders>
              <w:left w:val="single" w:sz="8" w:space="0" w:color="000000"/>
            </w:tcBorders>
            <w:shd w:val="clear" w:color="auto" w:fill="auto"/>
          </w:tcPr>
          <w:p w14:paraId="72C994BD"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3A5C04BB"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72E4D53"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6596FB9"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01FEEBC"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14169D08"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429303C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0,01175</w:t>
            </w:r>
          </w:p>
        </w:tc>
        <w:tc>
          <w:tcPr>
            <w:tcW w:w="1068" w:type="dxa"/>
            <w:tcBorders>
              <w:left w:val="single" w:sz="4" w:space="0" w:color="000000"/>
              <w:right w:val="single" w:sz="4" w:space="0" w:color="000000"/>
            </w:tcBorders>
            <w:shd w:val="clear" w:color="auto" w:fill="auto"/>
          </w:tcPr>
          <w:p w14:paraId="1D04311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0,037</w:t>
            </w:r>
          </w:p>
        </w:tc>
      </w:tr>
      <w:tr w:rsidR="00143A25" w14:paraId="11E07EA1" w14:textId="77777777" w:rsidTr="00E479F2">
        <w:trPr>
          <w:jc w:val="center"/>
        </w:trPr>
        <w:tc>
          <w:tcPr>
            <w:tcW w:w="647" w:type="dxa"/>
            <w:tcBorders>
              <w:left w:val="single" w:sz="8" w:space="0" w:color="000000"/>
            </w:tcBorders>
            <w:shd w:val="clear" w:color="auto" w:fill="auto"/>
          </w:tcPr>
          <w:p w14:paraId="54EBAFAA"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0BF0012"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6A72A148"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AA232F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B8A8945"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1CC0FDDA"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32D7493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0,0235</w:t>
            </w:r>
          </w:p>
        </w:tc>
        <w:tc>
          <w:tcPr>
            <w:tcW w:w="1068" w:type="dxa"/>
            <w:tcBorders>
              <w:left w:val="single" w:sz="4" w:space="0" w:color="000000"/>
              <w:right w:val="single" w:sz="4" w:space="0" w:color="000000"/>
            </w:tcBorders>
            <w:shd w:val="clear" w:color="auto" w:fill="auto"/>
          </w:tcPr>
          <w:p w14:paraId="0821C07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0,074</w:t>
            </w:r>
          </w:p>
        </w:tc>
      </w:tr>
      <w:tr w:rsidR="00143A25" w14:paraId="267E6216" w14:textId="77777777" w:rsidTr="00E479F2">
        <w:trPr>
          <w:jc w:val="center"/>
        </w:trPr>
        <w:tc>
          <w:tcPr>
            <w:tcW w:w="647" w:type="dxa"/>
            <w:tcBorders>
              <w:top w:val="single" w:sz="4" w:space="0" w:color="000000"/>
              <w:left w:val="single" w:sz="8" w:space="0" w:color="000000"/>
            </w:tcBorders>
            <w:shd w:val="clear" w:color="auto" w:fill="auto"/>
          </w:tcPr>
          <w:p w14:paraId="6C66963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E-6</w:t>
            </w:r>
          </w:p>
        </w:tc>
        <w:tc>
          <w:tcPr>
            <w:tcW w:w="1799" w:type="dxa"/>
            <w:vMerge w:val="restart"/>
            <w:tcBorders>
              <w:top w:val="single" w:sz="4" w:space="0" w:color="000000"/>
              <w:right w:val="single" w:sz="4" w:space="0" w:color="000000"/>
            </w:tcBorders>
            <w:shd w:val="clear" w:color="auto" w:fill="auto"/>
          </w:tcPr>
          <w:p w14:paraId="369DB0D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3 kontenery </w:t>
            </w:r>
          </w:p>
          <w:p w14:paraId="5A971C46"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biostabilizacji</w:t>
            </w:r>
          </w:p>
        </w:tc>
        <w:tc>
          <w:tcPr>
            <w:tcW w:w="891" w:type="dxa"/>
            <w:tcBorders>
              <w:top w:val="single" w:sz="4" w:space="0" w:color="000000"/>
              <w:left w:val="single" w:sz="4" w:space="0" w:color="000000"/>
              <w:right w:val="single" w:sz="4" w:space="0" w:color="000000"/>
            </w:tcBorders>
            <w:shd w:val="clear" w:color="auto" w:fill="auto"/>
          </w:tcPr>
          <w:p w14:paraId="72248B49"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4    Z</w:t>
            </w:r>
          </w:p>
        </w:tc>
        <w:tc>
          <w:tcPr>
            <w:tcW w:w="813" w:type="dxa"/>
            <w:tcBorders>
              <w:top w:val="single" w:sz="4" w:space="0" w:color="000000"/>
              <w:left w:val="single" w:sz="4" w:space="0" w:color="000000"/>
              <w:right w:val="single" w:sz="4" w:space="0" w:color="000000"/>
            </w:tcBorders>
            <w:shd w:val="clear" w:color="auto" w:fill="auto"/>
          </w:tcPr>
          <w:p w14:paraId="7F0051E6"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0,25 </w:t>
            </w:r>
          </w:p>
        </w:tc>
        <w:tc>
          <w:tcPr>
            <w:tcW w:w="895" w:type="dxa"/>
            <w:tcBorders>
              <w:top w:val="single" w:sz="4" w:space="0" w:color="000000"/>
              <w:left w:val="single" w:sz="4" w:space="0" w:color="000000"/>
              <w:right w:val="single" w:sz="4" w:space="0" w:color="000000"/>
            </w:tcBorders>
            <w:shd w:val="clear" w:color="auto" w:fill="auto"/>
          </w:tcPr>
          <w:p w14:paraId="4A52D16D"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8000</w:t>
            </w:r>
          </w:p>
        </w:tc>
        <w:tc>
          <w:tcPr>
            <w:tcW w:w="1918" w:type="dxa"/>
            <w:tcBorders>
              <w:top w:val="single" w:sz="4" w:space="0" w:color="000000"/>
              <w:left w:val="single" w:sz="4" w:space="0" w:color="000000"/>
              <w:right w:val="single" w:sz="4" w:space="0" w:color="000000"/>
            </w:tcBorders>
            <w:shd w:val="clear" w:color="auto" w:fill="auto"/>
          </w:tcPr>
          <w:p w14:paraId="66391996"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siarkowodór</w:t>
            </w:r>
          </w:p>
        </w:tc>
        <w:tc>
          <w:tcPr>
            <w:tcW w:w="1068" w:type="dxa"/>
            <w:tcBorders>
              <w:top w:val="single" w:sz="4" w:space="0" w:color="000000"/>
              <w:left w:val="single" w:sz="4" w:space="0" w:color="000000"/>
              <w:right w:val="single" w:sz="4" w:space="0" w:color="000000"/>
            </w:tcBorders>
            <w:shd w:val="clear" w:color="auto" w:fill="auto"/>
          </w:tcPr>
          <w:p w14:paraId="37978B4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0,000531</w:t>
            </w:r>
          </w:p>
        </w:tc>
        <w:tc>
          <w:tcPr>
            <w:tcW w:w="1068" w:type="dxa"/>
            <w:tcBorders>
              <w:top w:val="single" w:sz="4" w:space="0" w:color="000000"/>
              <w:left w:val="single" w:sz="4" w:space="0" w:color="000000"/>
              <w:right w:val="single" w:sz="4" w:space="0" w:color="000000"/>
            </w:tcBorders>
            <w:shd w:val="clear" w:color="auto" w:fill="auto"/>
          </w:tcPr>
          <w:p w14:paraId="4BC6D8F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0,00425</w:t>
            </w:r>
          </w:p>
        </w:tc>
      </w:tr>
      <w:tr w:rsidR="00143A25" w14:paraId="062B7345" w14:textId="77777777" w:rsidTr="00E479F2">
        <w:trPr>
          <w:jc w:val="center"/>
        </w:trPr>
        <w:tc>
          <w:tcPr>
            <w:tcW w:w="647" w:type="dxa"/>
            <w:tcBorders>
              <w:left w:val="single" w:sz="8" w:space="0" w:color="000000"/>
            </w:tcBorders>
            <w:shd w:val="clear" w:color="auto" w:fill="auto"/>
          </w:tcPr>
          <w:p w14:paraId="59859E1D"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760F9A3F"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F9D4950"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0126797"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D1CEA6A"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1959C731"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amoniak</w:t>
            </w:r>
          </w:p>
        </w:tc>
        <w:tc>
          <w:tcPr>
            <w:tcW w:w="1068" w:type="dxa"/>
            <w:tcBorders>
              <w:left w:val="single" w:sz="4" w:space="0" w:color="000000"/>
              <w:right w:val="single" w:sz="4" w:space="0" w:color="000000"/>
            </w:tcBorders>
            <w:shd w:val="clear" w:color="auto" w:fill="auto"/>
          </w:tcPr>
          <w:p w14:paraId="243B5EB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0,000531</w:t>
            </w:r>
          </w:p>
        </w:tc>
        <w:tc>
          <w:tcPr>
            <w:tcW w:w="1068" w:type="dxa"/>
            <w:tcBorders>
              <w:left w:val="single" w:sz="4" w:space="0" w:color="000000"/>
              <w:right w:val="single" w:sz="4" w:space="0" w:color="000000"/>
            </w:tcBorders>
            <w:shd w:val="clear" w:color="auto" w:fill="auto"/>
          </w:tcPr>
          <w:p w14:paraId="14AE84D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0,00425</w:t>
            </w:r>
          </w:p>
        </w:tc>
      </w:tr>
      <w:tr w:rsidR="00143A25" w14:paraId="333C4577" w14:textId="77777777" w:rsidTr="00E479F2">
        <w:trPr>
          <w:jc w:val="center"/>
        </w:trPr>
        <w:tc>
          <w:tcPr>
            <w:tcW w:w="647" w:type="dxa"/>
            <w:tcBorders>
              <w:left w:val="single" w:sz="8" w:space="0" w:color="000000"/>
            </w:tcBorders>
            <w:shd w:val="clear" w:color="auto" w:fill="auto"/>
          </w:tcPr>
          <w:p w14:paraId="4BF1C9E6"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15DB605D"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C0C812A"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6C3F6A2"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6D97E8A"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20D85E3C"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aceton</w:t>
            </w:r>
          </w:p>
        </w:tc>
        <w:tc>
          <w:tcPr>
            <w:tcW w:w="1068" w:type="dxa"/>
            <w:tcBorders>
              <w:left w:val="single" w:sz="4" w:space="0" w:color="000000"/>
              <w:right w:val="single" w:sz="4" w:space="0" w:color="000000"/>
            </w:tcBorders>
            <w:shd w:val="clear" w:color="auto" w:fill="auto"/>
          </w:tcPr>
          <w:p w14:paraId="27A3DF11"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0,000181</w:t>
            </w:r>
          </w:p>
        </w:tc>
        <w:tc>
          <w:tcPr>
            <w:tcW w:w="1068" w:type="dxa"/>
            <w:tcBorders>
              <w:left w:val="single" w:sz="4" w:space="0" w:color="000000"/>
              <w:right w:val="single" w:sz="4" w:space="0" w:color="000000"/>
            </w:tcBorders>
            <w:shd w:val="clear" w:color="auto" w:fill="auto"/>
          </w:tcPr>
          <w:p w14:paraId="54B15CA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0,001448</w:t>
            </w:r>
          </w:p>
        </w:tc>
      </w:tr>
      <w:tr w:rsidR="00143A25" w14:paraId="741597AD" w14:textId="77777777" w:rsidTr="00E479F2">
        <w:trPr>
          <w:jc w:val="center"/>
        </w:trPr>
        <w:tc>
          <w:tcPr>
            <w:tcW w:w="647" w:type="dxa"/>
            <w:tcBorders>
              <w:left w:val="single" w:sz="8" w:space="0" w:color="000000"/>
            </w:tcBorders>
            <w:shd w:val="clear" w:color="auto" w:fill="auto"/>
          </w:tcPr>
          <w:p w14:paraId="2A41B50F"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35CBB739"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6340D71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987FE25"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12DB028"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0CB926C"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aldehyd octowy</w:t>
            </w:r>
          </w:p>
        </w:tc>
        <w:tc>
          <w:tcPr>
            <w:tcW w:w="1068" w:type="dxa"/>
            <w:tcBorders>
              <w:left w:val="single" w:sz="4" w:space="0" w:color="000000"/>
              <w:right w:val="single" w:sz="4" w:space="0" w:color="000000"/>
            </w:tcBorders>
            <w:shd w:val="clear" w:color="auto" w:fill="auto"/>
          </w:tcPr>
          <w:p w14:paraId="2CBD134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0,000103</w:t>
            </w:r>
          </w:p>
        </w:tc>
        <w:tc>
          <w:tcPr>
            <w:tcW w:w="1068" w:type="dxa"/>
            <w:tcBorders>
              <w:left w:val="single" w:sz="4" w:space="0" w:color="000000"/>
              <w:right w:val="single" w:sz="4" w:space="0" w:color="000000"/>
            </w:tcBorders>
            <w:shd w:val="clear" w:color="auto" w:fill="auto"/>
          </w:tcPr>
          <w:p w14:paraId="6C9A3CA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0,000824</w:t>
            </w:r>
          </w:p>
        </w:tc>
      </w:tr>
      <w:tr w:rsidR="00143A25" w14:paraId="2E740996" w14:textId="77777777" w:rsidTr="00E479F2">
        <w:trPr>
          <w:jc w:val="center"/>
        </w:trPr>
        <w:tc>
          <w:tcPr>
            <w:tcW w:w="647" w:type="dxa"/>
            <w:tcBorders>
              <w:left w:val="single" w:sz="8" w:space="0" w:color="000000"/>
            </w:tcBorders>
            <w:shd w:val="clear" w:color="auto" w:fill="auto"/>
          </w:tcPr>
          <w:p w14:paraId="7B68ACEC"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9BEDB48"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29EF5B9C"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E9A2C4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5BA1EAB3"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DB5AA5E"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tlenek węgla</w:t>
            </w:r>
          </w:p>
        </w:tc>
        <w:tc>
          <w:tcPr>
            <w:tcW w:w="1068" w:type="dxa"/>
            <w:tcBorders>
              <w:left w:val="single" w:sz="4" w:space="0" w:color="000000"/>
              <w:right w:val="single" w:sz="4" w:space="0" w:color="000000"/>
            </w:tcBorders>
            <w:shd w:val="clear" w:color="auto" w:fill="auto"/>
          </w:tcPr>
          <w:p w14:paraId="6D55D41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0,000087</w:t>
            </w:r>
          </w:p>
        </w:tc>
        <w:tc>
          <w:tcPr>
            <w:tcW w:w="1068" w:type="dxa"/>
            <w:tcBorders>
              <w:left w:val="single" w:sz="4" w:space="0" w:color="000000"/>
              <w:right w:val="single" w:sz="4" w:space="0" w:color="000000"/>
            </w:tcBorders>
            <w:shd w:val="clear" w:color="auto" w:fill="auto"/>
          </w:tcPr>
          <w:p w14:paraId="10B5EDE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0,000696</w:t>
            </w:r>
          </w:p>
        </w:tc>
      </w:tr>
      <w:tr w:rsidR="00143A25" w14:paraId="411AF4EA" w14:textId="77777777" w:rsidTr="00E479F2">
        <w:trPr>
          <w:jc w:val="center"/>
        </w:trPr>
        <w:tc>
          <w:tcPr>
            <w:tcW w:w="647" w:type="dxa"/>
            <w:tcBorders>
              <w:left w:val="single" w:sz="8" w:space="0" w:color="000000"/>
            </w:tcBorders>
            <w:shd w:val="clear" w:color="auto" w:fill="auto"/>
          </w:tcPr>
          <w:p w14:paraId="34A09D74"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0C53C71"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9AC7198"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78EDD69"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6ED0F576"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165946B"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merkaptany</w:t>
            </w:r>
          </w:p>
        </w:tc>
        <w:tc>
          <w:tcPr>
            <w:tcW w:w="1068" w:type="dxa"/>
            <w:tcBorders>
              <w:left w:val="single" w:sz="4" w:space="0" w:color="000000"/>
              <w:right w:val="single" w:sz="4" w:space="0" w:color="000000"/>
            </w:tcBorders>
            <w:shd w:val="clear" w:color="auto" w:fill="auto"/>
          </w:tcPr>
          <w:p w14:paraId="10FBC41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0,000084</w:t>
            </w:r>
          </w:p>
        </w:tc>
        <w:tc>
          <w:tcPr>
            <w:tcW w:w="1068" w:type="dxa"/>
            <w:tcBorders>
              <w:left w:val="single" w:sz="4" w:space="0" w:color="000000"/>
              <w:right w:val="single" w:sz="4" w:space="0" w:color="000000"/>
            </w:tcBorders>
            <w:shd w:val="clear" w:color="auto" w:fill="auto"/>
          </w:tcPr>
          <w:p w14:paraId="259E331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0,000672</w:t>
            </w:r>
          </w:p>
        </w:tc>
      </w:tr>
      <w:tr w:rsidR="00143A25" w14:paraId="08A09207" w14:textId="77777777" w:rsidTr="00E479F2">
        <w:trPr>
          <w:jc w:val="center"/>
        </w:trPr>
        <w:tc>
          <w:tcPr>
            <w:tcW w:w="647" w:type="dxa"/>
            <w:tcBorders>
              <w:top w:val="single" w:sz="4" w:space="0" w:color="000000"/>
              <w:left w:val="single" w:sz="8" w:space="0" w:color="000000"/>
            </w:tcBorders>
            <w:shd w:val="clear" w:color="auto" w:fill="auto"/>
          </w:tcPr>
          <w:p w14:paraId="42327CA4"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E-7</w:t>
            </w:r>
          </w:p>
        </w:tc>
        <w:tc>
          <w:tcPr>
            <w:tcW w:w="1799" w:type="dxa"/>
            <w:vMerge w:val="restart"/>
            <w:tcBorders>
              <w:top w:val="single" w:sz="4" w:space="0" w:color="000000"/>
              <w:right w:val="single" w:sz="4" w:space="0" w:color="000000"/>
            </w:tcBorders>
            <w:shd w:val="clear" w:color="auto" w:fill="auto"/>
          </w:tcPr>
          <w:p w14:paraId="25E46BE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Samochody 1</w:t>
            </w:r>
          </w:p>
        </w:tc>
        <w:tc>
          <w:tcPr>
            <w:tcW w:w="891" w:type="dxa"/>
            <w:tcBorders>
              <w:top w:val="single" w:sz="4" w:space="0" w:color="000000"/>
              <w:left w:val="single" w:sz="4" w:space="0" w:color="000000"/>
              <w:right w:val="single" w:sz="4" w:space="0" w:color="000000"/>
            </w:tcBorders>
            <w:shd w:val="clear" w:color="auto" w:fill="auto"/>
          </w:tcPr>
          <w:p w14:paraId="470D66D2"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1    L</w:t>
            </w:r>
          </w:p>
        </w:tc>
        <w:tc>
          <w:tcPr>
            <w:tcW w:w="813" w:type="dxa"/>
            <w:tcBorders>
              <w:top w:val="single" w:sz="4" w:space="0" w:color="000000"/>
              <w:left w:val="single" w:sz="4" w:space="0" w:color="000000"/>
              <w:right w:val="single" w:sz="4" w:space="0" w:color="000000"/>
            </w:tcBorders>
            <w:shd w:val="clear" w:color="auto" w:fill="auto"/>
          </w:tcPr>
          <w:p w14:paraId="682E6C90"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dł.72,9 </w:t>
            </w:r>
          </w:p>
        </w:tc>
        <w:tc>
          <w:tcPr>
            <w:tcW w:w="895" w:type="dxa"/>
            <w:tcBorders>
              <w:top w:val="single" w:sz="4" w:space="0" w:color="000000"/>
              <w:left w:val="single" w:sz="4" w:space="0" w:color="000000"/>
              <w:right w:val="single" w:sz="4" w:space="0" w:color="000000"/>
            </w:tcBorders>
            <w:shd w:val="clear" w:color="auto" w:fill="auto"/>
          </w:tcPr>
          <w:p w14:paraId="5807CE31"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4800</w:t>
            </w:r>
          </w:p>
        </w:tc>
        <w:tc>
          <w:tcPr>
            <w:tcW w:w="1918" w:type="dxa"/>
            <w:tcBorders>
              <w:top w:val="single" w:sz="4" w:space="0" w:color="000000"/>
              <w:left w:val="single" w:sz="4" w:space="0" w:color="000000"/>
              <w:right w:val="single" w:sz="4" w:space="0" w:color="000000"/>
            </w:tcBorders>
            <w:shd w:val="clear" w:color="auto" w:fill="auto"/>
          </w:tcPr>
          <w:p w14:paraId="3E7E0DA2"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tlenek węgla</w:t>
            </w:r>
          </w:p>
        </w:tc>
        <w:tc>
          <w:tcPr>
            <w:tcW w:w="1068" w:type="dxa"/>
            <w:tcBorders>
              <w:top w:val="single" w:sz="4" w:space="0" w:color="000000"/>
              <w:left w:val="single" w:sz="4" w:space="0" w:color="000000"/>
              <w:right w:val="single" w:sz="4" w:space="0" w:color="000000"/>
            </w:tcBorders>
            <w:shd w:val="clear" w:color="auto" w:fill="auto"/>
          </w:tcPr>
          <w:p w14:paraId="04DDE5E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0,0002866</w:t>
            </w:r>
          </w:p>
        </w:tc>
        <w:tc>
          <w:tcPr>
            <w:tcW w:w="1068" w:type="dxa"/>
            <w:tcBorders>
              <w:top w:val="single" w:sz="4" w:space="0" w:color="000000"/>
              <w:left w:val="single" w:sz="4" w:space="0" w:color="000000"/>
              <w:right w:val="single" w:sz="4" w:space="0" w:color="000000"/>
            </w:tcBorders>
            <w:shd w:val="clear" w:color="auto" w:fill="auto"/>
          </w:tcPr>
          <w:p w14:paraId="4FC9B7E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0,001376</w:t>
            </w:r>
          </w:p>
        </w:tc>
      </w:tr>
      <w:tr w:rsidR="00143A25" w14:paraId="513DE3A6" w14:textId="77777777" w:rsidTr="00E479F2">
        <w:trPr>
          <w:jc w:val="center"/>
        </w:trPr>
        <w:tc>
          <w:tcPr>
            <w:tcW w:w="647" w:type="dxa"/>
            <w:tcBorders>
              <w:left w:val="single" w:sz="8" w:space="0" w:color="000000"/>
            </w:tcBorders>
            <w:shd w:val="clear" w:color="auto" w:fill="auto"/>
          </w:tcPr>
          <w:p w14:paraId="130ED51C"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3B126059"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B07139E"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98873B4"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2CBC264"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DED55C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tlenki azotu jako NO2</w:t>
            </w:r>
          </w:p>
        </w:tc>
        <w:tc>
          <w:tcPr>
            <w:tcW w:w="1068" w:type="dxa"/>
            <w:tcBorders>
              <w:left w:val="single" w:sz="4" w:space="0" w:color="000000"/>
              <w:right w:val="single" w:sz="4" w:space="0" w:color="000000"/>
            </w:tcBorders>
            <w:shd w:val="clear" w:color="auto" w:fill="auto"/>
          </w:tcPr>
          <w:p w14:paraId="2500E99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0,001126</w:t>
            </w:r>
          </w:p>
        </w:tc>
        <w:tc>
          <w:tcPr>
            <w:tcW w:w="1068" w:type="dxa"/>
            <w:tcBorders>
              <w:left w:val="single" w:sz="4" w:space="0" w:color="000000"/>
              <w:right w:val="single" w:sz="4" w:space="0" w:color="000000"/>
            </w:tcBorders>
            <w:shd w:val="clear" w:color="auto" w:fill="auto"/>
          </w:tcPr>
          <w:p w14:paraId="2F0E437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0,0054</w:t>
            </w:r>
          </w:p>
        </w:tc>
      </w:tr>
      <w:tr w:rsidR="00143A25" w14:paraId="3279B92E" w14:textId="77777777" w:rsidTr="00E479F2">
        <w:trPr>
          <w:jc w:val="center"/>
        </w:trPr>
        <w:tc>
          <w:tcPr>
            <w:tcW w:w="647" w:type="dxa"/>
            <w:tcBorders>
              <w:left w:val="single" w:sz="8" w:space="0" w:color="000000"/>
            </w:tcBorders>
            <w:shd w:val="clear" w:color="auto" w:fill="auto"/>
          </w:tcPr>
          <w:p w14:paraId="4E53277A"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671E5ACB"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28E1808"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03CAF2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6318CA4D"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915E97A"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left w:val="single" w:sz="4" w:space="0" w:color="000000"/>
              <w:right w:val="single" w:sz="4" w:space="0" w:color="000000"/>
            </w:tcBorders>
            <w:shd w:val="clear" w:color="auto" w:fill="auto"/>
          </w:tcPr>
          <w:p w14:paraId="68AAD0AC"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0,0000333</w:t>
            </w:r>
          </w:p>
        </w:tc>
        <w:tc>
          <w:tcPr>
            <w:tcW w:w="1068" w:type="dxa"/>
            <w:tcBorders>
              <w:left w:val="single" w:sz="4" w:space="0" w:color="000000"/>
              <w:right w:val="single" w:sz="4" w:space="0" w:color="000000"/>
            </w:tcBorders>
            <w:shd w:val="clear" w:color="auto" w:fill="auto"/>
          </w:tcPr>
          <w:p w14:paraId="7C14512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0,00016</w:t>
            </w:r>
          </w:p>
        </w:tc>
      </w:tr>
      <w:tr w:rsidR="00143A25" w14:paraId="558E6AEC" w14:textId="77777777" w:rsidTr="00E479F2">
        <w:trPr>
          <w:jc w:val="center"/>
        </w:trPr>
        <w:tc>
          <w:tcPr>
            <w:tcW w:w="647" w:type="dxa"/>
            <w:tcBorders>
              <w:left w:val="single" w:sz="8" w:space="0" w:color="000000"/>
            </w:tcBorders>
            <w:shd w:val="clear" w:color="auto" w:fill="auto"/>
          </w:tcPr>
          <w:p w14:paraId="02C1F128"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654D3E08"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F51A315"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9EA35DE"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9216C4E"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24499F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7CD38A5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0,00001655</w:t>
            </w:r>
          </w:p>
        </w:tc>
        <w:tc>
          <w:tcPr>
            <w:tcW w:w="1068" w:type="dxa"/>
            <w:tcBorders>
              <w:left w:val="single" w:sz="4" w:space="0" w:color="000000"/>
              <w:right w:val="single" w:sz="4" w:space="0" w:color="000000"/>
            </w:tcBorders>
            <w:shd w:val="clear" w:color="auto" w:fill="auto"/>
          </w:tcPr>
          <w:p w14:paraId="5A6E53B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0,0000794</w:t>
            </w:r>
          </w:p>
        </w:tc>
      </w:tr>
      <w:tr w:rsidR="00143A25" w14:paraId="02B78260" w14:textId="77777777" w:rsidTr="00E479F2">
        <w:trPr>
          <w:jc w:val="center"/>
        </w:trPr>
        <w:tc>
          <w:tcPr>
            <w:tcW w:w="647" w:type="dxa"/>
            <w:tcBorders>
              <w:left w:val="single" w:sz="8" w:space="0" w:color="000000"/>
            </w:tcBorders>
            <w:shd w:val="clear" w:color="auto" w:fill="auto"/>
          </w:tcPr>
          <w:p w14:paraId="53A8B899"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0ABEAFC2"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06967B6"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6BCA0D5"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D7304EA"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0090507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3B6B955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0,0000333</w:t>
            </w:r>
          </w:p>
        </w:tc>
        <w:tc>
          <w:tcPr>
            <w:tcW w:w="1068" w:type="dxa"/>
            <w:tcBorders>
              <w:left w:val="single" w:sz="4" w:space="0" w:color="000000"/>
              <w:right w:val="single" w:sz="4" w:space="0" w:color="000000"/>
            </w:tcBorders>
            <w:shd w:val="clear" w:color="auto" w:fill="auto"/>
          </w:tcPr>
          <w:p w14:paraId="294CCF4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0,00016</w:t>
            </w:r>
          </w:p>
        </w:tc>
      </w:tr>
      <w:tr w:rsidR="00143A25" w14:paraId="59F91D63" w14:textId="77777777" w:rsidTr="00E479F2">
        <w:trPr>
          <w:jc w:val="center"/>
        </w:trPr>
        <w:tc>
          <w:tcPr>
            <w:tcW w:w="647" w:type="dxa"/>
            <w:tcBorders>
              <w:left w:val="single" w:sz="8" w:space="0" w:color="000000"/>
            </w:tcBorders>
            <w:shd w:val="clear" w:color="auto" w:fill="auto"/>
          </w:tcPr>
          <w:p w14:paraId="55115239"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48C3B24"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62C583CE"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E5E6AB9"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173122D6"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312273C"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amoniak</w:t>
            </w:r>
          </w:p>
        </w:tc>
        <w:tc>
          <w:tcPr>
            <w:tcW w:w="1068" w:type="dxa"/>
            <w:tcBorders>
              <w:left w:val="single" w:sz="4" w:space="0" w:color="000000"/>
              <w:right w:val="single" w:sz="4" w:space="0" w:color="000000"/>
            </w:tcBorders>
            <w:shd w:val="clear" w:color="auto" w:fill="auto"/>
          </w:tcPr>
          <w:p w14:paraId="7A780B2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1,05E-6</w:t>
            </w:r>
          </w:p>
        </w:tc>
        <w:tc>
          <w:tcPr>
            <w:tcW w:w="1068" w:type="dxa"/>
            <w:tcBorders>
              <w:left w:val="single" w:sz="4" w:space="0" w:color="000000"/>
              <w:right w:val="single" w:sz="4" w:space="0" w:color="000000"/>
            </w:tcBorders>
            <w:shd w:val="clear" w:color="auto" w:fill="auto"/>
          </w:tcPr>
          <w:p w14:paraId="6A51AA2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5,04E-6</w:t>
            </w:r>
          </w:p>
        </w:tc>
      </w:tr>
      <w:tr w:rsidR="00143A25" w14:paraId="3CDBD414" w14:textId="77777777" w:rsidTr="00E479F2">
        <w:trPr>
          <w:jc w:val="center"/>
        </w:trPr>
        <w:tc>
          <w:tcPr>
            <w:tcW w:w="647" w:type="dxa"/>
            <w:tcBorders>
              <w:left w:val="single" w:sz="8" w:space="0" w:color="000000"/>
            </w:tcBorders>
            <w:shd w:val="clear" w:color="auto" w:fill="auto"/>
          </w:tcPr>
          <w:p w14:paraId="44E957E6"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46DDF2D6"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BB9E53E"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359C4BC6"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813B303"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6C749E4"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dwutlenek siarki</w:t>
            </w:r>
          </w:p>
        </w:tc>
        <w:tc>
          <w:tcPr>
            <w:tcW w:w="1068" w:type="dxa"/>
            <w:tcBorders>
              <w:left w:val="single" w:sz="4" w:space="0" w:color="000000"/>
              <w:right w:val="single" w:sz="4" w:space="0" w:color="000000"/>
            </w:tcBorders>
            <w:shd w:val="clear" w:color="auto" w:fill="auto"/>
          </w:tcPr>
          <w:p w14:paraId="166A747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8,64E-7</w:t>
            </w:r>
          </w:p>
        </w:tc>
        <w:tc>
          <w:tcPr>
            <w:tcW w:w="1068" w:type="dxa"/>
            <w:tcBorders>
              <w:left w:val="single" w:sz="4" w:space="0" w:color="000000"/>
              <w:right w:val="single" w:sz="4" w:space="0" w:color="000000"/>
            </w:tcBorders>
            <w:shd w:val="clear" w:color="auto" w:fill="auto"/>
          </w:tcPr>
          <w:p w14:paraId="0D02BB65"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4,15E-6</w:t>
            </w:r>
          </w:p>
        </w:tc>
      </w:tr>
      <w:tr w:rsidR="00143A25" w14:paraId="2E74156E" w14:textId="77777777" w:rsidTr="00E479F2">
        <w:trPr>
          <w:jc w:val="center"/>
        </w:trPr>
        <w:tc>
          <w:tcPr>
            <w:tcW w:w="647" w:type="dxa"/>
            <w:tcBorders>
              <w:left w:val="single" w:sz="8" w:space="0" w:color="000000"/>
            </w:tcBorders>
            <w:shd w:val="clear" w:color="auto" w:fill="auto"/>
          </w:tcPr>
          <w:p w14:paraId="5863DA8E"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09C46AE2"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F4505CA"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5FBFE3C"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F551432"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0DF4982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ołów</w:t>
            </w:r>
          </w:p>
        </w:tc>
        <w:tc>
          <w:tcPr>
            <w:tcW w:w="1068" w:type="dxa"/>
            <w:tcBorders>
              <w:left w:val="single" w:sz="4" w:space="0" w:color="000000"/>
              <w:right w:val="single" w:sz="4" w:space="0" w:color="000000"/>
            </w:tcBorders>
            <w:shd w:val="clear" w:color="auto" w:fill="auto"/>
          </w:tcPr>
          <w:p w14:paraId="7B7F0AA1"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1,92E-8</w:t>
            </w:r>
          </w:p>
        </w:tc>
        <w:tc>
          <w:tcPr>
            <w:tcW w:w="1068" w:type="dxa"/>
            <w:tcBorders>
              <w:left w:val="single" w:sz="4" w:space="0" w:color="000000"/>
              <w:right w:val="single" w:sz="4" w:space="0" w:color="000000"/>
            </w:tcBorders>
            <w:shd w:val="clear" w:color="auto" w:fill="auto"/>
          </w:tcPr>
          <w:p w14:paraId="53C7AE3C"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9,19E-8</w:t>
            </w:r>
          </w:p>
        </w:tc>
      </w:tr>
      <w:tr w:rsidR="00143A25" w14:paraId="716DD6B5" w14:textId="77777777" w:rsidTr="00E479F2">
        <w:trPr>
          <w:jc w:val="center"/>
        </w:trPr>
        <w:tc>
          <w:tcPr>
            <w:tcW w:w="647" w:type="dxa"/>
            <w:tcBorders>
              <w:left w:val="single" w:sz="8" w:space="0" w:color="000000"/>
            </w:tcBorders>
            <w:shd w:val="clear" w:color="auto" w:fill="auto"/>
          </w:tcPr>
          <w:p w14:paraId="3666EA70"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253C9D7C"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21726CE0"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3DC78426"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A25772E"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7A59DD3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alifatyczne</w:t>
            </w:r>
          </w:p>
        </w:tc>
        <w:tc>
          <w:tcPr>
            <w:tcW w:w="1068" w:type="dxa"/>
            <w:tcBorders>
              <w:left w:val="single" w:sz="4" w:space="0" w:color="000000"/>
              <w:right w:val="single" w:sz="4" w:space="0" w:color="000000"/>
            </w:tcBorders>
            <w:shd w:val="clear" w:color="auto" w:fill="auto"/>
          </w:tcPr>
          <w:p w14:paraId="6488D8C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7,98E-6</w:t>
            </w:r>
          </w:p>
        </w:tc>
        <w:tc>
          <w:tcPr>
            <w:tcW w:w="1068" w:type="dxa"/>
            <w:tcBorders>
              <w:left w:val="single" w:sz="4" w:space="0" w:color="000000"/>
              <w:right w:val="single" w:sz="4" w:space="0" w:color="000000"/>
            </w:tcBorders>
            <w:shd w:val="clear" w:color="auto" w:fill="auto"/>
          </w:tcPr>
          <w:p w14:paraId="70F13AE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0,0000383</w:t>
            </w:r>
          </w:p>
        </w:tc>
      </w:tr>
      <w:tr w:rsidR="00143A25" w14:paraId="5FCA8D2B" w14:textId="77777777" w:rsidTr="00E479F2">
        <w:trPr>
          <w:jc w:val="center"/>
        </w:trPr>
        <w:tc>
          <w:tcPr>
            <w:tcW w:w="647" w:type="dxa"/>
            <w:tcBorders>
              <w:left w:val="single" w:sz="8" w:space="0" w:color="000000"/>
            </w:tcBorders>
            <w:shd w:val="clear" w:color="auto" w:fill="auto"/>
          </w:tcPr>
          <w:p w14:paraId="1DD2C47C"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39C87DB9"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B8BF048"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28DDE56"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7975D76"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4E95800"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aromatyczne</w:t>
            </w:r>
          </w:p>
        </w:tc>
        <w:tc>
          <w:tcPr>
            <w:tcW w:w="1068" w:type="dxa"/>
            <w:tcBorders>
              <w:left w:val="single" w:sz="4" w:space="0" w:color="000000"/>
              <w:right w:val="single" w:sz="4" w:space="0" w:color="000000"/>
            </w:tcBorders>
            <w:shd w:val="clear" w:color="auto" w:fill="auto"/>
          </w:tcPr>
          <w:p w14:paraId="46E1D39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4,27E-6</w:t>
            </w:r>
          </w:p>
        </w:tc>
        <w:tc>
          <w:tcPr>
            <w:tcW w:w="1068" w:type="dxa"/>
            <w:tcBorders>
              <w:left w:val="single" w:sz="4" w:space="0" w:color="000000"/>
              <w:right w:val="single" w:sz="4" w:space="0" w:color="000000"/>
            </w:tcBorders>
            <w:shd w:val="clear" w:color="auto" w:fill="auto"/>
          </w:tcPr>
          <w:p w14:paraId="607E13C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0,00002047</w:t>
            </w:r>
          </w:p>
        </w:tc>
      </w:tr>
      <w:tr w:rsidR="00143A25" w14:paraId="466F8B3C" w14:textId="77777777" w:rsidTr="00E479F2">
        <w:trPr>
          <w:jc w:val="center"/>
        </w:trPr>
        <w:tc>
          <w:tcPr>
            <w:tcW w:w="647" w:type="dxa"/>
            <w:tcBorders>
              <w:left w:val="single" w:sz="8" w:space="0" w:color="000000"/>
            </w:tcBorders>
            <w:shd w:val="clear" w:color="auto" w:fill="auto"/>
          </w:tcPr>
          <w:p w14:paraId="78968176"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40F179B6"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0AD7200D"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9F53988"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FAD1A0E"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ECD6A78"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benzen</w:t>
            </w:r>
          </w:p>
        </w:tc>
        <w:tc>
          <w:tcPr>
            <w:tcW w:w="1068" w:type="dxa"/>
            <w:tcBorders>
              <w:left w:val="single" w:sz="4" w:space="0" w:color="000000"/>
              <w:right w:val="single" w:sz="4" w:space="0" w:color="000000"/>
            </w:tcBorders>
            <w:shd w:val="clear" w:color="auto" w:fill="auto"/>
          </w:tcPr>
          <w:p w14:paraId="697A603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1,19E-8</w:t>
            </w:r>
          </w:p>
        </w:tc>
        <w:tc>
          <w:tcPr>
            <w:tcW w:w="1068" w:type="dxa"/>
            <w:tcBorders>
              <w:left w:val="single" w:sz="4" w:space="0" w:color="000000"/>
              <w:right w:val="single" w:sz="4" w:space="0" w:color="000000"/>
            </w:tcBorders>
            <w:shd w:val="clear" w:color="auto" w:fill="auto"/>
          </w:tcPr>
          <w:p w14:paraId="16C95FDE"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5,69E-8</w:t>
            </w:r>
          </w:p>
        </w:tc>
      </w:tr>
      <w:tr w:rsidR="00143A25" w14:paraId="42DDFB89" w14:textId="77777777" w:rsidTr="00E479F2">
        <w:trPr>
          <w:jc w:val="center"/>
        </w:trPr>
        <w:tc>
          <w:tcPr>
            <w:tcW w:w="647" w:type="dxa"/>
            <w:tcBorders>
              <w:top w:val="single" w:sz="4" w:space="0" w:color="000000"/>
              <w:left w:val="single" w:sz="8" w:space="0" w:color="000000"/>
            </w:tcBorders>
            <w:shd w:val="clear" w:color="auto" w:fill="auto"/>
          </w:tcPr>
          <w:p w14:paraId="403D507E"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E-8</w:t>
            </w:r>
          </w:p>
        </w:tc>
        <w:tc>
          <w:tcPr>
            <w:tcW w:w="1799" w:type="dxa"/>
            <w:vMerge w:val="restart"/>
            <w:tcBorders>
              <w:top w:val="single" w:sz="4" w:space="0" w:color="000000"/>
              <w:right w:val="single" w:sz="4" w:space="0" w:color="000000"/>
            </w:tcBorders>
            <w:shd w:val="clear" w:color="auto" w:fill="auto"/>
          </w:tcPr>
          <w:p w14:paraId="0B45C77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Samochody 2</w:t>
            </w:r>
          </w:p>
        </w:tc>
        <w:tc>
          <w:tcPr>
            <w:tcW w:w="891" w:type="dxa"/>
            <w:tcBorders>
              <w:top w:val="single" w:sz="4" w:space="0" w:color="000000"/>
              <w:left w:val="single" w:sz="4" w:space="0" w:color="000000"/>
              <w:right w:val="single" w:sz="4" w:space="0" w:color="000000"/>
            </w:tcBorders>
            <w:shd w:val="clear" w:color="auto" w:fill="auto"/>
          </w:tcPr>
          <w:p w14:paraId="0F02FED3"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1    L</w:t>
            </w:r>
          </w:p>
        </w:tc>
        <w:tc>
          <w:tcPr>
            <w:tcW w:w="813" w:type="dxa"/>
            <w:tcBorders>
              <w:top w:val="single" w:sz="4" w:space="0" w:color="000000"/>
              <w:left w:val="single" w:sz="4" w:space="0" w:color="000000"/>
              <w:right w:val="single" w:sz="4" w:space="0" w:color="000000"/>
            </w:tcBorders>
            <w:shd w:val="clear" w:color="auto" w:fill="auto"/>
          </w:tcPr>
          <w:p w14:paraId="00F69429"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dł.182,1 </w:t>
            </w:r>
          </w:p>
        </w:tc>
        <w:tc>
          <w:tcPr>
            <w:tcW w:w="895" w:type="dxa"/>
            <w:tcBorders>
              <w:top w:val="single" w:sz="4" w:space="0" w:color="000000"/>
              <w:left w:val="single" w:sz="4" w:space="0" w:color="000000"/>
              <w:right w:val="single" w:sz="4" w:space="0" w:color="000000"/>
            </w:tcBorders>
            <w:shd w:val="clear" w:color="auto" w:fill="auto"/>
          </w:tcPr>
          <w:p w14:paraId="0E9EA285"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4800</w:t>
            </w:r>
          </w:p>
        </w:tc>
        <w:tc>
          <w:tcPr>
            <w:tcW w:w="1918" w:type="dxa"/>
            <w:tcBorders>
              <w:top w:val="single" w:sz="4" w:space="0" w:color="000000"/>
              <w:left w:val="single" w:sz="4" w:space="0" w:color="000000"/>
              <w:right w:val="single" w:sz="4" w:space="0" w:color="000000"/>
            </w:tcBorders>
            <w:shd w:val="clear" w:color="auto" w:fill="auto"/>
          </w:tcPr>
          <w:p w14:paraId="76CD6F94"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tlenek węgla</w:t>
            </w:r>
          </w:p>
        </w:tc>
        <w:tc>
          <w:tcPr>
            <w:tcW w:w="1068" w:type="dxa"/>
            <w:tcBorders>
              <w:top w:val="single" w:sz="4" w:space="0" w:color="000000"/>
              <w:left w:val="single" w:sz="4" w:space="0" w:color="000000"/>
              <w:right w:val="single" w:sz="4" w:space="0" w:color="000000"/>
            </w:tcBorders>
            <w:shd w:val="clear" w:color="auto" w:fill="auto"/>
          </w:tcPr>
          <w:p w14:paraId="423E6D0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0,000715</w:t>
            </w:r>
          </w:p>
        </w:tc>
        <w:tc>
          <w:tcPr>
            <w:tcW w:w="1068" w:type="dxa"/>
            <w:tcBorders>
              <w:top w:val="single" w:sz="4" w:space="0" w:color="000000"/>
              <w:left w:val="single" w:sz="4" w:space="0" w:color="000000"/>
              <w:right w:val="single" w:sz="4" w:space="0" w:color="000000"/>
            </w:tcBorders>
            <w:shd w:val="clear" w:color="auto" w:fill="auto"/>
          </w:tcPr>
          <w:p w14:paraId="6FE86E5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0,00343</w:t>
            </w:r>
          </w:p>
        </w:tc>
      </w:tr>
      <w:tr w:rsidR="00143A25" w14:paraId="4955693F" w14:textId="77777777" w:rsidTr="00E479F2">
        <w:trPr>
          <w:jc w:val="center"/>
        </w:trPr>
        <w:tc>
          <w:tcPr>
            <w:tcW w:w="647" w:type="dxa"/>
            <w:tcBorders>
              <w:left w:val="single" w:sz="8" w:space="0" w:color="000000"/>
            </w:tcBorders>
            <w:shd w:val="clear" w:color="auto" w:fill="auto"/>
          </w:tcPr>
          <w:p w14:paraId="5907A164"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14C76561"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088EADE"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FA71C11"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8EC94B7"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1711F07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tlenki azotu jako NO2</w:t>
            </w:r>
          </w:p>
        </w:tc>
        <w:tc>
          <w:tcPr>
            <w:tcW w:w="1068" w:type="dxa"/>
            <w:tcBorders>
              <w:left w:val="single" w:sz="4" w:space="0" w:color="000000"/>
              <w:right w:val="single" w:sz="4" w:space="0" w:color="000000"/>
            </w:tcBorders>
            <w:shd w:val="clear" w:color="auto" w:fill="auto"/>
          </w:tcPr>
          <w:p w14:paraId="26430A15"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0,002808</w:t>
            </w:r>
          </w:p>
        </w:tc>
        <w:tc>
          <w:tcPr>
            <w:tcW w:w="1068" w:type="dxa"/>
            <w:tcBorders>
              <w:left w:val="single" w:sz="4" w:space="0" w:color="000000"/>
              <w:right w:val="single" w:sz="4" w:space="0" w:color="000000"/>
            </w:tcBorders>
            <w:shd w:val="clear" w:color="auto" w:fill="auto"/>
          </w:tcPr>
          <w:p w14:paraId="74E67CF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0,01347</w:t>
            </w:r>
          </w:p>
        </w:tc>
      </w:tr>
      <w:tr w:rsidR="00143A25" w14:paraId="60E4D15F" w14:textId="77777777" w:rsidTr="00E479F2">
        <w:trPr>
          <w:jc w:val="center"/>
        </w:trPr>
        <w:tc>
          <w:tcPr>
            <w:tcW w:w="647" w:type="dxa"/>
            <w:tcBorders>
              <w:left w:val="single" w:sz="8" w:space="0" w:color="000000"/>
            </w:tcBorders>
            <w:shd w:val="clear" w:color="auto" w:fill="auto"/>
          </w:tcPr>
          <w:p w14:paraId="6CB37B6A"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3C927011"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8E21F01"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5CC599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B966CE5"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14DC621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left w:val="single" w:sz="4" w:space="0" w:color="000000"/>
              <w:right w:val="single" w:sz="4" w:space="0" w:color="000000"/>
            </w:tcBorders>
            <w:shd w:val="clear" w:color="auto" w:fill="auto"/>
          </w:tcPr>
          <w:p w14:paraId="65ABB81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0,0000831</w:t>
            </w:r>
          </w:p>
        </w:tc>
        <w:tc>
          <w:tcPr>
            <w:tcW w:w="1068" w:type="dxa"/>
            <w:tcBorders>
              <w:left w:val="single" w:sz="4" w:space="0" w:color="000000"/>
              <w:right w:val="single" w:sz="4" w:space="0" w:color="000000"/>
            </w:tcBorders>
            <w:shd w:val="clear" w:color="auto" w:fill="auto"/>
          </w:tcPr>
          <w:p w14:paraId="07C30D6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0,000399</w:t>
            </w:r>
          </w:p>
        </w:tc>
      </w:tr>
      <w:tr w:rsidR="00143A25" w14:paraId="6688AEBB" w14:textId="77777777" w:rsidTr="00E479F2">
        <w:trPr>
          <w:jc w:val="center"/>
        </w:trPr>
        <w:tc>
          <w:tcPr>
            <w:tcW w:w="647" w:type="dxa"/>
            <w:tcBorders>
              <w:left w:val="single" w:sz="8" w:space="0" w:color="000000"/>
            </w:tcBorders>
            <w:shd w:val="clear" w:color="auto" w:fill="auto"/>
          </w:tcPr>
          <w:p w14:paraId="45411DE0"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6E23F795"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4DE0DD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05C58437"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56DF1C0"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5DFF5F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5BEBECCE"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0,0000413</w:t>
            </w:r>
          </w:p>
        </w:tc>
        <w:tc>
          <w:tcPr>
            <w:tcW w:w="1068" w:type="dxa"/>
            <w:tcBorders>
              <w:left w:val="single" w:sz="4" w:space="0" w:color="000000"/>
              <w:right w:val="single" w:sz="4" w:space="0" w:color="000000"/>
            </w:tcBorders>
            <w:shd w:val="clear" w:color="auto" w:fill="auto"/>
          </w:tcPr>
          <w:p w14:paraId="04E88025"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0,0001981</w:t>
            </w:r>
          </w:p>
        </w:tc>
      </w:tr>
      <w:tr w:rsidR="00143A25" w14:paraId="66238EBB" w14:textId="77777777" w:rsidTr="00E479F2">
        <w:trPr>
          <w:jc w:val="center"/>
        </w:trPr>
        <w:tc>
          <w:tcPr>
            <w:tcW w:w="647" w:type="dxa"/>
            <w:tcBorders>
              <w:left w:val="single" w:sz="8" w:space="0" w:color="000000"/>
            </w:tcBorders>
            <w:shd w:val="clear" w:color="auto" w:fill="auto"/>
          </w:tcPr>
          <w:p w14:paraId="24A42AFB"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49119A01"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34DE26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1DF301D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E9AD4C6"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4E17BD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3958744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0,0000831</w:t>
            </w:r>
          </w:p>
        </w:tc>
        <w:tc>
          <w:tcPr>
            <w:tcW w:w="1068" w:type="dxa"/>
            <w:tcBorders>
              <w:left w:val="single" w:sz="4" w:space="0" w:color="000000"/>
              <w:right w:val="single" w:sz="4" w:space="0" w:color="000000"/>
            </w:tcBorders>
            <w:shd w:val="clear" w:color="auto" w:fill="auto"/>
          </w:tcPr>
          <w:p w14:paraId="117239E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0,000399</w:t>
            </w:r>
          </w:p>
        </w:tc>
      </w:tr>
      <w:tr w:rsidR="00143A25" w14:paraId="16D41BBF" w14:textId="77777777" w:rsidTr="00E479F2">
        <w:trPr>
          <w:jc w:val="center"/>
        </w:trPr>
        <w:tc>
          <w:tcPr>
            <w:tcW w:w="647" w:type="dxa"/>
            <w:tcBorders>
              <w:left w:val="single" w:sz="8" w:space="0" w:color="000000"/>
            </w:tcBorders>
            <w:shd w:val="clear" w:color="auto" w:fill="auto"/>
          </w:tcPr>
          <w:p w14:paraId="7D2790E5"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1EE8FC8"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680EEFC1"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010A1F2"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9218ACB"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6D66B5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amoniak</w:t>
            </w:r>
          </w:p>
        </w:tc>
        <w:tc>
          <w:tcPr>
            <w:tcW w:w="1068" w:type="dxa"/>
            <w:tcBorders>
              <w:left w:val="single" w:sz="4" w:space="0" w:color="000000"/>
              <w:right w:val="single" w:sz="4" w:space="0" w:color="000000"/>
            </w:tcBorders>
            <w:shd w:val="clear" w:color="auto" w:fill="auto"/>
          </w:tcPr>
          <w:p w14:paraId="7AE070B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2,61E-6</w:t>
            </w:r>
          </w:p>
        </w:tc>
        <w:tc>
          <w:tcPr>
            <w:tcW w:w="1068" w:type="dxa"/>
            <w:tcBorders>
              <w:left w:val="single" w:sz="4" w:space="0" w:color="000000"/>
              <w:right w:val="single" w:sz="4" w:space="0" w:color="000000"/>
            </w:tcBorders>
            <w:shd w:val="clear" w:color="auto" w:fill="auto"/>
          </w:tcPr>
          <w:p w14:paraId="0F504E2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0,00001255</w:t>
            </w:r>
          </w:p>
        </w:tc>
      </w:tr>
      <w:tr w:rsidR="00143A25" w14:paraId="631BC329" w14:textId="77777777" w:rsidTr="00E479F2">
        <w:trPr>
          <w:jc w:val="center"/>
        </w:trPr>
        <w:tc>
          <w:tcPr>
            <w:tcW w:w="647" w:type="dxa"/>
            <w:tcBorders>
              <w:left w:val="single" w:sz="8" w:space="0" w:color="000000"/>
            </w:tcBorders>
            <w:shd w:val="clear" w:color="auto" w:fill="auto"/>
          </w:tcPr>
          <w:p w14:paraId="62392A7A"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461F7E16"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134DDD2"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42E943D"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9F99E8F"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844A8D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dwutlenek siarki</w:t>
            </w:r>
          </w:p>
        </w:tc>
        <w:tc>
          <w:tcPr>
            <w:tcW w:w="1068" w:type="dxa"/>
            <w:tcBorders>
              <w:left w:val="single" w:sz="4" w:space="0" w:color="000000"/>
              <w:right w:val="single" w:sz="4" w:space="0" w:color="000000"/>
            </w:tcBorders>
            <w:shd w:val="clear" w:color="auto" w:fill="auto"/>
          </w:tcPr>
          <w:p w14:paraId="2D0E389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2,16E-6</w:t>
            </w:r>
          </w:p>
        </w:tc>
        <w:tc>
          <w:tcPr>
            <w:tcW w:w="1068" w:type="dxa"/>
            <w:tcBorders>
              <w:left w:val="single" w:sz="4" w:space="0" w:color="000000"/>
              <w:right w:val="single" w:sz="4" w:space="0" w:color="000000"/>
            </w:tcBorders>
            <w:shd w:val="clear" w:color="auto" w:fill="auto"/>
          </w:tcPr>
          <w:p w14:paraId="159DD5B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0,00001034</w:t>
            </w:r>
          </w:p>
        </w:tc>
      </w:tr>
      <w:tr w:rsidR="00143A25" w14:paraId="045FE44C" w14:textId="77777777" w:rsidTr="00E479F2">
        <w:trPr>
          <w:jc w:val="center"/>
        </w:trPr>
        <w:tc>
          <w:tcPr>
            <w:tcW w:w="647" w:type="dxa"/>
            <w:tcBorders>
              <w:left w:val="single" w:sz="8" w:space="0" w:color="000000"/>
            </w:tcBorders>
            <w:shd w:val="clear" w:color="auto" w:fill="auto"/>
          </w:tcPr>
          <w:p w14:paraId="3B1AF042"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37FF131"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2E5496C8"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E29300C"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D2541CF"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95A6901"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ołów</w:t>
            </w:r>
          </w:p>
        </w:tc>
        <w:tc>
          <w:tcPr>
            <w:tcW w:w="1068" w:type="dxa"/>
            <w:tcBorders>
              <w:left w:val="single" w:sz="4" w:space="0" w:color="000000"/>
              <w:right w:val="single" w:sz="4" w:space="0" w:color="000000"/>
            </w:tcBorders>
            <w:shd w:val="clear" w:color="auto" w:fill="auto"/>
          </w:tcPr>
          <w:p w14:paraId="4C7B3E2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4,77E-8</w:t>
            </w:r>
          </w:p>
        </w:tc>
        <w:tc>
          <w:tcPr>
            <w:tcW w:w="1068" w:type="dxa"/>
            <w:tcBorders>
              <w:left w:val="single" w:sz="4" w:space="0" w:color="000000"/>
              <w:right w:val="single" w:sz="4" w:space="0" w:color="000000"/>
            </w:tcBorders>
            <w:shd w:val="clear" w:color="auto" w:fill="auto"/>
          </w:tcPr>
          <w:p w14:paraId="2F0C428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2,29E-7</w:t>
            </w:r>
          </w:p>
        </w:tc>
      </w:tr>
      <w:tr w:rsidR="00143A25" w14:paraId="6114D684" w14:textId="77777777" w:rsidTr="00E479F2">
        <w:trPr>
          <w:jc w:val="center"/>
        </w:trPr>
        <w:tc>
          <w:tcPr>
            <w:tcW w:w="647" w:type="dxa"/>
            <w:tcBorders>
              <w:left w:val="single" w:sz="8" w:space="0" w:color="000000"/>
            </w:tcBorders>
            <w:shd w:val="clear" w:color="auto" w:fill="auto"/>
          </w:tcPr>
          <w:p w14:paraId="6DC5E922"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5C8DC006"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50C9DFD"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1015DDC3"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1E93611"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ACBF4CE"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alifatyczne</w:t>
            </w:r>
          </w:p>
        </w:tc>
        <w:tc>
          <w:tcPr>
            <w:tcW w:w="1068" w:type="dxa"/>
            <w:tcBorders>
              <w:left w:val="single" w:sz="4" w:space="0" w:color="000000"/>
              <w:right w:val="single" w:sz="4" w:space="0" w:color="000000"/>
            </w:tcBorders>
            <w:shd w:val="clear" w:color="auto" w:fill="auto"/>
          </w:tcPr>
          <w:p w14:paraId="5D7B596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0,00001987</w:t>
            </w:r>
          </w:p>
        </w:tc>
        <w:tc>
          <w:tcPr>
            <w:tcW w:w="1068" w:type="dxa"/>
            <w:tcBorders>
              <w:left w:val="single" w:sz="4" w:space="0" w:color="000000"/>
              <w:right w:val="single" w:sz="4" w:space="0" w:color="000000"/>
            </w:tcBorders>
            <w:shd w:val="clear" w:color="auto" w:fill="auto"/>
          </w:tcPr>
          <w:p w14:paraId="6020B035"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0,0000955</w:t>
            </w:r>
          </w:p>
        </w:tc>
      </w:tr>
      <w:tr w:rsidR="00143A25" w14:paraId="64F0B449" w14:textId="77777777" w:rsidTr="00E479F2">
        <w:trPr>
          <w:jc w:val="center"/>
        </w:trPr>
        <w:tc>
          <w:tcPr>
            <w:tcW w:w="647" w:type="dxa"/>
            <w:tcBorders>
              <w:left w:val="single" w:sz="8" w:space="0" w:color="000000"/>
            </w:tcBorders>
            <w:shd w:val="clear" w:color="auto" w:fill="auto"/>
          </w:tcPr>
          <w:p w14:paraId="77766A0E"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4CF8EB4"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9A24D5A"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27E7E37"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9BCDC06"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D519610"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aromatyczne</w:t>
            </w:r>
          </w:p>
        </w:tc>
        <w:tc>
          <w:tcPr>
            <w:tcW w:w="1068" w:type="dxa"/>
            <w:tcBorders>
              <w:left w:val="single" w:sz="4" w:space="0" w:color="000000"/>
              <w:right w:val="single" w:sz="4" w:space="0" w:color="000000"/>
            </w:tcBorders>
            <w:shd w:val="clear" w:color="auto" w:fill="auto"/>
          </w:tcPr>
          <w:p w14:paraId="4DF6D361"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0,00001063</w:t>
            </w:r>
          </w:p>
        </w:tc>
        <w:tc>
          <w:tcPr>
            <w:tcW w:w="1068" w:type="dxa"/>
            <w:tcBorders>
              <w:left w:val="single" w:sz="4" w:space="0" w:color="000000"/>
              <w:right w:val="single" w:sz="4" w:space="0" w:color="000000"/>
            </w:tcBorders>
            <w:shd w:val="clear" w:color="auto" w:fill="auto"/>
          </w:tcPr>
          <w:p w14:paraId="11181BD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0,000051</w:t>
            </w:r>
          </w:p>
        </w:tc>
      </w:tr>
      <w:tr w:rsidR="00143A25" w14:paraId="65249FF6" w14:textId="77777777" w:rsidTr="00E479F2">
        <w:trPr>
          <w:jc w:val="center"/>
        </w:trPr>
        <w:tc>
          <w:tcPr>
            <w:tcW w:w="647" w:type="dxa"/>
            <w:tcBorders>
              <w:left w:val="single" w:sz="8" w:space="0" w:color="000000"/>
            </w:tcBorders>
            <w:shd w:val="clear" w:color="auto" w:fill="auto"/>
          </w:tcPr>
          <w:p w14:paraId="014142AB"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3FA74E0C"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069F77B"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C47F5CF"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FADF504"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F9D8D18"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benzen</w:t>
            </w:r>
          </w:p>
        </w:tc>
        <w:tc>
          <w:tcPr>
            <w:tcW w:w="1068" w:type="dxa"/>
            <w:tcBorders>
              <w:left w:val="single" w:sz="4" w:space="0" w:color="000000"/>
              <w:right w:val="single" w:sz="4" w:space="0" w:color="000000"/>
            </w:tcBorders>
            <w:shd w:val="clear" w:color="auto" w:fill="auto"/>
          </w:tcPr>
          <w:p w14:paraId="6A3AA84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2,96E-8</w:t>
            </w:r>
          </w:p>
        </w:tc>
        <w:tc>
          <w:tcPr>
            <w:tcW w:w="1068" w:type="dxa"/>
            <w:tcBorders>
              <w:left w:val="single" w:sz="4" w:space="0" w:color="000000"/>
              <w:right w:val="single" w:sz="4" w:space="0" w:color="000000"/>
            </w:tcBorders>
            <w:shd w:val="clear" w:color="auto" w:fill="auto"/>
          </w:tcPr>
          <w:p w14:paraId="6755E44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1,42E-7</w:t>
            </w:r>
          </w:p>
        </w:tc>
      </w:tr>
      <w:tr w:rsidR="00143A25" w14:paraId="566441C3" w14:textId="77777777" w:rsidTr="00E479F2">
        <w:trPr>
          <w:jc w:val="center"/>
        </w:trPr>
        <w:tc>
          <w:tcPr>
            <w:tcW w:w="647" w:type="dxa"/>
            <w:tcBorders>
              <w:top w:val="single" w:sz="4" w:space="0" w:color="000000"/>
              <w:left w:val="single" w:sz="8" w:space="0" w:color="000000"/>
            </w:tcBorders>
            <w:shd w:val="clear" w:color="auto" w:fill="auto"/>
          </w:tcPr>
          <w:p w14:paraId="4919847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E-9</w:t>
            </w:r>
          </w:p>
        </w:tc>
        <w:tc>
          <w:tcPr>
            <w:tcW w:w="1799" w:type="dxa"/>
            <w:vMerge w:val="restart"/>
            <w:tcBorders>
              <w:top w:val="single" w:sz="4" w:space="0" w:color="000000"/>
              <w:right w:val="single" w:sz="4" w:space="0" w:color="000000"/>
            </w:tcBorders>
            <w:shd w:val="clear" w:color="auto" w:fill="auto"/>
          </w:tcPr>
          <w:p w14:paraId="72FBE33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Samochody 3</w:t>
            </w:r>
          </w:p>
        </w:tc>
        <w:tc>
          <w:tcPr>
            <w:tcW w:w="891" w:type="dxa"/>
            <w:tcBorders>
              <w:top w:val="single" w:sz="4" w:space="0" w:color="000000"/>
              <w:left w:val="single" w:sz="4" w:space="0" w:color="000000"/>
              <w:right w:val="single" w:sz="4" w:space="0" w:color="000000"/>
            </w:tcBorders>
            <w:shd w:val="clear" w:color="auto" w:fill="auto"/>
          </w:tcPr>
          <w:p w14:paraId="44484C82"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1    L</w:t>
            </w:r>
          </w:p>
        </w:tc>
        <w:tc>
          <w:tcPr>
            <w:tcW w:w="813" w:type="dxa"/>
            <w:tcBorders>
              <w:top w:val="single" w:sz="4" w:space="0" w:color="000000"/>
              <w:left w:val="single" w:sz="4" w:space="0" w:color="000000"/>
              <w:right w:val="single" w:sz="4" w:space="0" w:color="000000"/>
            </w:tcBorders>
            <w:shd w:val="clear" w:color="auto" w:fill="auto"/>
          </w:tcPr>
          <w:p w14:paraId="24ABF291"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dł.130,7 </w:t>
            </w:r>
          </w:p>
        </w:tc>
        <w:tc>
          <w:tcPr>
            <w:tcW w:w="895" w:type="dxa"/>
            <w:tcBorders>
              <w:top w:val="single" w:sz="4" w:space="0" w:color="000000"/>
              <w:left w:val="single" w:sz="4" w:space="0" w:color="000000"/>
              <w:right w:val="single" w:sz="4" w:space="0" w:color="000000"/>
            </w:tcBorders>
            <w:shd w:val="clear" w:color="auto" w:fill="auto"/>
          </w:tcPr>
          <w:p w14:paraId="73856842"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4800</w:t>
            </w:r>
          </w:p>
        </w:tc>
        <w:tc>
          <w:tcPr>
            <w:tcW w:w="1918" w:type="dxa"/>
            <w:tcBorders>
              <w:top w:val="single" w:sz="4" w:space="0" w:color="000000"/>
              <w:left w:val="single" w:sz="4" w:space="0" w:color="000000"/>
              <w:right w:val="single" w:sz="4" w:space="0" w:color="000000"/>
            </w:tcBorders>
            <w:shd w:val="clear" w:color="auto" w:fill="auto"/>
          </w:tcPr>
          <w:p w14:paraId="5FFDA608"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tlenek węgla</w:t>
            </w:r>
          </w:p>
        </w:tc>
        <w:tc>
          <w:tcPr>
            <w:tcW w:w="1068" w:type="dxa"/>
            <w:tcBorders>
              <w:top w:val="single" w:sz="4" w:space="0" w:color="000000"/>
              <w:left w:val="single" w:sz="4" w:space="0" w:color="000000"/>
              <w:right w:val="single" w:sz="4" w:space="0" w:color="000000"/>
            </w:tcBorders>
            <w:shd w:val="clear" w:color="auto" w:fill="auto"/>
          </w:tcPr>
          <w:p w14:paraId="20D77D11"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0,000514</w:t>
            </w:r>
          </w:p>
        </w:tc>
        <w:tc>
          <w:tcPr>
            <w:tcW w:w="1068" w:type="dxa"/>
            <w:tcBorders>
              <w:top w:val="single" w:sz="4" w:space="0" w:color="000000"/>
              <w:left w:val="single" w:sz="4" w:space="0" w:color="000000"/>
              <w:right w:val="single" w:sz="4" w:space="0" w:color="000000"/>
            </w:tcBorders>
            <w:shd w:val="clear" w:color="auto" w:fill="auto"/>
          </w:tcPr>
          <w:p w14:paraId="05E5A7D5"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0,002469</w:t>
            </w:r>
          </w:p>
        </w:tc>
      </w:tr>
      <w:tr w:rsidR="00143A25" w14:paraId="1BDF2945" w14:textId="77777777" w:rsidTr="00E479F2">
        <w:trPr>
          <w:jc w:val="center"/>
        </w:trPr>
        <w:tc>
          <w:tcPr>
            <w:tcW w:w="647" w:type="dxa"/>
            <w:tcBorders>
              <w:left w:val="single" w:sz="8" w:space="0" w:color="000000"/>
            </w:tcBorders>
            <w:shd w:val="clear" w:color="auto" w:fill="auto"/>
          </w:tcPr>
          <w:p w14:paraId="5F3BB632"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10C98CA2"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F24EEFB"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6F0DBA3"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126EEDB"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0DA61DF4"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tlenki azotu jako NO2</w:t>
            </w:r>
          </w:p>
        </w:tc>
        <w:tc>
          <w:tcPr>
            <w:tcW w:w="1068" w:type="dxa"/>
            <w:tcBorders>
              <w:left w:val="single" w:sz="4" w:space="0" w:color="000000"/>
              <w:right w:val="single" w:sz="4" w:space="0" w:color="000000"/>
            </w:tcBorders>
            <w:shd w:val="clear" w:color="auto" w:fill="auto"/>
          </w:tcPr>
          <w:p w14:paraId="38D7DDA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0,00202</w:t>
            </w:r>
          </w:p>
        </w:tc>
        <w:tc>
          <w:tcPr>
            <w:tcW w:w="1068" w:type="dxa"/>
            <w:tcBorders>
              <w:left w:val="single" w:sz="4" w:space="0" w:color="000000"/>
              <w:right w:val="single" w:sz="4" w:space="0" w:color="000000"/>
            </w:tcBorders>
            <w:shd w:val="clear" w:color="auto" w:fill="auto"/>
          </w:tcPr>
          <w:p w14:paraId="4C600CF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0,0097</w:t>
            </w:r>
          </w:p>
        </w:tc>
      </w:tr>
      <w:tr w:rsidR="00143A25" w14:paraId="74D134D3" w14:textId="77777777" w:rsidTr="00E479F2">
        <w:trPr>
          <w:jc w:val="center"/>
        </w:trPr>
        <w:tc>
          <w:tcPr>
            <w:tcW w:w="647" w:type="dxa"/>
            <w:tcBorders>
              <w:left w:val="single" w:sz="8" w:space="0" w:color="000000"/>
            </w:tcBorders>
            <w:shd w:val="clear" w:color="auto" w:fill="auto"/>
          </w:tcPr>
          <w:p w14:paraId="5B3EE9FF"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17A3C2BE"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0072A41B"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90E524F"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5788AE0"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C748114"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left w:val="single" w:sz="4" w:space="0" w:color="000000"/>
              <w:right w:val="single" w:sz="4" w:space="0" w:color="000000"/>
            </w:tcBorders>
            <w:shd w:val="clear" w:color="auto" w:fill="auto"/>
          </w:tcPr>
          <w:p w14:paraId="5C889D9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0,0000598</w:t>
            </w:r>
          </w:p>
        </w:tc>
        <w:tc>
          <w:tcPr>
            <w:tcW w:w="1068" w:type="dxa"/>
            <w:tcBorders>
              <w:left w:val="single" w:sz="4" w:space="0" w:color="000000"/>
              <w:right w:val="single" w:sz="4" w:space="0" w:color="000000"/>
            </w:tcBorders>
            <w:shd w:val="clear" w:color="auto" w:fill="auto"/>
          </w:tcPr>
          <w:p w14:paraId="001305C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0,0002871</w:t>
            </w:r>
          </w:p>
        </w:tc>
      </w:tr>
      <w:tr w:rsidR="00143A25" w14:paraId="519BDE53" w14:textId="77777777" w:rsidTr="00E479F2">
        <w:trPr>
          <w:jc w:val="center"/>
        </w:trPr>
        <w:tc>
          <w:tcPr>
            <w:tcW w:w="647" w:type="dxa"/>
            <w:tcBorders>
              <w:left w:val="single" w:sz="8" w:space="0" w:color="000000"/>
            </w:tcBorders>
            <w:shd w:val="clear" w:color="auto" w:fill="auto"/>
          </w:tcPr>
          <w:p w14:paraId="18E46FD4"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0EA2CBCB"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670F1EE"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05FE005F"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C60E5DE"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2C5F800B"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66BFEC5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0,00002969</w:t>
            </w:r>
          </w:p>
        </w:tc>
        <w:tc>
          <w:tcPr>
            <w:tcW w:w="1068" w:type="dxa"/>
            <w:tcBorders>
              <w:left w:val="single" w:sz="4" w:space="0" w:color="000000"/>
              <w:right w:val="single" w:sz="4" w:space="0" w:color="000000"/>
            </w:tcBorders>
            <w:shd w:val="clear" w:color="auto" w:fill="auto"/>
          </w:tcPr>
          <w:p w14:paraId="6BDB280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0,0001426</w:t>
            </w:r>
          </w:p>
        </w:tc>
      </w:tr>
      <w:tr w:rsidR="00143A25" w14:paraId="4FC1E192" w14:textId="77777777" w:rsidTr="00E479F2">
        <w:trPr>
          <w:jc w:val="center"/>
        </w:trPr>
        <w:tc>
          <w:tcPr>
            <w:tcW w:w="647" w:type="dxa"/>
            <w:tcBorders>
              <w:left w:val="single" w:sz="8" w:space="0" w:color="000000"/>
            </w:tcBorders>
            <w:shd w:val="clear" w:color="auto" w:fill="auto"/>
          </w:tcPr>
          <w:p w14:paraId="63ACF622"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D6B6A56"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CDB6C57"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8D80C44"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35B4B33"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060835F"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719CB4E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0,0000598</w:t>
            </w:r>
          </w:p>
        </w:tc>
        <w:tc>
          <w:tcPr>
            <w:tcW w:w="1068" w:type="dxa"/>
            <w:tcBorders>
              <w:left w:val="single" w:sz="4" w:space="0" w:color="000000"/>
              <w:right w:val="single" w:sz="4" w:space="0" w:color="000000"/>
            </w:tcBorders>
            <w:shd w:val="clear" w:color="auto" w:fill="auto"/>
          </w:tcPr>
          <w:p w14:paraId="23D57A4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0,0002871</w:t>
            </w:r>
          </w:p>
        </w:tc>
      </w:tr>
      <w:tr w:rsidR="00143A25" w14:paraId="770D2994" w14:textId="77777777" w:rsidTr="00E479F2">
        <w:trPr>
          <w:jc w:val="center"/>
        </w:trPr>
        <w:tc>
          <w:tcPr>
            <w:tcW w:w="647" w:type="dxa"/>
            <w:tcBorders>
              <w:left w:val="single" w:sz="8" w:space="0" w:color="000000"/>
            </w:tcBorders>
            <w:shd w:val="clear" w:color="auto" w:fill="auto"/>
          </w:tcPr>
          <w:p w14:paraId="5BF772B5"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3EF86D56"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B873F1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E8BBD00"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1DEA7EF"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5DD23E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amoniak</w:t>
            </w:r>
          </w:p>
        </w:tc>
        <w:tc>
          <w:tcPr>
            <w:tcW w:w="1068" w:type="dxa"/>
            <w:tcBorders>
              <w:left w:val="single" w:sz="4" w:space="0" w:color="000000"/>
              <w:right w:val="single" w:sz="4" w:space="0" w:color="000000"/>
            </w:tcBorders>
            <w:shd w:val="clear" w:color="auto" w:fill="auto"/>
          </w:tcPr>
          <w:p w14:paraId="1FB7824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1,88E-6</w:t>
            </w:r>
          </w:p>
        </w:tc>
        <w:tc>
          <w:tcPr>
            <w:tcW w:w="1068" w:type="dxa"/>
            <w:tcBorders>
              <w:left w:val="single" w:sz="4" w:space="0" w:color="000000"/>
              <w:right w:val="single" w:sz="4" w:space="0" w:color="000000"/>
            </w:tcBorders>
            <w:shd w:val="clear" w:color="auto" w:fill="auto"/>
          </w:tcPr>
          <w:p w14:paraId="5E0EC0F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9,04E-6</w:t>
            </w:r>
          </w:p>
        </w:tc>
      </w:tr>
      <w:tr w:rsidR="00143A25" w14:paraId="1A32CE95" w14:textId="77777777" w:rsidTr="00E479F2">
        <w:trPr>
          <w:jc w:val="center"/>
        </w:trPr>
        <w:tc>
          <w:tcPr>
            <w:tcW w:w="647" w:type="dxa"/>
            <w:tcBorders>
              <w:left w:val="single" w:sz="8" w:space="0" w:color="000000"/>
            </w:tcBorders>
            <w:shd w:val="clear" w:color="auto" w:fill="auto"/>
          </w:tcPr>
          <w:p w14:paraId="4F0103E8"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4FFBFE8"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2722550"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00E359F"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C2BDA24"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95C9EED"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dwutlenek siarki</w:t>
            </w:r>
          </w:p>
        </w:tc>
        <w:tc>
          <w:tcPr>
            <w:tcW w:w="1068" w:type="dxa"/>
            <w:tcBorders>
              <w:left w:val="single" w:sz="4" w:space="0" w:color="000000"/>
              <w:right w:val="single" w:sz="4" w:space="0" w:color="000000"/>
            </w:tcBorders>
            <w:shd w:val="clear" w:color="auto" w:fill="auto"/>
          </w:tcPr>
          <w:p w14:paraId="3149A9B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1,55E-6</w:t>
            </w:r>
          </w:p>
        </w:tc>
        <w:tc>
          <w:tcPr>
            <w:tcW w:w="1068" w:type="dxa"/>
            <w:tcBorders>
              <w:left w:val="single" w:sz="4" w:space="0" w:color="000000"/>
              <w:right w:val="single" w:sz="4" w:space="0" w:color="000000"/>
            </w:tcBorders>
            <w:shd w:val="clear" w:color="auto" w:fill="auto"/>
          </w:tcPr>
          <w:p w14:paraId="72008D1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7,45E-6</w:t>
            </w:r>
          </w:p>
        </w:tc>
      </w:tr>
      <w:tr w:rsidR="00143A25" w14:paraId="316CDA97" w14:textId="77777777" w:rsidTr="00E479F2">
        <w:trPr>
          <w:jc w:val="center"/>
        </w:trPr>
        <w:tc>
          <w:tcPr>
            <w:tcW w:w="647" w:type="dxa"/>
            <w:tcBorders>
              <w:left w:val="single" w:sz="8" w:space="0" w:color="000000"/>
            </w:tcBorders>
            <w:shd w:val="clear" w:color="auto" w:fill="auto"/>
          </w:tcPr>
          <w:p w14:paraId="2A2BE865"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17F425B"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3A218AD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33D7C4E7"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7A99C3E"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0DBFDEB"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ołów</w:t>
            </w:r>
          </w:p>
        </w:tc>
        <w:tc>
          <w:tcPr>
            <w:tcW w:w="1068" w:type="dxa"/>
            <w:tcBorders>
              <w:left w:val="single" w:sz="4" w:space="0" w:color="000000"/>
              <w:right w:val="single" w:sz="4" w:space="0" w:color="000000"/>
            </w:tcBorders>
            <w:shd w:val="clear" w:color="auto" w:fill="auto"/>
          </w:tcPr>
          <w:p w14:paraId="52A902E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3,44E-8</w:t>
            </w:r>
          </w:p>
        </w:tc>
        <w:tc>
          <w:tcPr>
            <w:tcW w:w="1068" w:type="dxa"/>
            <w:tcBorders>
              <w:left w:val="single" w:sz="4" w:space="0" w:color="000000"/>
              <w:right w:val="single" w:sz="4" w:space="0" w:color="000000"/>
            </w:tcBorders>
            <w:shd w:val="clear" w:color="auto" w:fill="auto"/>
          </w:tcPr>
          <w:p w14:paraId="38E12C4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1,65E-7</w:t>
            </w:r>
          </w:p>
        </w:tc>
      </w:tr>
      <w:tr w:rsidR="00143A25" w14:paraId="7EC777F4" w14:textId="77777777" w:rsidTr="00E479F2">
        <w:trPr>
          <w:jc w:val="center"/>
        </w:trPr>
        <w:tc>
          <w:tcPr>
            <w:tcW w:w="647" w:type="dxa"/>
            <w:tcBorders>
              <w:left w:val="single" w:sz="8" w:space="0" w:color="000000"/>
            </w:tcBorders>
            <w:shd w:val="clear" w:color="auto" w:fill="auto"/>
          </w:tcPr>
          <w:p w14:paraId="380AA62D"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0B95E597"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0959226"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514696F"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B1DB8EB"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0E4BD0F0"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alifatyczne</w:t>
            </w:r>
          </w:p>
        </w:tc>
        <w:tc>
          <w:tcPr>
            <w:tcW w:w="1068" w:type="dxa"/>
            <w:tcBorders>
              <w:left w:val="single" w:sz="4" w:space="0" w:color="000000"/>
              <w:right w:val="single" w:sz="4" w:space="0" w:color="000000"/>
            </w:tcBorders>
            <w:shd w:val="clear" w:color="auto" w:fill="auto"/>
          </w:tcPr>
          <w:p w14:paraId="0D9B383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0,00001433</w:t>
            </w:r>
          </w:p>
        </w:tc>
        <w:tc>
          <w:tcPr>
            <w:tcW w:w="1068" w:type="dxa"/>
            <w:tcBorders>
              <w:left w:val="single" w:sz="4" w:space="0" w:color="000000"/>
              <w:right w:val="single" w:sz="4" w:space="0" w:color="000000"/>
            </w:tcBorders>
            <w:shd w:val="clear" w:color="auto" w:fill="auto"/>
          </w:tcPr>
          <w:p w14:paraId="16C781B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0,0000687</w:t>
            </w:r>
          </w:p>
        </w:tc>
      </w:tr>
      <w:tr w:rsidR="00143A25" w14:paraId="321AC330" w14:textId="77777777" w:rsidTr="00E479F2">
        <w:trPr>
          <w:jc w:val="center"/>
        </w:trPr>
        <w:tc>
          <w:tcPr>
            <w:tcW w:w="647" w:type="dxa"/>
            <w:tcBorders>
              <w:left w:val="single" w:sz="8" w:space="0" w:color="000000"/>
            </w:tcBorders>
            <w:shd w:val="clear" w:color="auto" w:fill="auto"/>
          </w:tcPr>
          <w:p w14:paraId="4551DA3B"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02DD662"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29865C59"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29187CB"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41338D5"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078252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aromatyczne</w:t>
            </w:r>
          </w:p>
        </w:tc>
        <w:tc>
          <w:tcPr>
            <w:tcW w:w="1068" w:type="dxa"/>
            <w:tcBorders>
              <w:left w:val="single" w:sz="4" w:space="0" w:color="000000"/>
              <w:right w:val="single" w:sz="4" w:space="0" w:color="000000"/>
            </w:tcBorders>
            <w:shd w:val="clear" w:color="auto" w:fill="auto"/>
          </w:tcPr>
          <w:p w14:paraId="0C36714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7,65E-6</w:t>
            </w:r>
          </w:p>
        </w:tc>
        <w:tc>
          <w:tcPr>
            <w:tcW w:w="1068" w:type="dxa"/>
            <w:tcBorders>
              <w:left w:val="single" w:sz="4" w:space="0" w:color="000000"/>
              <w:right w:val="single" w:sz="4" w:space="0" w:color="000000"/>
            </w:tcBorders>
            <w:shd w:val="clear" w:color="auto" w:fill="auto"/>
          </w:tcPr>
          <w:p w14:paraId="1FA5AE41"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0,0000367</w:t>
            </w:r>
          </w:p>
        </w:tc>
      </w:tr>
      <w:tr w:rsidR="00143A25" w14:paraId="13ADD0A5" w14:textId="77777777" w:rsidTr="00E479F2">
        <w:trPr>
          <w:jc w:val="center"/>
        </w:trPr>
        <w:tc>
          <w:tcPr>
            <w:tcW w:w="647" w:type="dxa"/>
            <w:tcBorders>
              <w:left w:val="single" w:sz="8" w:space="0" w:color="000000"/>
            </w:tcBorders>
            <w:shd w:val="clear" w:color="auto" w:fill="auto"/>
          </w:tcPr>
          <w:p w14:paraId="47BEDE88"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006BD5EF"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3FAF316"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0D4C74D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92B96AD"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28404FA1"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benzen</w:t>
            </w:r>
          </w:p>
        </w:tc>
        <w:tc>
          <w:tcPr>
            <w:tcW w:w="1068" w:type="dxa"/>
            <w:tcBorders>
              <w:left w:val="single" w:sz="4" w:space="0" w:color="000000"/>
              <w:right w:val="single" w:sz="4" w:space="0" w:color="000000"/>
            </w:tcBorders>
            <w:shd w:val="clear" w:color="auto" w:fill="auto"/>
          </w:tcPr>
          <w:p w14:paraId="463B92B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2,13E-8</w:t>
            </w:r>
          </w:p>
        </w:tc>
        <w:tc>
          <w:tcPr>
            <w:tcW w:w="1068" w:type="dxa"/>
            <w:tcBorders>
              <w:left w:val="single" w:sz="4" w:space="0" w:color="000000"/>
              <w:right w:val="single" w:sz="4" w:space="0" w:color="000000"/>
            </w:tcBorders>
            <w:shd w:val="clear" w:color="auto" w:fill="auto"/>
          </w:tcPr>
          <w:p w14:paraId="7678CF1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1,02E-7</w:t>
            </w:r>
          </w:p>
        </w:tc>
      </w:tr>
      <w:tr w:rsidR="00143A25" w14:paraId="076A675E" w14:textId="77777777" w:rsidTr="00E479F2">
        <w:trPr>
          <w:jc w:val="center"/>
        </w:trPr>
        <w:tc>
          <w:tcPr>
            <w:tcW w:w="647" w:type="dxa"/>
            <w:tcBorders>
              <w:top w:val="single" w:sz="4" w:space="0" w:color="000000"/>
              <w:left w:val="single" w:sz="8" w:space="0" w:color="000000"/>
            </w:tcBorders>
            <w:shd w:val="clear" w:color="auto" w:fill="auto"/>
          </w:tcPr>
          <w:p w14:paraId="0E2A066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E-10</w:t>
            </w:r>
          </w:p>
        </w:tc>
        <w:tc>
          <w:tcPr>
            <w:tcW w:w="1799" w:type="dxa"/>
            <w:vMerge w:val="restart"/>
            <w:tcBorders>
              <w:top w:val="single" w:sz="4" w:space="0" w:color="000000"/>
              <w:right w:val="single" w:sz="4" w:space="0" w:color="000000"/>
            </w:tcBorders>
            <w:shd w:val="clear" w:color="auto" w:fill="auto"/>
          </w:tcPr>
          <w:p w14:paraId="7D44B40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Samochody 4</w:t>
            </w:r>
          </w:p>
        </w:tc>
        <w:tc>
          <w:tcPr>
            <w:tcW w:w="891" w:type="dxa"/>
            <w:tcBorders>
              <w:top w:val="single" w:sz="4" w:space="0" w:color="000000"/>
              <w:left w:val="single" w:sz="4" w:space="0" w:color="000000"/>
              <w:right w:val="single" w:sz="4" w:space="0" w:color="000000"/>
            </w:tcBorders>
            <w:shd w:val="clear" w:color="auto" w:fill="auto"/>
          </w:tcPr>
          <w:p w14:paraId="4FBB27C4"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0,5  L</w:t>
            </w:r>
          </w:p>
        </w:tc>
        <w:tc>
          <w:tcPr>
            <w:tcW w:w="813" w:type="dxa"/>
            <w:tcBorders>
              <w:top w:val="single" w:sz="4" w:space="0" w:color="000000"/>
              <w:left w:val="single" w:sz="4" w:space="0" w:color="000000"/>
              <w:right w:val="single" w:sz="4" w:space="0" w:color="000000"/>
            </w:tcBorders>
            <w:shd w:val="clear" w:color="auto" w:fill="auto"/>
          </w:tcPr>
          <w:p w14:paraId="59F15F18"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dł.111,5 </w:t>
            </w:r>
          </w:p>
        </w:tc>
        <w:tc>
          <w:tcPr>
            <w:tcW w:w="895" w:type="dxa"/>
            <w:tcBorders>
              <w:top w:val="single" w:sz="4" w:space="0" w:color="000000"/>
              <w:left w:val="single" w:sz="4" w:space="0" w:color="000000"/>
              <w:right w:val="single" w:sz="4" w:space="0" w:color="000000"/>
            </w:tcBorders>
            <w:shd w:val="clear" w:color="auto" w:fill="auto"/>
          </w:tcPr>
          <w:p w14:paraId="1BDA1435"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300</w:t>
            </w:r>
          </w:p>
        </w:tc>
        <w:tc>
          <w:tcPr>
            <w:tcW w:w="1918" w:type="dxa"/>
            <w:tcBorders>
              <w:top w:val="single" w:sz="4" w:space="0" w:color="000000"/>
              <w:left w:val="single" w:sz="4" w:space="0" w:color="000000"/>
              <w:right w:val="single" w:sz="4" w:space="0" w:color="000000"/>
            </w:tcBorders>
            <w:shd w:val="clear" w:color="auto" w:fill="auto"/>
          </w:tcPr>
          <w:p w14:paraId="1845EBBB"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tlenek węgla</w:t>
            </w:r>
          </w:p>
        </w:tc>
        <w:tc>
          <w:tcPr>
            <w:tcW w:w="1068" w:type="dxa"/>
            <w:tcBorders>
              <w:top w:val="single" w:sz="4" w:space="0" w:color="000000"/>
              <w:left w:val="single" w:sz="4" w:space="0" w:color="000000"/>
              <w:right w:val="single" w:sz="4" w:space="0" w:color="000000"/>
            </w:tcBorders>
            <w:shd w:val="clear" w:color="auto" w:fill="auto"/>
          </w:tcPr>
          <w:p w14:paraId="4D711A6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0,002005</w:t>
            </w:r>
          </w:p>
        </w:tc>
        <w:tc>
          <w:tcPr>
            <w:tcW w:w="1068" w:type="dxa"/>
            <w:tcBorders>
              <w:top w:val="single" w:sz="4" w:space="0" w:color="000000"/>
              <w:left w:val="single" w:sz="4" w:space="0" w:color="000000"/>
              <w:right w:val="single" w:sz="4" w:space="0" w:color="000000"/>
            </w:tcBorders>
            <w:shd w:val="clear" w:color="auto" w:fill="auto"/>
          </w:tcPr>
          <w:p w14:paraId="070FE25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0,000601</w:t>
            </w:r>
          </w:p>
        </w:tc>
      </w:tr>
      <w:tr w:rsidR="00143A25" w14:paraId="1B05603B" w14:textId="77777777" w:rsidTr="00E479F2">
        <w:trPr>
          <w:jc w:val="center"/>
        </w:trPr>
        <w:tc>
          <w:tcPr>
            <w:tcW w:w="647" w:type="dxa"/>
            <w:tcBorders>
              <w:left w:val="single" w:sz="8" w:space="0" w:color="000000"/>
            </w:tcBorders>
            <w:shd w:val="clear" w:color="auto" w:fill="auto"/>
          </w:tcPr>
          <w:p w14:paraId="180C3321"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27123263"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0023B8B1"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570FEAB"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AE6D1F3"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4110176"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tlenki azotu jako NO2</w:t>
            </w:r>
          </w:p>
        </w:tc>
        <w:tc>
          <w:tcPr>
            <w:tcW w:w="1068" w:type="dxa"/>
            <w:tcBorders>
              <w:left w:val="single" w:sz="4" w:space="0" w:color="000000"/>
              <w:right w:val="single" w:sz="4" w:space="0" w:color="000000"/>
            </w:tcBorders>
            <w:shd w:val="clear" w:color="auto" w:fill="auto"/>
          </w:tcPr>
          <w:p w14:paraId="2B71EFD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0,000459</w:t>
            </w:r>
          </w:p>
        </w:tc>
        <w:tc>
          <w:tcPr>
            <w:tcW w:w="1068" w:type="dxa"/>
            <w:tcBorders>
              <w:left w:val="single" w:sz="4" w:space="0" w:color="000000"/>
              <w:right w:val="single" w:sz="4" w:space="0" w:color="000000"/>
            </w:tcBorders>
            <w:shd w:val="clear" w:color="auto" w:fill="auto"/>
          </w:tcPr>
          <w:p w14:paraId="4D0A30F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0,0001376</w:t>
            </w:r>
          </w:p>
        </w:tc>
      </w:tr>
      <w:tr w:rsidR="00143A25" w14:paraId="2BED9BB6" w14:textId="77777777" w:rsidTr="00E479F2">
        <w:trPr>
          <w:jc w:val="center"/>
        </w:trPr>
        <w:tc>
          <w:tcPr>
            <w:tcW w:w="647" w:type="dxa"/>
            <w:tcBorders>
              <w:left w:val="single" w:sz="8" w:space="0" w:color="000000"/>
            </w:tcBorders>
            <w:shd w:val="clear" w:color="auto" w:fill="auto"/>
          </w:tcPr>
          <w:p w14:paraId="38496B82"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73AE3D47"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E71D1F0"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F8FDBD8"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CF1F0D1"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8B06BCC"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left w:val="single" w:sz="4" w:space="0" w:color="000000"/>
              <w:right w:val="single" w:sz="4" w:space="0" w:color="000000"/>
            </w:tcBorders>
            <w:shd w:val="clear" w:color="auto" w:fill="auto"/>
          </w:tcPr>
          <w:p w14:paraId="5324644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0,0000658</w:t>
            </w:r>
          </w:p>
        </w:tc>
        <w:tc>
          <w:tcPr>
            <w:tcW w:w="1068" w:type="dxa"/>
            <w:tcBorders>
              <w:left w:val="single" w:sz="4" w:space="0" w:color="000000"/>
              <w:right w:val="single" w:sz="4" w:space="0" w:color="000000"/>
            </w:tcBorders>
            <w:shd w:val="clear" w:color="auto" w:fill="auto"/>
          </w:tcPr>
          <w:p w14:paraId="3627B23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0,00001974</w:t>
            </w:r>
          </w:p>
        </w:tc>
      </w:tr>
      <w:tr w:rsidR="00143A25" w14:paraId="7C1A5EB5" w14:textId="77777777" w:rsidTr="00E479F2">
        <w:trPr>
          <w:jc w:val="center"/>
        </w:trPr>
        <w:tc>
          <w:tcPr>
            <w:tcW w:w="647" w:type="dxa"/>
            <w:tcBorders>
              <w:left w:val="single" w:sz="8" w:space="0" w:color="000000"/>
            </w:tcBorders>
            <w:shd w:val="clear" w:color="auto" w:fill="auto"/>
          </w:tcPr>
          <w:p w14:paraId="557B6EE1"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B599ECD"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382E2259"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CE87E2E"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5E3DA059"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7D3D56E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353C2E05"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0,00003078</w:t>
            </w:r>
          </w:p>
        </w:tc>
        <w:tc>
          <w:tcPr>
            <w:tcW w:w="1068" w:type="dxa"/>
            <w:tcBorders>
              <w:left w:val="single" w:sz="4" w:space="0" w:color="000000"/>
              <w:right w:val="single" w:sz="4" w:space="0" w:color="000000"/>
            </w:tcBorders>
            <w:shd w:val="clear" w:color="auto" w:fill="auto"/>
          </w:tcPr>
          <w:p w14:paraId="60BE359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9,23E-6</w:t>
            </w:r>
          </w:p>
        </w:tc>
      </w:tr>
      <w:tr w:rsidR="00143A25" w14:paraId="1BE9BDF0" w14:textId="77777777" w:rsidTr="00E479F2">
        <w:trPr>
          <w:jc w:val="center"/>
        </w:trPr>
        <w:tc>
          <w:tcPr>
            <w:tcW w:w="647" w:type="dxa"/>
            <w:tcBorders>
              <w:left w:val="single" w:sz="8" w:space="0" w:color="000000"/>
            </w:tcBorders>
            <w:shd w:val="clear" w:color="auto" w:fill="auto"/>
          </w:tcPr>
          <w:p w14:paraId="1AB02DD5"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3DB0364"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341E0A51"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F7E89FB"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4806A1B"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D735477"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0C7C3E1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0,0000658</w:t>
            </w:r>
          </w:p>
        </w:tc>
        <w:tc>
          <w:tcPr>
            <w:tcW w:w="1068" w:type="dxa"/>
            <w:tcBorders>
              <w:left w:val="single" w:sz="4" w:space="0" w:color="000000"/>
              <w:right w:val="single" w:sz="4" w:space="0" w:color="000000"/>
            </w:tcBorders>
            <w:shd w:val="clear" w:color="auto" w:fill="auto"/>
          </w:tcPr>
          <w:p w14:paraId="1566983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0,00001974</w:t>
            </w:r>
          </w:p>
        </w:tc>
      </w:tr>
      <w:tr w:rsidR="00143A25" w14:paraId="47310BA3" w14:textId="77777777" w:rsidTr="00E479F2">
        <w:trPr>
          <w:jc w:val="center"/>
        </w:trPr>
        <w:tc>
          <w:tcPr>
            <w:tcW w:w="647" w:type="dxa"/>
            <w:tcBorders>
              <w:left w:val="single" w:sz="8" w:space="0" w:color="000000"/>
            </w:tcBorders>
            <w:shd w:val="clear" w:color="auto" w:fill="auto"/>
          </w:tcPr>
          <w:p w14:paraId="712858C1"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33E1E9A3"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CCCE010"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ABCBB73"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15700B83"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0676672D"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amoniak</w:t>
            </w:r>
          </w:p>
        </w:tc>
        <w:tc>
          <w:tcPr>
            <w:tcW w:w="1068" w:type="dxa"/>
            <w:tcBorders>
              <w:left w:val="single" w:sz="4" w:space="0" w:color="000000"/>
              <w:right w:val="single" w:sz="4" w:space="0" w:color="000000"/>
            </w:tcBorders>
            <w:shd w:val="clear" w:color="auto" w:fill="auto"/>
          </w:tcPr>
          <w:p w14:paraId="0760E0E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0,00001386</w:t>
            </w:r>
          </w:p>
        </w:tc>
        <w:tc>
          <w:tcPr>
            <w:tcW w:w="1068" w:type="dxa"/>
            <w:tcBorders>
              <w:left w:val="single" w:sz="4" w:space="0" w:color="000000"/>
              <w:right w:val="single" w:sz="4" w:space="0" w:color="000000"/>
            </w:tcBorders>
            <w:shd w:val="clear" w:color="auto" w:fill="auto"/>
          </w:tcPr>
          <w:p w14:paraId="2A9F955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4,15E-6</w:t>
            </w:r>
          </w:p>
        </w:tc>
      </w:tr>
      <w:tr w:rsidR="00143A25" w14:paraId="6D1C7E75" w14:textId="77777777" w:rsidTr="00E479F2">
        <w:trPr>
          <w:jc w:val="center"/>
        </w:trPr>
        <w:tc>
          <w:tcPr>
            <w:tcW w:w="647" w:type="dxa"/>
            <w:tcBorders>
              <w:left w:val="single" w:sz="8" w:space="0" w:color="000000"/>
            </w:tcBorders>
            <w:shd w:val="clear" w:color="auto" w:fill="auto"/>
          </w:tcPr>
          <w:p w14:paraId="3F984EAC"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510EE9E2"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42F754B"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BB39130"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62D5E18F"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23B265B"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dwutlenek siarki</w:t>
            </w:r>
          </w:p>
        </w:tc>
        <w:tc>
          <w:tcPr>
            <w:tcW w:w="1068" w:type="dxa"/>
            <w:tcBorders>
              <w:left w:val="single" w:sz="4" w:space="0" w:color="000000"/>
              <w:right w:val="single" w:sz="4" w:space="0" w:color="000000"/>
            </w:tcBorders>
            <w:shd w:val="clear" w:color="auto" w:fill="auto"/>
          </w:tcPr>
          <w:p w14:paraId="723B511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2,43E-6</w:t>
            </w:r>
          </w:p>
        </w:tc>
        <w:tc>
          <w:tcPr>
            <w:tcW w:w="1068" w:type="dxa"/>
            <w:tcBorders>
              <w:left w:val="single" w:sz="4" w:space="0" w:color="000000"/>
              <w:right w:val="single" w:sz="4" w:space="0" w:color="000000"/>
            </w:tcBorders>
            <w:shd w:val="clear" w:color="auto" w:fill="auto"/>
          </w:tcPr>
          <w:p w14:paraId="68A3C07E"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7,29E-7</w:t>
            </w:r>
          </w:p>
        </w:tc>
      </w:tr>
      <w:tr w:rsidR="00143A25" w14:paraId="33E1B14C" w14:textId="77777777" w:rsidTr="00E479F2">
        <w:trPr>
          <w:jc w:val="center"/>
        </w:trPr>
        <w:tc>
          <w:tcPr>
            <w:tcW w:w="647" w:type="dxa"/>
            <w:tcBorders>
              <w:left w:val="single" w:sz="8" w:space="0" w:color="000000"/>
            </w:tcBorders>
            <w:shd w:val="clear" w:color="auto" w:fill="auto"/>
          </w:tcPr>
          <w:p w14:paraId="792C42CA"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320B3BFD"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4093572"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0543CC5"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5AAC09D6"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1502406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ołów</w:t>
            </w:r>
          </w:p>
        </w:tc>
        <w:tc>
          <w:tcPr>
            <w:tcW w:w="1068" w:type="dxa"/>
            <w:tcBorders>
              <w:left w:val="single" w:sz="4" w:space="0" w:color="000000"/>
              <w:right w:val="single" w:sz="4" w:space="0" w:color="000000"/>
            </w:tcBorders>
            <w:shd w:val="clear" w:color="auto" w:fill="auto"/>
          </w:tcPr>
          <w:p w14:paraId="126D1A8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4,06E-8</w:t>
            </w:r>
          </w:p>
        </w:tc>
        <w:tc>
          <w:tcPr>
            <w:tcW w:w="1068" w:type="dxa"/>
            <w:tcBorders>
              <w:left w:val="single" w:sz="4" w:space="0" w:color="000000"/>
              <w:right w:val="single" w:sz="4" w:space="0" w:color="000000"/>
            </w:tcBorders>
            <w:shd w:val="clear" w:color="auto" w:fill="auto"/>
          </w:tcPr>
          <w:p w14:paraId="7E9EF9C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1,22E-8</w:t>
            </w:r>
          </w:p>
        </w:tc>
      </w:tr>
      <w:tr w:rsidR="00143A25" w14:paraId="5D871DFB" w14:textId="77777777" w:rsidTr="00E479F2">
        <w:trPr>
          <w:jc w:val="center"/>
        </w:trPr>
        <w:tc>
          <w:tcPr>
            <w:tcW w:w="647" w:type="dxa"/>
            <w:tcBorders>
              <w:left w:val="single" w:sz="8" w:space="0" w:color="000000"/>
            </w:tcBorders>
            <w:shd w:val="clear" w:color="auto" w:fill="auto"/>
          </w:tcPr>
          <w:p w14:paraId="745B6E46"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2A26013"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A4CA16D"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8D9BB6C"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63F7FC7E"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B9E5AF2"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alifatyczne</w:t>
            </w:r>
          </w:p>
        </w:tc>
        <w:tc>
          <w:tcPr>
            <w:tcW w:w="1068" w:type="dxa"/>
            <w:tcBorders>
              <w:left w:val="single" w:sz="4" w:space="0" w:color="000000"/>
              <w:right w:val="single" w:sz="4" w:space="0" w:color="000000"/>
            </w:tcBorders>
            <w:shd w:val="clear" w:color="auto" w:fill="auto"/>
          </w:tcPr>
          <w:p w14:paraId="4513C25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0,0001534</w:t>
            </w:r>
          </w:p>
        </w:tc>
        <w:tc>
          <w:tcPr>
            <w:tcW w:w="1068" w:type="dxa"/>
            <w:tcBorders>
              <w:left w:val="single" w:sz="4" w:space="0" w:color="000000"/>
              <w:right w:val="single" w:sz="4" w:space="0" w:color="000000"/>
            </w:tcBorders>
            <w:shd w:val="clear" w:color="auto" w:fill="auto"/>
          </w:tcPr>
          <w:p w14:paraId="221367F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0,000046</w:t>
            </w:r>
          </w:p>
        </w:tc>
      </w:tr>
      <w:tr w:rsidR="00143A25" w14:paraId="0BDB03FA" w14:textId="77777777" w:rsidTr="00E479F2">
        <w:trPr>
          <w:jc w:val="center"/>
        </w:trPr>
        <w:tc>
          <w:tcPr>
            <w:tcW w:w="647" w:type="dxa"/>
            <w:tcBorders>
              <w:left w:val="single" w:sz="8" w:space="0" w:color="000000"/>
            </w:tcBorders>
            <w:shd w:val="clear" w:color="auto" w:fill="auto"/>
          </w:tcPr>
          <w:p w14:paraId="2395FE14"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4C40FB37"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3F23E6D"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F51C672"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6F36DE26"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26F556BC"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aromatyczne</w:t>
            </w:r>
          </w:p>
        </w:tc>
        <w:tc>
          <w:tcPr>
            <w:tcW w:w="1068" w:type="dxa"/>
            <w:tcBorders>
              <w:left w:val="single" w:sz="4" w:space="0" w:color="000000"/>
              <w:right w:val="single" w:sz="4" w:space="0" w:color="000000"/>
            </w:tcBorders>
            <w:shd w:val="clear" w:color="auto" w:fill="auto"/>
          </w:tcPr>
          <w:p w14:paraId="2D0D38C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0,0000906</w:t>
            </w:r>
          </w:p>
        </w:tc>
        <w:tc>
          <w:tcPr>
            <w:tcW w:w="1068" w:type="dxa"/>
            <w:tcBorders>
              <w:left w:val="single" w:sz="4" w:space="0" w:color="000000"/>
              <w:right w:val="single" w:sz="4" w:space="0" w:color="000000"/>
            </w:tcBorders>
            <w:shd w:val="clear" w:color="auto" w:fill="auto"/>
          </w:tcPr>
          <w:p w14:paraId="6F46D80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0,0000272</w:t>
            </w:r>
          </w:p>
        </w:tc>
      </w:tr>
      <w:tr w:rsidR="00143A25" w14:paraId="7E9861B8" w14:textId="77777777" w:rsidTr="00E479F2">
        <w:trPr>
          <w:jc w:val="center"/>
        </w:trPr>
        <w:tc>
          <w:tcPr>
            <w:tcW w:w="647" w:type="dxa"/>
            <w:tcBorders>
              <w:left w:val="single" w:sz="8" w:space="0" w:color="000000"/>
            </w:tcBorders>
            <w:shd w:val="clear" w:color="auto" w:fill="auto"/>
          </w:tcPr>
          <w:p w14:paraId="6C344989"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2CF6040F"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5066D8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12A45864"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5DFBC7C"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34EB7D1"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benzen</w:t>
            </w:r>
          </w:p>
        </w:tc>
        <w:tc>
          <w:tcPr>
            <w:tcW w:w="1068" w:type="dxa"/>
            <w:tcBorders>
              <w:left w:val="single" w:sz="4" w:space="0" w:color="000000"/>
              <w:right w:val="single" w:sz="4" w:space="0" w:color="000000"/>
            </w:tcBorders>
            <w:shd w:val="clear" w:color="auto" w:fill="auto"/>
          </w:tcPr>
          <w:p w14:paraId="6DEE8D7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0,00001068</w:t>
            </w:r>
          </w:p>
        </w:tc>
        <w:tc>
          <w:tcPr>
            <w:tcW w:w="1068" w:type="dxa"/>
            <w:tcBorders>
              <w:left w:val="single" w:sz="4" w:space="0" w:color="000000"/>
              <w:right w:val="single" w:sz="4" w:space="0" w:color="000000"/>
            </w:tcBorders>
            <w:shd w:val="clear" w:color="auto" w:fill="auto"/>
          </w:tcPr>
          <w:p w14:paraId="73B4EA9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3,20E-6</w:t>
            </w:r>
          </w:p>
        </w:tc>
      </w:tr>
      <w:tr w:rsidR="00143A25" w14:paraId="0217EF2B" w14:textId="77777777" w:rsidTr="00E479F2">
        <w:trPr>
          <w:jc w:val="center"/>
        </w:trPr>
        <w:tc>
          <w:tcPr>
            <w:tcW w:w="647" w:type="dxa"/>
            <w:tcBorders>
              <w:top w:val="single" w:sz="4" w:space="0" w:color="000000"/>
              <w:left w:val="single" w:sz="8" w:space="0" w:color="000000"/>
            </w:tcBorders>
            <w:shd w:val="clear" w:color="auto" w:fill="auto"/>
          </w:tcPr>
          <w:p w14:paraId="36E9B8F8"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E-11</w:t>
            </w:r>
          </w:p>
        </w:tc>
        <w:tc>
          <w:tcPr>
            <w:tcW w:w="1799" w:type="dxa"/>
            <w:vMerge w:val="restart"/>
            <w:tcBorders>
              <w:top w:val="single" w:sz="4" w:space="0" w:color="000000"/>
              <w:right w:val="single" w:sz="4" w:space="0" w:color="000000"/>
            </w:tcBorders>
            <w:shd w:val="clear" w:color="auto" w:fill="auto"/>
          </w:tcPr>
          <w:p w14:paraId="3F69D5F0"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Ładowarka 1</w:t>
            </w:r>
          </w:p>
        </w:tc>
        <w:tc>
          <w:tcPr>
            <w:tcW w:w="891" w:type="dxa"/>
            <w:tcBorders>
              <w:top w:val="single" w:sz="4" w:space="0" w:color="000000"/>
              <w:left w:val="single" w:sz="4" w:space="0" w:color="000000"/>
              <w:right w:val="single" w:sz="4" w:space="0" w:color="000000"/>
            </w:tcBorders>
            <w:shd w:val="clear" w:color="auto" w:fill="auto"/>
          </w:tcPr>
          <w:p w14:paraId="5A413BD7"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2    L</w:t>
            </w:r>
          </w:p>
        </w:tc>
        <w:tc>
          <w:tcPr>
            <w:tcW w:w="813" w:type="dxa"/>
            <w:tcBorders>
              <w:top w:val="single" w:sz="4" w:space="0" w:color="000000"/>
              <w:left w:val="single" w:sz="4" w:space="0" w:color="000000"/>
              <w:right w:val="single" w:sz="4" w:space="0" w:color="000000"/>
            </w:tcBorders>
            <w:shd w:val="clear" w:color="auto" w:fill="auto"/>
          </w:tcPr>
          <w:p w14:paraId="13A19747"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dł.106,1 </w:t>
            </w:r>
          </w:p>
        </w:tc>
        <w:tc>
          <w:tcPr>
            <w:tcW w:w="895" w:type="dxa"/>
            <w:tcBorders>
              <w:top w:val="single" w:sz="4" w:space="0" w:color="000000"/>
              <w:left w:val="single" w:sz="4" w:space="0" w:color="000000"/>
              <w:right w:val="single" w:sz="4" w:space="0" w:color="000000"/>
            </w:tcBorders>
            <w:shd w:val="clear" w:color="auto" w:fill="auto"/>
          </w:tcPr>
          <w:p w14:paraId="39352F0C"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4800</w:t>
            </w:r>
          </w:p>
        </w:tc>
        <w:tc>
          <w:tcPr>
            <w:tcW w:w="1918" w:type="dxa"/>
            <w:tcBorders>
              <w:top w:val="single" w:sz="4" w:space="0" w:color="000000"/>
              <w:left w:val="single" w:sz="4" w:space="0" w:color="000000"/>
              <w:right w:val="single" w:sz="4" w:space="0" w:color="000000"/>
            </w:tcBorders>
            <w:shd w:val="clear" w:color="auto" w:fill="auto"/>
          </w:tcPr>
          <w:p w14:paraId="485AB84D"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tlenek węgla</w:t>
            </w:r>
          </w:p>
        </w:tc>
        <w:tc>
          <w:tcPr>
            <w:tcW w:w="1068" w:type="dxa"/>
            <w:tcBorders>
              <w:top w:val="single" w:sz="4" w:space="0" w:color="000000"/>
              <w:left w:val="single" w:sz="4" w:space="0" w:color="000000"/>
              <w:right w:val="single" w:sz="4" w:space="0" w:color="000000"/>
            </w:tcBorders>
            <w:shd w:val="clear" w:color="auto" w:fill="auto"/>
          </w:tcPr>
          <w:p w14:paraId="5B5D2CC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0,001054</w:t>
            </w:r>
          </w:p>
        </w:tc>
        <w:tc>
          <w:tcPr>
            <w:tcW w:w="1068" w:type="dxa"/>
            <w:tcBorders>
              <w:top w:val="single" w:sz="4" w:space="0" w:color="000000"/>
              <w:left w:val="single" w:sz="4" w:space="0" w:color="000000"/>
              <w:right w:val="single" w:sz="4" w:space="0" w:color="000000"/>
            </w:tcBorders>
            <w:shd w:val="clear" w:color="auto" w:fill="auto"/>
          </w:tcPr>
          <w:p w14:paraId="208AA63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0,00506</w:t>
            </w:r>
          </w:p>
        </w:tc>
      </w:tr>
      <w:tr w:rsidR="00143A25" w14:paraId="6D47FF36" w14:textId="77777777" w:rsidTr="00E479F2">
        <w:trPr>
          <w:jc w:val="center"/>
        </w:trPr>
        <w:tc>
          <w:tcPr>
            <w:tcW w:w="647" w:type="dxa"/>
            <w:tcBorders>
              <w:left w:val="single" w:sz="8" w:space="0" w:color="000000"/>
            </w:tcBorders>
            <w:shd w:val="clear" w:color="auto" w:fill="auto"/>
          </w:tcPr>
          <w:p w14:paraId="6B3EEDE7"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6839BA58"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09AEA37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0BC158AF"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1373E640"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054F353"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tlenki azotu jako NO2</w:t>
            </w:r>
          </w:p>
        </w:tc>
        <w:tc>
          <w:tcPr>
            <w:tcW w:w="1068" w:type="dxa"/>
            <w:tcBorders>
              <w:left w:val="single" w:sz="4" w:space="0" w:color="000000"/>
              <w:right w:val="single" w:sz="4" w:space="0" w:color="000000"/>
            </w:tcBorders>
            <w:shd w:val="clear" w:color="auto" w:fill="auto"/>
          </w:tcPr>
          <w:p w14:paraId="36079B55"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0,00412</w:t>
            </w:r>
          </w:p>
        </w:tc>
        <w:tc>
          <w:tcPr>
            <w:tcW w:w="1068" w:type="dxa"/>
            <w:tcBorders>
              <w:left w:val="single" w:sz="4" w:space="0" w:color="000000"/>
              <w:right w:val="single" w:sz="4" w:space="0" w:color="000000"/>
            </w:tcBorders>
            <w:shd w:val="clear" w:color="auto" w:fill="auto"/>
          </w:tcPr>
          <w:p w14:paraId="5CDEE01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0,01979</w:t>
            </w:r>
          </w:p>
        </w:tc>
      </w:tr>
      <w:tr w:rsidR="00143A25" w14:paraId="05466E5D" w14:textId="77777777" w:rsidTr="00E479F2">
        <w:trPr>
          <w:jc w:val="center"/>
        </w:trPr>
        <w:tc>
          <w:tcPr>
            <w:tcW w:w="647" w:type="dxa"/>
            <w:tcBorders>
              <w:left w:val="single" w:sz="8" w:space="0" w:color="000000"/>
            </w:tcBorders>
            <w:shd w:val="clear" w:color="auto" w:fill="auto"/>
          </w:tcPr>
          <w:p w14:paraId="7E16BC8A"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494BF923"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02A18910"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0A13DA05"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69FB5EE"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28133A34"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left w:val="single" w:sz="4" w:space="0" w:color="000000"/>
              <w:right w:val="single" w:sz="4" w:space="0" w:color="000000"/>
            </w:tcBorders>
            <w:shd w:val="clear" w:color="auto" w:fill="auto"/>
          </w:tcPr>
          <w:p w14:paraId="04ACA3C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0,0001238</w:t>
            </w:r>
          </w:p>
        </w:tc>
        <w:tc>
          <w:tcPr>
            <w:tcW w:w="1068" w:type="dxa"/>
            <w:tcBorders>
              <w:left w:val="single" w:sz="4" w:space="0" w:color="000000"/>
              <w:right w:val="single" w:sz="4" w:space="0" w:color="000000"/>
            </w:tcBorders>
            <w:shd w:val="clear" w:color="auto" w:fill="auto"/>
          </w:tcPr>
          <w:p w14:paraId="6E13B65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0,000595</w:t>
            </w:r>
          </w:p>
        </w:tc>
      </w:tr>
      <w:tr w:rsidR="00143A25" w14:paraId="71CC506A" w14:textId="77777777" w:rsidTr="00E479F2">
        <w:trPr>
          <w:jc w:val="center"/>
        </w:trPr>
        <w:tc>
          <w:tcPr>
            <w:tcW w:w="647" w:type="dxa"/>
            <w:tcBorders>
              <w:left w:val="single" w:sz="8" w:space="0" w:color="000000"/>
            </w:tcBorders>
            <w:shd w:val="clear" w:color="auto" w:fill="auto"/>
          </w:tcPr>
          <w:p w14:paraId="7A04A1F3"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EC5E203"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287C54F3"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4D3A92C"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070DCDFC"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7A3FD96"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2944307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0,0000626</w:t>
            </w:r>
          </w:p>
        </w:tc>
        <w:tc>
          <w:tcPr>
            <w:tcW w:w="1068" w:type="dxa"/>
            <w:tcBorders>
              <w:left w:val="single" w:sz="4" w:space="0" w:color="000000"/>
              <w:right w:val="single" w:sz="4" w:space="0" w:color="000000"/>
            </w:tcBorders>
            <w:shd w:val="clear" w:color="auto" w:fill="auto"/>
          </w:tcPr>
          <w:p w14:paraId="38034DCC"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0,000301</w:t>
            </w:r>
          </w:p>
        </w:tc>
      </w:tr>
      <w:tr w:rsidR="00143A25" w14:paraId="614C0D10" w14:textId="77777777" w:rsidTr="00E479F2">
        <w:trPr>
          <w:jc w:val="center"/>
        </w:trPr>
        <w:tc>
          <w:tcPr>
            <w:tcW w:w="647" w:type="dxa"/>
            <w:tcBorders>
              <w:left w:val="single" w:sz="8" w:space="0" w:color="000000"/>
            </w:tcBorders>
            <w:shd w:val="clear" w:color="auto" w:fill="auto"/>
          </w:tcPr>
          <w:p w14:paraId="4635F362"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EC6E0A1"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4EA434CA"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0C89FAFC"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46E419B"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4D7A9A8"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50945D6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0,0001238</w:t>
            </w:r>
          </w:p>
        </w:tc>
        <w:tc>
          <w:tcPr>
            <w:tcW w:w="1068" w:type="dxa"/>
            <w:tcBorders>
              <w:left w:val="single" w:sz="4" w:space="0" w:color="000000"/>
              <w:right w:val="single" w:sz="4" w:space="0" w:color="000000"/>
            </w:tcBorders>
            <w:shd w:val="clear" w:color="auto" w:fill="auto"/>
          </w:tcPr>
          <w:p w14:paraId="66D054A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0,000595</w:t>
            </w:r>
          </w:p>
        </w:tc>
      </w:tr>
      <w:tr w:rsidR="00143A25" w14:paraId="029BBC42" w14:textId="77777777" w:rsidTr="00E479F2">
        <w:trPr>
          <w:jc w:val="center"/>
        </w:trPr>
        <w:tc>
          <w:tcPr>
            <w:tcW w:w="647" w:type="dxa"/>
            <w:tcBorders>
              <w:left w:val="single" w:sz="8" w:space="0" w:color="000000"/>
            </w:tcBorders>
            <w:shd w:val="clear" w:color="auto" w:fill="auto"/>
          </w:tcPr>
          <w:p w14:paraId="3D9E17D2"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504BA8A"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51752583"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162CE34A"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53185969"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82AEE94"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amoniak</w:t>
            </w:r>
          </w:p>
        </w:tc>
        <w:tc>
          <w:tcPr>
            <w:tcW w:w="1068" w:type="dxa"/>
            <w:tcBorders>
              <w:left w:val="single" w:sz="4" w:space="0" w:color="000000"/>
              <w:right w:val="single" w:sz="4" w:space="0" w:color="000000"/>
            </w:tcBorders>
            <w:shd w:val="clear" w:color="auto" w:fill="auto"/>
          </w:tcPr>
          <w:p w14:paraId="520F910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3,78E-6</w:t>
            </w:r>
          </w:p>
        </w:tc>
        <w:tc>
          <w:tcPr>
            <w:tcW w:w="1068" w:type="dxa"/>
            <w:tcBorders>
              <w:left w:val="single" w:sz="4" w:space="0" w:color="000000"/>
              <w:right w:val="single" w:sz="4" w:space="0" w:color="000000"/>
            </w:tcBorders>
            <w:shd w:val="clear" w:color="auto" w:fill="auto"/>
          </w:tcPr>
          <w:p w14:paraId="3A3AF37C"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0,00001813</w:t>
            </w:r>
          </w:p>
        </w:tc>
      </w:tr>
      <w:tr w:rsidR="00143A25" w14:paraId="30034058" w14:textId="77777777" w:rsidTr="00E479F2">
        <w:trPr>
          <w:jc w:val="center"/>
        </w:trPr>
        <w:tc>
          <w:tcPr>
            <w:tcW w:w="647" w:type="dxa"/>
            <w:tcBorders>
              <w:left w:val="single" w:sz="8" w:space="0" w:color="000000"/>
            </w:tcBorders>
            <w:shd w:val="clear" w:color="auto" w:fill="auto"/>
          </w:tcPr>
          <w:p w14:paraId="2B91EC25"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81D1BD1"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2FC0D946"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145C1CB0"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CC53FA4"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262736CB"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dwutlenek siarki</w:t>
            </w:r>
          </w:p>
        </w:tc>
        <w:tc>
          <w:tcPr>
            <w:tcW w:w="1068" w:type="dxa"/>
            <w:tcBorders>
              <w:left w:val="single" w:sz="4" w:space="0" w:color="000000"/>
              <w:right w:val="single" w:sz="4" w:space="0" w:color="000000"/>
            </w:tcBorders>
            <w:shd w:val="clear" w:color="auto" w:fill="auto"/>
          </w:tcPr>
          <w:p w14:paraId="496DD6C6"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3,15E-6</w:t>
            </w:r>
          </w:p>
        </w:tc>
        <w:tc>
          <w:tcPr>
            <w:tcW w:w="1068" w:type="dxa"/>
            <w:tcBorders>
              <w:left w:val="single" w:sz="4" w:space="0" w:color="000000"/>
              <w:right w:val="single" w:sz="4" w:space="0" w:color="000000"/>
            </w:tcBorders>
            <w:shd w:val="clear" w:color="auto" w:fill="auto"/>
          </w:tcPr>
          <w:p w14:paraId="15D5394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0,0000151</w:t>
            </w:r>
          </w:p>
        </w:tc>
      </w:tr>
      <w:tr w:rsidR="00143A25" w14:paraId="4A21EB4C" w14:textId="77777777" w:rsidTr="00E479F2">
        <w:trPr>
          <w:jc w:val="center"/>
        </w:trPr>
        <w:tc>
          <w:tcPr>
            <w:tcW w:w="647" w:type="dxa"/>
            <w:tcBorders>
              <w:left w:val="single" w:sz="8" w:space="0" w:color="000000"/>
            </w:tcBorders>
            <w:shd w:val="clear" w:color="auto" w:fill="auto"/>
          </w:tcPr>
          <w:p w14:paraId="07C84ADC"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29EC9A10"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4DF1DDE"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2E89C77C"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6B6A102"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74BB612"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ołów</w:t>
            </w:r>
          </w:p>
        </w:tc>
        <w:tc>
          <w:tcPr>
            <w:tcW w:w="1068" w:type="dxa"/>
            <w:tcBorders>
              <w:left w:val="single" w:sz="4" w:space="0" w:color="000000"/>
              <w:right w:val="single" w:sz="4" w:space="0" w:color="000000"/>
            </w:tcBorders>
            <w:shd w:val="clear" w:color="auto" w:fill="auto"/>
          </w:tcPr>
          <w:p w14:paraId="0E94C38F"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6,95E-8</w:t>
            </w:r>
          </w:p>
        </w:tc>
        <w:tc>
          <w:tcPr>
            <w:tcW w:w="1068" w:type="dxa"/>
            <w:tcBorders>
              <w:left w:val="single" w:sz="4" w:space="0" w:color="000000"/>
              <w:right w:val="single" w:sz="4" w:space="0" w:color="000000"/>
            </w:tcBorders>
            <w:shd w:val="clear" w:color="auto" w:fill="auto"/>
          </w:tcPr>
          <w:p w14:paraId="7C1EF17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3,34E-7</w:t>
            </w:r>
          </w:p>
        </w:tc>
      </w:tr>
      <w:tr w:rsidR="00143A25" w14:paraId="7ED5E581" w14:textId="77777777" w:rsidTr="00E479F2">
        <w:trPr>
          <w:jc w:val="center"/>
        </w:trPr>
        <w:tc>
          <w:tcPr>
            <w:tcW w:w="647" w:type="dxa"/>
            <w:tcBorders>
              <w:left w:val="single" w:sz="8" w:space="0" w:color="000000"/>
            </w:tcBorders>
            <w:shd w:val="clear" w:color="auto" w:fill="auto"/>
          </w:tcPr>
          <w:p w14:paraId="124C9BB4"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FFDFABF"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6D892742"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1B3FFD2"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169E40C"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65E622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alifatyczne</w:t>
            </w:r>
          </w:p>
        </w:tc>
        <w:tc>
          <w:tcPr>
            <w:tcW w:w="1068" w:type="dxa"/>
            <w:tcBorders>
              <w:left w:val="single" w:sz="4" w:space="0" w:color="000000"/>
              <w:right w:val="single" w:sz="4" w:space="0" w:color="000000"/>
            </w:tcBorders>
            <w:shd w:val="clear" w:color="auto" w:fill="auto"/>
          </w:tcPr>
          <w:p w14:paraId="2DE811B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0,000033</w:t>
            </w:r>
          </w:p>
        </w:tc>
        <w:tc>
          <w:tcPr>
            <w:tcW w:w="1068" w:type="dxa"/>
            <w:tcBorders>
              <w:left w:val="single" w:sz="4" w:space="0" w:color="000000"/>
              <w:right w:val="single" w:sz="4" w:space="0" w:color="000000"/>
            </w:tcBorders>
            <w:shd w:val="clear" w:color="auto" w:fill="auto"/>
          </w:tcPr>
          <w:p w14:paraId="3AFC5F04"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0,0001586</w:t>
            </w:r>
          </w:p>
        </w:tc>
      </w:tr>
      <w:tr w:rsidR="00143A25" w14:paraId="58312EAD" w14:textId="77777777" w:rsidTr="00E479F2">
        <w:trPr>
          <w:jc w:val="center"/>
        </w:trPr>
        <w:tc>
          <w:tcPr>
            <w:tcW w:w="647" w:type="dxa"/>
            <w:tcBorders>
              <w:left w:val="single" w:sz="8" w:space="0" w:color="000000"/>
            </w:tcBorders>
            <w:shd w:val="clear" w:color="auto" w:fill="auto"/>
          </w:tcPr>
          <w:p w14:paraId="6ED289E2"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E00A567"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9D63577"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49CDCFED"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77AE8BB0"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7E31E1E9"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aromatyczne</w:t>
            </w:r>
          </w:p>
        </w:tc>
        <w:tc>
          <w:tcPr>
            <w:tcW w:w="1068" w:type="dxa"/>
            <w:tcBorders>
              <w:left w:val="single" w:sz="4" w:space="0" w:color="000000"/>
              <w:right w:val="single" w:sz="4" w:space="0" w:color="000000"/>
            </w:tcBorders>
            <w:shd w:val="clear" w:color="auto" w:fill="auto"/>
          </w:tcPr>
          <w:p w14:paraId="5AB494F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0,00001768</w:t>
            </w:r>
          </w:p>
        </w:tc>
        <w:tc>
          <w:tcPr>
            <w:tcW w:w="1068" w:type="dxa"/>
            <w:tcBorders>
              <w:left w:val="single" w:sz="4" w:space="0" w:color="000000"/>
              <w:right w:val="single" w:sz="4" w:space="0" w:color="000000"/>
            </w:tcBorders>
            <w:shd w:val="clear" w:color="auto" w:fill="auto"/>
          </w:tcPr>
          <w:p w14:paraId="5CC3A22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0,0000848</w:t>
            </w:r>
          </w:p>
        </w:tc>
      </w:tr>
      <w:tr w:rsidR="00143A25" w14:paraId="2ECA9C82" w14:textId="77777777" w:rsidTr="00E479F2">
        <w:trPr>
          <w:jc w:val="center"/>
        </w:trPr>
        <w:tc>
          <w:tcPr>
            <w:tcW w:w="647" w:type="dxa"/>
            <w:tcBorders>
              <w:left w:val="single" w:sz="8" w:space="0" w:color="000000"/>
            </w:tcBorders>
            <w:shd w:val="clear" w:color="auto" w:fill="auto"/>
          </w:tcPr>
          <w:p w14:paraId="71D881A1"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9F1F514"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253AFD8"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0F8DD86C"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FB470E3"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85BA382"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benzen</w:t>
            </w:r>
          </w:p>
        </w:tc>
        <w:tc>
          <w:tcPr>
            <w:tcW w:w="1068" w:type="dxa"/>
            <w:tcBorders>
              <w:left w:val="single" w:sz="4" w:space="0" w:color="000000"/>
              <w:right w:val="single" w:sz="4" w:space="0" w:color="000000"/>
            </w:tcBorders>
            <w:shd w:val="clear" w:color="auto" w:fill="auto"/>
          </w:tcPr>
          <w:p w14:paraId="4E9C936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4,91E-8</w:t>
            </w:r>
          </w:p>
        </w:tc>
        <w:tc>
          <w:tcPr>
            <w:tcW w:w="1068" w:type="dxa"/>
            <w:tcBorders>
              <w:left w:val="single" w:sz="4" w:space="0" w:color="000000"/>
              <w:right w:val="single" w:sz="4" w:space="0" w:color="000000"/>
            </w:tcBorders>
            <w:shd w:val="clear" w:color="auto" w:fill="auto"/>
          </w:tcPr>
          <w:p w14:paraId="67CFED2C"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2,36E-7</w:t>
            </w:r>
          </w:p>
        </w:tc>
      </w:tr>
      <w:tr w:rsidR="00143A25" w14:paraId="6EFB864E" w14:textId="77777777" w:rsidTr="00E479F2">
        <w:trPr>
          <w:jc w:val="center"/>
        </w:trPr>
        <w:tc>
          <w:tcPr>
            <w:tcW w:w="647" w:type="dxa"/>
            <w:tcBorders>
              <w:top w:val="single" w:sz="4" w:space="0" w:color="000000"/>
              <w:left w:val="single" w:sz="8" w:space="0" w:color="000000"/>
            </w:tcBorders>
            <w:shd w:val="clear" w:color="auto" w:fill="auto"/>
          </w:tcPr>
          <w:p w14:paraId="2DE2F3CE"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E-12</w:t>
            </w:r>
          </w:p>
        </w:tc>
        <w:tc>
          <w:tcPr>
            <w:tcW w:w="1799" w:type="dxa"/>
            <w:vMerge w:val="restart"/>
            <w:tcBorders>
              <w:top w:val="single" w:sz="4" w:space="0" w:color="000000"/>
              <w:right w:val="single" w:sz="4" w:space="0" w:color="000000"/>
            </w:tcBorders>
            <w:shd w:val="clear" w:color="auto" w:fill="auto"/>
          </w:tcPr>
          <w:p w14:paraId="76AFF1BC"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Ładowarka 2</w:t>
            </w:r>
          </w:p>
        </w:tc>
        <w:tc>
          <w:tcPr>
            <w:tcW w:w="891" w:type="dxa"/>
            <w:tcBorders>
              <w:top w:val="single" w:sz="4" w:space="0" w:color="000000"/>
              <w:left w:val="single" w:sz="4" w:space="0" w:color="000000"/>
              <w:right w:val="single" w:sz="4" w:space="0" w:color="000000"/>
            </w:tcBorders>
            <w:shd w:val="clear" w:color="auto" w:fill="auto"/>
          </w:tcPr>
          <w:p w14:paraId="56D9B993"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2    L</w:t>
            </w:r>
          </w:p>
        </w:tc>
        <w:tc>
          <w:tcPr>
            <w:tcW w:w="813" w:type="dxa"/>
            <w:tcBorders>
              <w:top w:val="single" w:sz="4" w:space="0" w:color="000000"/>
              <w:left w:val="single" w:sz="4" w:space="0" w:color="000000"/>
              <w:right w:val="single" w:sz="4" w:space="0" w:color="000000"/>
            </w:tcBorders>
            <w:shd w:val="clear" w:color="auto" w:fill="auto"/>
          </w:tcPr>
          <w:p w14:paraId="79B1150A"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dł.83,9 </w:t>
            </w:r>
          </w:p>
        </w:tc>
        <w:tc>
          <w:tcPr>
            <w:tcW w:w="895" w:type="dxa"/>
            <w:tcBorders>
              <w:top w:val="single" w:sz="4" w:space="0" w:color="000000"/>
              <w:left w:val="single" w:sz="4" w:space="0" w:color="000000"/>
              <w:right w:val="single" w:sz="4" w:space="0" w:color="000000"/>
            </w:tcBorders>
            <w:shd w:val="clear" w:color="auto" w:fill="auto"/>
          </w:tcPr>
          <w:p w14:paraId="19811C44" w14:textId="77777777" w:rsidR="00143A25" w:rsidRDefault="00143A25" w:rsidP="00E479F2">
            <w:pPr>
              <w:widowControl w:val="0"/>
              <w:jc w:val="center"/>
              <w:rPr>
                <w:rFonts w:ascii="Arial" w:hAnsi="Arial" w:cs="Arial"/>
                <w:color w:val="000000"/>
                <w:sz w:val="16"/>
                <w:szCs w:val="16"/>
              </w:rPr>
            </w:pPr>
            <w:r>
              <w:rPr>
                <w:rFonts w:ascii="Arial" w:hAnsi="Arial" w:cs="Arial"/>
                <w:color w:val="000000"/>
                <w:sz w:val="16"/>
                <w:szCs w:val="16"/>
              </w:rPr>
              <w:t xml:space="preserve">  4800</w:t>
            </w:r>
          </w:p>
        </w:tc>
        <w:tc>
          <w:tcPr>
            <w:tcW w:w="1918" w:type="dxa"/>
            <w:tcBorders>
              <w:top w:val="single" w:sz="4" w:space="0" w:color="000000"/>
              <w:left w:val="single" w:sz="4" w:space="0" w:color="000000"/>
              <w:right w:val="single" w:sz="4" w:space="0" w:color="000000"/>
            </w:tcBorders>
            <w:shd w:val="clear" w:color="auto" w:fill="auto"/>
          </w:tcPr>
          <w:p w14:paraId="09262B7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tlenek węgla</w:t>
            </w:r>
          </w:p>
        </w:tc>
        <w:tc>
          <w:tcPr>
            <w:tcW w:w="1068" w:type="dxa"/>
            <w:tcBorders>
              <w:top w:val="single" w:sz="4" w:space="0" w:color="000000"/>
              <w:left w:val="single" w:sz="4" w:space="0" w:color="000000"/>
              <w:right w:val="single" w:sz="4" w:space="0" w:color="000000"/>
            </w:tcBorders>
            <w:shd w:val="clear" w:color="auto" w:fill="auto"/>
          </w:tcPr>
          <w:p w14:paraId="185DD750"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0,000669</w:t>
            </w:r>
          </w:p>
        </w:tc>
        <w:tc>
          <w:tcPr>
            <w:tcW w:w="1068" w:type="dxa"/>
            <w:tcBorders>
              <w:top w:val="single" w:sz="4" w:space="0" w:color="000000"/>
              <w:left w:val="single" w:sz="4" w:space="0" w:color="000000"/>
              <w:right w:val="single" w:sz="4" w:space="0" w:color="000000"/>
            </w:tcBorders>
            <w:shd w:val="clear" w:color="auto" w:fill="auto"/>
          </w:tcPr>
          <w:p w14:paraId="6319C731"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0,00321</w:t>
            </w:r>
          </w:p>
        </w:tc>
      </w:tr>
      <w:tr w:rsidR="00143A25" w14:paraId="67C94701" w14:textId="77777777" w:rsidTr="00E479F2">
        <w:trPr>
          <w:jc w:val="center"/>
        </w:trPr>
        <w:tc>
          <w:tcPr>
            <w:tcW w:w="647" w:type="dxa"/>
            <w:tcBorders>
              <w:left w:val="single" w:sz="8" w:space="0" w:color="000000"/>
            </w:tcBorders>
            <w:shd w:val="clear" w:color="auto" w:fill="auto"/>
          </w:tcPr>
          <w:p w14:paraId="425C4091"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6825D99C"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0F1A14D6"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69DFD14"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602CFF8"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54F11F8E"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tlenki azotu jako NO2</w:t>
            </w:r>
          </w:p>
        </w:tc>
        <w:tc>
          <w:tcPr>
            <w:tcW w:w="1068" w:type="dxa"/>
            <w:tcBorders>
              <w:left w:val="single" w:sz="4" w:space="0" w:color="000000"/>
              <w:right w:val="single" w:sz="4" w:space="0" w:color="000000"/>
            </w:tcBorders>
            <w:shd w:val="clear" w:color="auto" w:fill="auto"/>
          </w:tcPr>
          <w:p w14:paraId="415468D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0,002614</w:t>
            </w:r>
          </w:p>
        </w:tc>
        <w:tc>
          <w:tcPr>
            <w:tcW w:w="1068" w:type="dxa"/>
            <w:tcBorders>
              <w:left w:val="single" w:sz="4" w:space="0" w:color="000000"/>
              <w:right w:val="single" w:sz="4" w:space="0" w:color="000000"/>
            </w:tcBorders>
            <w:shd w:val="clear" w:color="auto" w:fill="auto"/>
          </w:tcPr>
          <w:p w14:paraId="5E4713A3"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0,01255</w:t>
            </w:r>
          </w:p>
        </w:tc>
      </w:tr>
      <w:tr w:rsidR="00143A25" w14:paraId="65BC3619" w14:textId="77777777" w:rsidTr="00E479F2">
        <w:trPr>
          <w:jc w:val="center"/>
        </w:trPr>
        <w:tc>
          <w:tcPr>
            <w:tcW w:w="647" w:type="dxa"/>
            <w:tcBorders>
              <w:left w:val="single" w:sz="8" w:space="0" w:color="000000"/>
            </w:tcBorders>
            <w:shd w:val="clear" w:color="auto" w:fill="auto"/>
          </w:tcPr>
          <w:p w14:paraId="2FB5D5B2" w14:textId="77777777" w:rsidR="00143A25" w:rsidRDefault="00143A25" w:rsidP="00E479F2">
            <w:pPr>
              <w:widowControl w:val="0"/>
              <w:rPr>
                <w:rFonts w:ascii="Arial" w:hAnsi="Arial" w:cs="Arial"/>
                <w:color w:val="000000"/>
                <w:sz w:val="16"/>
                <w:szCs w:val="16"/>
              </w:rPr>
            </w:pPr>
          </w:p>
        </w:tc>
        <w:tc>
          <w:tcPr>
            <w:tcW w:w="1799" w:type="dxa"/>
            <w:vMerge/>
            <w:tcBorders>
              <w:right w:val="single" w:sz="4" w:space="0" w:color="000000"/>
            </w:tcBorders>
            <w:shd w:val="clear" w:color="auto" w:fill="auto"/>
          </w:tcPr>
          <w:p w14:paraId="6DD3C974"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0E4656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0512B015"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8F9C7C2"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17124CE"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pył ogółem</w:t>
            </w:r>
          </w:p>
        </w:tc>
        <w:tc>
          <w:tcPr>
            <w:tcW w:w="1068" w:type="dxa"/>
            <w:tcBorders>
              <w:left w:val="single" w:sz="4" w:space="0" w:color="000000"/>
              <w:right w:val="single" w:sz="4" w:space="0" w:color="000000"/>
            </w:tcBorders>
            <w:shd w:val="clear" w:color="auto" w:fill="auto"/>
          </w:tcPr>
          <w:p w14:paraId="4C9DF00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0,0000786</w:t>
            </w:r>
          </w:p>
        </w:tc>
        <w:tc>
          <w:tcPr>
            <w:tcW w:w="1068" w:type="dxa"/>
            <w:tcBorders>
              <w:left w:val="single" w:sz="4" w:space="0" w:color="000000"/>
              <w:right w:val="single" w:sz="4" w:space="0" w:color="000000"/>
            </w:tcBorders>
            <w:shd w:val="clear" w:color="auto" w:fill="auto"/>
          </w:tcPr>
          <w:p w14:paraId="620E9D7A"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0,000377</w:t>
            </w:r>
          </w:p>
        </w:tc>
      </w:tr>
      <w:tr w:rsidR="00143A25" w14:paraId="0D74A36C" w14:textId="77777777" w:rsidTr="00E479F2">
        <w:trPr>
          <w:jc w:val="center"/>
        </w:trPr>
        <w:tc>
          <w:tcPr>
            <w:tcW w:w="647" w:type="dxa"/>
            <w:tcBorders>
              <w:left w:val="single" w:sz="8" w:space="0" w:color="000000"/>
            </w:tcBorders>
            <w:shd w:val="clear" w:color="auto" w:fill="auto"/>
          </w:tcPr>
          <w:p w14:paraId="007442B0"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072F191B"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34E2D902"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DABE98B"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472B6A73"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679FA40D"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2,5 µm</w:t>
            </w:r>
          </w:p>
        </w:tc>
        <w:tc>
          <w:tcPr>
            <w:tcW w:w="1068" w:type="dxa"/>
            <w:tcBorders>
              <w:left w:val="single" w:sz="4" w:space="0" w:color="000000"/>
              <w:right w:val="single" w:sz="4" w:space="0" w:color="000000"/>
            </w:tcBorders>
            <w:shd w:val="clear" w:color="auto" w:fill="auto"/>
          </w:tcPr>
          <w:p w14:paraId="7265849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0,0000398</w:t>
            </w:r>
          </w:p>
        </w:tc>
        <w:tc>
          <w:tcPr>
            <w:tcW w:w="1068" w:type="dxa"/>
            <w:tcBorders>
              <w:left w:val="single" w:sz="4" w:space="0" w:color="000000"/>
              <w:right w:val="single" w:sz="4" w:space="0" w:color="000000"/>
            </w:tcBorders>
            <w:shd w:val="clear" w:color="auto" w:fill="auto"/>
          </w:tcPr>
          <w:p w14:paraId="3B9CE7C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0,0001907</w:t>
            </w:r>
          </w:p>
        </w:tc>
      </w:tr>
      <w:tr w:rsidR="00143A25" w14:paraId="632E259D" w14:textId="77777777" w:rsidTr="00E479F2">
        <w:trPr>
          <w:jc w:val="center"/>
        </w:trPr>
        <w:tc>
          <w:tcPr>
            <w:tcW w:w="647" w:type="dxa"/>
            <w:tcBorders>
              <w:left w:val="single" w:sz="8" w:space="0" w:color="000000"/>
            </w:tcBorders>
            <w:shd w:val="clear" w:color="auto" w:fill="auto"/>
          </w:tcPr>
          <w:p w14:paraId="4EAE2FD0"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0B6D26A4"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5702084"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99C57F8"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DE7B437"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2CF963C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 xml:space="preserve"> -w tym pył do 10 µm</w:t>
            </w:r>
          </w:p>
        </w:tc>
        <w:tc>
          <w:tcPr>
            <w:tcW w:w="1068" w:type="dxa"/>
            <w:tcBorders>
              <w:left w:val="single" w:sz="4" w:space="0" w:color="000000"/>
              <w:right w:val="single" w:sz="4" w:space="0" w:color="000000"/>
            </w:tcBorders>
            <w:shd w:val="clear" w:color="auto" w:fill="auto"/>
          </w:tcPr>
          <w:p w14:paraId="7675427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0,0000786</w:t>
            </w:r>
          </w:p>
        </w:tc>
        <w:tc>
          <w:tcPr>
            <w:tcW w:w="1068" w:type="dxa"/>
            <w:tcBorders>
              <w:left w:val="single" w:sz="4" w:space="0" w:color="000000"/>
              <w:right w:val="single" w:sz="4" w:space="0" w:color="000000"/>
            </w:tcBorders>
            <w:shd w:val="clear" w:color="auto" w:fill="auto"/>
          </w:tcPr>
          <w:p w14:paraId="0B8407DB"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0,000377</w:t>
            </w:r>
          </w:p>
        </w:tc>
      </w:tr>
      <w:tr w:rsidR="00143A25" w14:paraId="02EB9A5A" w14:textId="77777777" w:rsidTr="00E479F2">
        <w:trPr>
          <w:jc w:val="center"/>
        </w:trPr>
        <w:tc>
          <w:tcPr>
            <w:tcW w:w="647" w:type="dxa"/>
            <w:tcBorders>
              <w:left w:val="single" w:sz="8" w:space="0" w:color="000000"/>
            </w:tcBorders>
            <w:shd w:val="clear" w:color="auto" w:fill="auto"/>
          </w:tcPr>
          <w:p w14:paraId="7C65D5B1"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69C3E973"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1BDFCE40"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3F82F2F"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13371849"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43AB65E3"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amoniak</w:t>
            </w:r>
          </w:p>
        </w:tc>
        <w:tc>
          <w:tcPr>
            <w:tcW w:w="1068" w:type="dxa"/>
            <w:tcBorders>
              <w:left w:val="single" w:sz="4" w:space="0" w:color="000000"/>
              <w:right w:val="single" w:sz="4" w:space="0" w:color="000000"/>
            </w:tcBorders>
            <w:shd w:val="clear" w:color="auto" w:fill="auto"/>
          </w:tcPr>
          <w:p w14:paraId="2170863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2,39E-6</w:t>
            </w:r>
          </w:p>
        </w:tc>
        <w:tc>
          <w:tcPr>
            <w:tcW w:w="1068" w:type="dxa"/>
            <w:tcBorders>
              <w:left w:val="single" w:sz="4" w:space="0" w:color="000000"/>
              <w:right w:val="single" w:sz="4" w:space="0" w:color="000000"/>
            </w:tcBorders>
            <w:shd w:val="clear" w:color="auto" w:fill="auto"/>
          </w:tcPr>
          <w:p w14:paraId="74DAA4A7"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0,0000115</w:t>
            </w:r>
          </w:p>
        </w:tc>
      </w:tr>
      <w:tr w:rsidR="00143A25" w14:paraId="1A730B06" w14:textId="77777777" w:rsidTr="00E479F2">
        <w:trPr>
          <w:jc w:val="center"/>
        </w:trPr>
        <w:tc>
          <w:tcPr>
            <w:tcW w:w="647" w:type="dxa"/>
            <w:tcBorders>
              <w:left w:val="single" w:sz="8" w:space="0" w:color="000000"/>
            </w:tcBorders>
            <w:shd w:val="clear" w:color="auto" w:fill="auto"/>
          </w:tcPr>
          <w:p w14:paraId="238D0F97"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759BE3BA"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87C5F89"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566A0C78"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3D6D419E"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237B2510"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dwutlenek siarki</w:t>
            </w:r>
          </w:p>
        </w:tc>
        <w:tc>
          <w:tcPr>
            <w:tcW w:w="1068" w:type="dxa"/>
            <w:tcBorders>
              <w:left w:val="single" w:sz="4" w:space="0" w:color="000000"/>
              <w:right w:val="single" w:sz="4" w:space="0" w:color="000000"/>
            </w:tcBorders>
            <w:shd w:val="clear" w:color="auto" w:fill="auto"/>
          </w:tcPr>
          <w:p w14:paraId="4649A86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1,99E-6</w:t>
            </w:r>
          </w:p>
        </w:tc>
        <w:tc>
          <w:tcPr>
            <w:tcW w:w="1068" w:type="dxa"/>
            <w:tcBorders>
              <w:left w:val="single" w:sz="4" w:space="0" w:color="000000"/>
              <w:right w:val="single" w:sz="4" w:space="0" w:color="000000"/>
            </w:tcBorders>
            <w:shd w:val="clear" w:color="auto" w:fill="auto"/>
          </w:tcPr>
          <w:p w14:paraId="12CE9692"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9,57E-6</w:t>
            </w:r>
          </w:p>
        </w:tc>
      </w:tr>
      <w:tr w:rsidR="00143A25" w14:paraId="7C1CDF96" w14:textId="77777777" w:rsidTr="00E479F2">
        <w:trPr>
          <w:jc w:val="center"/>
        </w:trPr>
        <w:tc>
          <w:tcPr>
            <w:tcW w:w="647" w:type="dxa"/>
            <w:tcBorders>
              <w:left w:val="single" w:sz="8" w:space="0" w:color="000000"/>
            </w:tcBorders>
            <w:shd w:val="clear" w:color="auto" w:fill="auto"/>
          </w:tcPr>
          <w:p w14:paraId="4A7AB08F"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5FD42D72"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69E063E6"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60656790"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2D42E691"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7A9407B0"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ołów</w:t>
            </w:r>
          </w:p>
        </w:tc>
        <w:tc>
          <w:tcPr>
            <w:tcW w:w="1068" w:type="dxa"/>
            <w:tcBorders>
              <w:left w:val="single" w:sz="4" w:space="0" w:color="000000"/>
              <w:right w:val="single" w:sz="4" w:space="0" w:color="000000"/>
            </w:tcBorders>
            <w:shd w:val="clear" w:color="auto" w:fill="auto"/>
          </w:tcPr>
          <w:p w14:paraId="1BF7E1E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4,41E-8</w:t>
            </w:r>
          </w:p>
        </w:tc>
        <w:tc>
          <w:tcPr>
            <w:tcW w:w="1068" w:type="dxa"/>
            <w:tcBorders>
              <w:left w:val="single" w:sz="4" w:space="0" w:color="000000"/>
              <w:right w:val="single" w:sz="4" w:space="0" w:color="000000"/>
            </w:tcBorders>
            <w:shd w:val="clear" w:color="auto" w:fill="auto"/>
          </w:tcPr>
          <w:p w14:paraId="0FA305A9"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2,12E-7</w:t>
            </w:r>
          </w:p>
        </w:tc>
      </w:tr>
      <w:tr w:rsidR="00143A25" w14:paraId="741526CF" w14:textId="77777777" w:rsidTr="00E479F2">
        <w:trPr>
          <w:jc w:val="center"/>
        </w:trPr>
        <w:tc>
          <w:tcPr>
            <w:tcW w:w="647" w:type="dxa"/>
            <w:tcBorders>
              <w:left w:val="single" w:sz="8" w:space="0" w:color="000000"/>
            </w:tcBorders>
            <w:shd w:val="clear" w:color="auto" w:fill="auto"/>
          </w:tcPr>
          <w:p w14:paraId="7ABA6A5C"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5C8F48C7"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7FE7CFC8"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B1B3585"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5DE137E9"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242AC495"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alifatyczne</w:t>
            </w:r>
          </w:p>
        </w:tc>
        <w:tc>
          <w:tcPr>
            <w:tcW w:w="1068" w:type="dxa"/>
            <w:tcBorders>
              <w:left w:val="single" w:sz="4" w:space="0" w:color="000000"/>
              <w:right w:val="single" w:sz="4" w:space="0" w:color="000000"/>
            </w:tcBorders>
            <w:shd w:val="clear" w:color="auto" w:fill="auto"/>
          </w:tcPr>
          <w:p w14:paraId="17C440E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0,00002095</w:t>
            </w:r>
          </w:p>
        </w:tc>
        <w:tc>
          <w:tcPr>
            <w:tcW w:w="1068" w:type="dxa"/>
            <w:tcBorders>
              <w:left w:val="single" w:sz="4" w:space="0" w:color="000000"/>
              <w:right w:val="single" w:sz="4" w:space="0" w:color="000000"/>
            </w:tcBorders>
            <w:shd w:val="clear" w:color="auto" w:fill="auto"/>
          </w:tcPr>
          <w:p w14:paraId="5EFB91CC"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0,0001005</w:t>
            </w:r>
          </w:p>
        </w:tc>
      </w:tr>
      <w:tr w:rsidR="00143A25" w14:paraId="05C063C7" w14:textId="77777777" w:rsidTr="00E479F2">
        <w:trPr>
          <w:jc w:val="center"/>
        </w:trPr>
        <w:tc>
          <w:tcPr>
            <w:tcW w:w="647" w:type="dxa"/>
            <w:tcBorders>
              <w:left w:val="single" w:sz="8" w:space="0" w:color="000000"/>
            </w:tcBorders>
            <w:shd w:val="clear" w:color="auto" w:fill="auto"/>
          </w:tcPr>
          <w:p w14:paraId="6A7EBC06" w14:textId="77777777" w:rsidR="00143A25" w:rsidRDefault="00143A25" w:rsidP="00E479F2">
            <w:pPr>
              <w:widowControl w:val="0"/>
              <w:rPr>
                <w:rFonts w:ascii="Arial" w:hAnsi="Arial" w:cs="Arial"/>
                <w:color w:val="000000"/>
                <w:sz w:val="16"/>
                <w:szCs w:val="16"/>
              </w:rPr>
            </w:pPr>
          </w:p>
        </w:tc>
        <w:tc>
          <w:tcPr>
            <w:tcW w:w="1799" w:type="dxa"/>
            <w:tcBorders>
              <w:right w:val="single" w:sz="4" w:space="0" w:color="000000"/>
            </w:tcBorders>
            <w:shd w:val="clear" w:color="auto" w:fill="auto"/>
          </w:tcPr>
          <w:p w14:paraId="1B001084"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right w:val="single" w:sz="4" w:space="0" w:color="000000"/>
            </w:tcBorders>
            <w:shd w:val="clear" w:color="auto" w:fill="auto"/>
          </w:tcPr>
          <w:p w14:paraId="6C8665BA"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right w:val="single" w:sz="4" w:space="0" w:color="000000"/>
            </w:tcBorders>
            <w:shd w:val="clear" w:color="auto" w:fill="auto"/>
          </w:tcPr>
          <w:p w14:paraId="7AF97F3C"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right w:val="single" w:sz="4" w:space="0" w:color="000000"/>
            </w:tcBorders>
            <w:shd w:val="clear" w:color="auto" w:fill="auto"/>
          </w:tcPr>
          <w:p w14:paraId="50932BF0"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right w:val="single" w:sz="4" w:space="0" w:color="000000"/>
            </w:tcBorders>
            <w:shd w:val="clear" w:color="auto" w:fill="auto"/>
          </w:tcPr>
          <w:p w14:paraId="39097BDE"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węglowodory aromatyczne</w:t>
            </w:r>
          </w:p>
        </w:tc>
        <w:tc>
          <w:tcPr>
            <w:tcW w:w="1068" w:type="dxa"/>
            <w:tcBorders>
              <w:left w:val="single" w:sz="4" w:space="0" w:color="000000"/>
              <w:right w:val="single" w:sz="4" w:space="0" w:color="000000"/>
            </w:tcBorders>
            <w:shd w:val="clear" w:color="auto" w:fill="auto"/>
          </w:tcPr>
          <w:p w14:paraId="3BE1B9C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0,0000112</w:t>
            </w:r>
          </w:p>
        </w:tc>
        <w:tc>
          <w:tcPr>
            <w:tcW w:w="1068" w:type="dxa"/>
            <w:tcBorders>
              <w:left w:val="single" w:sz="4" w:space="0" w:color="000000"/>
              <w:right w:val="single" w:sz="4" w:space="0" w:color="000000"/>
            </w:tcBorders>
            <w:shd w:val="clear" w:color="auto" w:fill="auto"/>
          </w:tcPr>
          <w:p w14:paraId="5DA10818"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0,0000538</w:t>
            </w:r>
          </w:p>
        </w:tc>
      </w:tr>
      <w:tr w:rsidR="00143A25" w14:paraId="13CFB321" w14:textId="77777777" w:rsidTr="00E479F2">
        <w:trPr>
          <w:jc w:val="center"/>
        </w:trPr>
        <w:tc>
          <w:tcPr>
            <w:tcW w:w="647" w:type="dxa"/>
            <w:tcBorders>
              <w:left w:val="single" w:sz="8" w:space="0" w:color="000000"/>
              <w:bottom w:val="single" w:sz="8" w:space="0" w:color="000000"/>
            </w:tcBorders>
            <w:shd w:val="clear" w:color="auto" w:fill="auto"/>
          </w:tcPr>
          <w:p w14:paraId="40C081B7" w14:textId="77777777" w:rsidR="00143A25" w:rsidRDefault="00143A25" w:rsidP="00E479F2">
            <w:pPr>
              <w:widowControl w:val="0"/>
              <w:rPr>
                <w:rFonts w:ascii="Arial" w:hAnsi="Arial" w:cs="Arial"/>
                <w:color w:val="000000"/>
                <w:sz w:val="16"/>
                <w:szCs w:val="16"/>
              </w:rPr>
            </w:pPr>
          </w:p>
        </w:tc>
        <w:tc>
          <w:tcPr>
            <w:tcW w:w="1799" w:type="dxa"/>
            <w:tcBorders>
              <w:bottom w:val="single" w:sz="8" w:space="0" w:color="000000"/>
              <w:right w:val="single" w:sz="4" w:space="0" w:color="000000"/>
            </w:tcBorders>
            <w:shd w:val="clear" w:color="auto" w:fill="auto"/>
          </w:tcPr>
          <w:p w14:paraId="343D1AB4" w14:textId="77777777" w:rsidR="00143A25" w:rsidRDefault="00143A25" w:rsidP="00E479F2">
            <w:pPr>
              <w:widowControl w:val="0"/>
              <w:rPr>
                <w:rFonts w:ascii="Arial" w:hAnsi="Arial" w:cs="Arial"/>
                <w:color w:val="000000"/>
                <w:sz w:val="16"/>
                <w:szCs w:val="16"/>
              </w:rPr>
            </w:pPr>
          </w:p>
        </w:tc>
        <w:tc>
          <w:tcPr>
            <w:tcW w:w="891" w:type="dxa"/>
            <w:tcBorders>
              <w:left w:val="single" w:sz="4" w:space="0" w:color="000000"/>
              <w:bottom w:val="single" w:sz="8" w:space="0" w:color="000000"/>
              <w:right w:val="single" w:sz="4" w:space="0" w:color="000000"/>
            </w:tcBorders>
            <w:shd w:val="clear" w:color="auto" w:fill="auto"/>
          </w:tcPr>
          <w:p w14:paraId="27364156" w14:textId="77777777" w:rsidR="00143A25" w:rsidRDefault="00143A25" w:rsidP="00E479F2">
            <w:pPr>
              <w:widowControl w:val="0"/>
              <w:tabs>
                <w:tab w:val="decimal" w:pos="620"/>
                <w:tab w:val="decimal" w:pos="676"/>
              </w:tabs>
              <w:rPr>
                <w:rFonts w:ascii="Arial" w:hAnsi="Arial" w:cs="Arial"/>
                <w:color w:val="000000"/>
                <w:sz w:val="16"/>
                <w:szCs w:val="16"/>
              </w:rPr>
            </w:pPr>
            <w:r>
              <w:rPr>
                <w:rFonts w:ascii="Arial" w:hAnsi="Arial" w:cs="Arial"/>
                <w:color w:val="000000"/>
                <w:sz w:val="16"/>
                <w:szCs w:val="16"/>
              </w:rPr>
              <w:tab/>
            </w:r>
          </w:p>
        </w:tc>
        <w:tc>
          <w:tcPr>
            <w:tcW w:w="813" w:type="dxa"/>
            <w:tcBorders>
              <w:left w:val="single" w:sz="4" w:space="0" w:color="000000"/>
              <w:bottom w:val="single" w:sz="8" w:space="0" w:color="000000"/>
              <w:right w:val="single" w:sz="4" w:space="0" w:color="000000"/>
            </w:tcBorders>
            <w:shd w:val="clear" w:color="auto" w:fill="auto"/>
          </w:tcPr>
          <w:p w14:paraId="677540D4" w14:textId="77777777" w:rsidR="00143A25" w:rsidRDefault="00143A25" w:rsidP="00E479F2">
            <w:pPr>
              <w:widowControl w:val="0"/>
              <w:tabs>
                <w:tab w:val="decimal" w:pos="756"/>
                <w:tab w:val="decimal" w:pos="813"/>
              </w:tabs>
              <w:rPr>
                <w:rFonts w:ascii="Arial" w:hAnsi="Arial" w:cs="Arial"/>
                <w:color w:val="000000"/>
                <w:sz w:val="16"/>
                <w:szCs w:val="16"/>
              </w:rPr>
            </w:pPr>
            <w:r>
              <w:rPr>
                <w:rFonts w:ascii="Arial" w:hAnsi="Arial" w:cs="Arial"/>
                <w:color w:val="000000"/>
                <w:sz w:val="16"/>
                <w:szCs w:val="16"/>
              </w:rPr>
              <w:tab/>
            </w:r>
          </w:p>
        </w:tc>
        <w:tc>
          <w:tcPr>
            <w:tcW w:w="895" w:type="dxa"/>
            <w:tcBorders>
              <w:left w:val="single" w:sz="4" w:space="0" w:color="000000"/>
              <w:bottom w:val="single" w:sz="8" w:space="0" w:color="000000"/>
              <w:right w:val="single" w:sz="4" w:space="0" w:color="000000"/>
            </w:tcBorders>
            <w:shd w:val="clear" w:color="auto" w:fill="auto"/>
          </w:tcPr>
          <w:p w14:paraId="1844F4E3" w14:textId="77777777" w:rsidR="00143A25" w:rsidRDefault="00143A25" w:rsidP="00E479F2">
            <w:pPr>
              <w:widowControl w:val="0"/>
              <w:tabs>
                <w:tab w:val="decimal" w:pos="714"/>
                <w:tab w:val="decimal" w:pos="771"/>
              </w:tabs>
              <w:rPr>
                <w:rFonts w:ascii="Arial" w:hAnsi="Arial" w:cs="Arial"/>
                <w:color w:val="000000"/>
                <w:sz w:val="16"/>
                <w:szCs w:val="16"/>
              </w:rPr>
            </w:pPr>
            <w:r>
              <w:rPr>
                <w:rFonts w:ascii="Arial" w:hAnsi="Arial" w:cs="Arial"/>
                <w:color w:val="000000"/>
                <w:sz w:val="16"/>
                <w:szCs w:val="16"/>
              </w:rPr>
              <w:tab/>
            </w:r>
          </w:p>
        </w:tc>
        <w:tc>
          <w:tcPr>
            <w:tcW w:w="1918" w:type="dxa"/>
            <w:tcBorders>
              <w:left w:val="single" w:sz="4" w:space="0" w:color="000000"/>
              <w:bottom w:val="single" w:sz="8" w:space="0" w:color="000000"/>
              <w:right w:val="single" w:sz="4" w:space="0" w:color="000000"/>
            </w:tcBorders>
            <w:shd w:val="clear" w:color="auto" w:fill="auto"/>
          </w:tcPr>
          <w:p w14:paraId="28736336" w14:textId="77777777" w:rsidR="00143A25" w:rsidRDefault="00143A25" w:rsidP="00E479F2">
            <w:pPr>
              <w:widowControl w:val="0"/>
              <w:rPr>
                <w:rFonts w:ascii="Arial" w:hAnsi="Arial" w:cs="Arial"/>
                <w:color w:val="000000"/>
                <w:sz w:val="16"/>
                <w:szCs w:val="16"/>
              </w:rPr>
            </w:pPr>
            <w:r>
              <w:rPr>
                <w:rFonts w:ascii="Arial" w:hAnsi="Arial" w:cs="Arial"/>
                <w:color w:val="000000"/>
                <w:sz w:val="16"/>
                <w:szCs w:val="16"/>
              </w:rPr>
              <w:t>benzen</w:t>
            </w:r>
          </w:p>
        </w:tc>
        <w:tc>
          <w:tcPr>
            <w:tcW w:w="1068" w:type="dxa"/>
            <w:tcBorders>
              <w:left w:val="single" w:sz="4" w:space="0" w:color="000000"/>
              <w:bottom w:val="single" w:sz="8" w:space="0" w:color="000000"/>
              <w:right w:val="single" w:sz="4" w:space="0" w:color="000000"/>
            </w:tcBorders>
            <w:shd w:val="clear" w:color="auto" w:fill="auto"/>
          </w:tcPr>
          <w:p w14:paraId="6DB1D1A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3,11E-8</w:t>
            </w:r>
          </w:p>
        </w:tc>
        <w:tc>
          <w:tcPr>
            <w:tcW w:w="1068" w:type="dxa"/>
            <w:tcBorders>
              <w:left w:val="single" w:sz="4" w:space="0" w:color="000000"/>
              <w:bottom w:val="single" w:sz="8" w:space="0" w:color="000000"/>
              <w:right w:val="single" w:sz="4" w:space="0" w:color="000000"/>
            </w:tcBorders>
            <w:shd w:val="clear" w:color="auto" w:fill="auto"/>
          </w:tcPr>
          <w:p w14:paraId="59C5C97D" w14:textId="77777777" w:rsidR="00143A25" w:rsidRDefault="00143A25" w:rsidP="00E479F2">
            <w:pPr>
              <w:widowControl w:val="0"/>
              <w:ind w:right="57"/>
              <w:jc w:val="right"/>
              <w:rPr>
                <w:rFonts w:ascii="Lucida Console" w:hAnsi="Lucida Console" w:cs="Lucida Console"/>
                <w:color w:val="000000"/>
                <w:sz w:val="16"/>
                <w:szCs w:val="16"/>
              </w:rPr>
            </w:pPr>
            <w:r>
              <w:rPr>
                <w:rFonts w:ascii="Lucida Console" w:hAnsi="Lucida Console" w:cs="Lucida Console"/>
                <w:color w:val="000000"/>
                <w:sz w:val="16"/>
                <w:szCs w:val="16"/>
              </w:rPr>
              <w:t>1,50E-7</w:t>
            </w:r>
          </w:p>
        </w:tc>
      </w:tr>
    </w:tbl>
    <w:p w14:paraId="2217AFFD" w14:textId="77777777" w:rsidR="00143A25" w:rsidRDefault="00143A25" w:rsidP="00143A25">
      <w:pPr>
        <w:widowControl w:val="0"/>
        <w:spacing w:line="312" w:lineRule="auto"/>
        <w:rPr>
          <w:color w:val="000000"/>
          <w:sz w:val="16"/>
          <w:szCs w:val="16"/>
        </w:rPr>
      </w:pPr>
      <w:r>
        <w:rPr>
          <w:color w:val="000000"/>
          <w:sz w:val="16"/>
          <w:szCs w:val="16"/>
        </w:rPr>
        <w:t>Legenda: P -powierzchniowy, L -liniowy, Z -zadaszony B -wylot boczny</w:t>
      </w:r>
    </w:p>
    <w:p w14:paraId="01C73CD4" w14:textId="77777777" w:rsidR="00143A25" w:rsidRDefault="00143A25" w:rsidP="00143A25">
      <w:pPr>
        <w:widowControl w:val="0"/>
        <w:spacing w:line="312" w:lineRule="auto"/>
        <w:rPr>
          <w:color w:val="000000"/>
          <w:sz w:val="16"/>
          <w:szCs w:val="16"/>
        </w:rPr>
      </w:pPr>
    </w:p>
    <w:p w14:paraId="5375422B" w14:textId="77777777" w:rsidR="00143A25" w:rsidRDefault="00143A25" w:rsidP="00143A25">
      <w:pPr>
        <w:pStyle w:val="Standard"/>
        <w:widowControl w:val="0"/>
        <w:ind w:firstLine="708"/>
        <w:jc w:val="both"/>
        <w:rPr>
          <w:color w:val="000000"/>
        </w:rPr>
      </w:pPr>
      <w:r>
        <w:rPr>
          <w:color w:val="000000"/>
        </w:rPr>
        <w:t xml:space="preserve">Lokalizacja emitorów przedstawiona została na mapie stanowiącej załącznik nr 14. Powyższe dane zostały wprowadzone do programu </w:t>
      </w:r>
      <w:r>
        <w:rPr>
          <w:i/>
          <w:color w:val="000000"/>
        </w:rPr>
        <w:t>Operat FB</w:t>
      </w:r>
      <w:r>
        <w:rPr>
          <w:color w:val="000000"/>
        </w:rPr>
        <w:t xml:space="preserve"> – zał. nr 16. </w:t>
      </w:r>
    </w:p>
    <w:p w14:paraId="54784B75" w14:textId="77777777" w:rsidR="00143A25" w:rsidRDefault="00143A25" w:rsidP="00143A25"/>
    <w:p w14:paraId="25F39E33" w14:textId="77777777" w:rsidR="00143A25" w:rsidRDefault="00143A25" w:rsidP="00143A25">
      <w:pPr>
        <w:rPr>
          <w:b/>
          <w:bCs/>
          <w:color w:val="000000"/>
        </w:rPr>
      </w:pPr>
      <w:r>
        <w:br w:type="page"/>
      </w:r>
    </w:p>
    <w:p w14:paraId="0E08C413" w14:textId="77777777" w:rsidR="00143A25" w:rsidRDefault="00143A25" w:rsidP="00143A25">
      <w:pPr>
        <w:widowControl w:val="0"/>
        <w:jc w:val="center"/>
        <w:rPr>
          <w:b/>
          <w:bCs/>
          <w:color w:val="000000"/>
        </w:rPr>
      </w:pPr>
      <w:r>
        <w:rPr>
          <w:b/>
          <w:bCs/>
          <w:color w:val="000000"/>
        </w:rPr>
        <w:lastRenderedPageBreak/>
        <w:t>Klasyfikacja grupy emitorów na podstawie sumy stężeń maksymalnych</w:t>
      </w:r>
    </w:p>
    <w:tbl>
      <w:tblPr>
        <w:tblW w:w="9360" w:type="dxa"/>
        <w:jc w:val="center"/>
        <w:tblBorders>
          <w:top w:val="single" w:sz="8" w:space="0" w:color="000000"/>
          <w:left w:val="single" w:sz="8" w:space="0" w:color="000000"/>
          <w:right w:val="single" w:sz="4" w:space="0" w:color="000000"/>
          <w:insideV w:val="single" w:sz="4" w:space="0" w:color="000000"/>
        </w:tblBorders>
        <w:tblCellMar>
          <w:left w:w="-10" w:type="dxa"/>
          <w:right w:w="0" w:type="dxa"/>
        </w:tblCellMar>
        <w:tblLook w:val="0000" w:firstRow="0" w:lastRow="0" w:firstColumn="0" w:lastColumn="0" w:noHBand="0" w:noVBand="0"/>
      </w:tblPr>
      <w:tblGrid>
        <w:gridCol w:w="2289"/>
        <w:gridCol w:w="1656"/>
        <w:gridCol w:w="1597"/>
        <w:gridCol w:w="1687"/>
        <w:gridCol w:w="2131"/>
      </w:tblGrid>
      <w:tr w:rsidR="00143A25" w14:paraId="07FB36E0" w14:textId="77777777" w:rsidTr="00E479F2">
        <w:trPr>
          <w:jc w:val="center"/>
        </w:trPr>
        <w:tc>
          <w:tcPr>
            <w:tcW w:w="2289" w:type="dxa"/>
            <w:tcBorders>
              <w:top w:val="single" w:sz="8" w:space="0" w:color="000000"/>
              <w:left w:val="single" w:sz="8" w:space="0" w:color="000000"/>
              <w:right w:val="single" w:sz="4" w:space="0" w:color="000000"/>
            </w:tcBorders>
            <w:shd w:val="clear" w:color="auto" w:fill="auto"/>
          </w:tcPr>
          <w:p w14:paraId="0156D390"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Nazwa zanieczyszczenia</w:t>
            </w:r>
          </w:p>
        </w:tc>
        <w:tc>
          <w:tcPr>
            <w:tcW w:w="1656" w:type="dxa"/>
            <w:tcBorders>
              <w:top w:val="single" w:sz="8" w:space="0" w:color="000000"/>
              <w:left w:val="single" w:sz="4" w:space="0" w:color="000000"/>
              <w:right w:val="single" w:sz="4" w:space="0" w:color="000000"/>
            </w:tcBorders>
            <w:shd w:val="clear" w:color="auto" w:fill="auto"/>
          </w:tcPr>
          <w:p w14:paraId="7AFEF9CD"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Suma stężeń</w:t>
            </w:r>
          </w:p>
          <w:p w14:paraId="22C21A0C"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max. [µg/m</w:t>
            </w:r>
            <w:r>
              <w:rPr>
                <w:rFonts w:ascii="Arial" w:hAnsi="Arial" w:cs="Arial"/>
                <w:b/>
                <w:bCs/>
                <w:color w:val="000000"/>
                <w:sz w:val="18"/>
                <w:szCs w:val="18"/>
                <w:vertAlign w:val="superscript"/>
              </w:rPr>
              <w:t>3</w:t>
            </w:r>
            <w:r>
              <w:rPr>
                <w:rFonts w:ascii="Arial" w:hAnsi="Arial" w:cs="Arial"/>
                <w:b/>
                <w:bCs/>
                <w:color w:val="000000"/>
                <w:sz w:val="18"/>
                <w:szCs w:val="18"/>
              </w:rPr>
              <w:t>]</w:t>
            </w:r>
          </w:p>
        </w:tc>
        <w:tc>
          <w:tcPr>
            <w:tcW w:w="1597" w:type="dxa"/>
            <w:tcBorders>
              <w:top w:val="single" w:sz="8" w:space="0" w:color="000000"/>
              <w:left w:val="single" w:sz="4" w:space="0" w:color="000000"/>
              <w:right w:val="single" w:sz="4" w:space="0" w:color="000000"/>
            </w:tcBorders>
            <w:shd w:val="clear" w:color="auto" w:fill="auto"/>
          </w:tcPr>
          <w:p w14:paraId="0B6E0505"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 xml:space="preserve">Stęż. </w:t>
            </w:r>
            <w:proofErr w:type="spellStart"/>
            <w:r>
              <w:rPr>
                <w:rFonts w:ascii="Arial" w:hAnsi="Arial" w:cs="Arial"/>
                <w:b/>
                <w:bCs/>
                <w:color w:val="000000"/>
                <w:sz w:val="18"/>
                <w:szCs w:val="18"/>
              </w:rPr>
              <w:t>dopuszcz</w:t>
            </w:r>
            <w:proofErr w:type="spellEnd"/>
            <w:r>
              <w:rPr>
                <w:rFonts w:ascii="Arial" w:hAnsi="Arial" w:cs="Arial"/>
                <w:b/>
                <w:bCs/>
                <w:color w:val="000000"/>
                <w:sz w:val="18"/>
                <w:szCs w:val="18"/>
              </w:rPr>
              <w:t>.</w:t>
            </w:r>
          </w:p>
          <w:p w14:paraId="16C34F4F"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D1 [µg/m</w:t>
            </w:r>
            <w:r>
              <w:rPr>
                <w:rFonts w:ascii="Arial" w:hAnsi="Arial" w:cs="Arial"/>
                <w:b/>
                <w:bCs/>
                <w:color w:val="000000"/>
                <w:sz w:val="18"/>
                <w:szCs w:val="18"/>
                <w:vertAlign w:val="superscript"/>
              </w:rPr>
              <w:t>3</w:t>
            </w:r>
            <w:r>
              <w:rPr>
                <w:rFonts w:ascii="Arial" w:hAnsi="Arial" w:cs="Arial"/>
                <w:b/>
                <w:bCs/>
                <w:color w:val="000000"/>
                <w:sz w:val="18"/>
                <w:szCs w:val="18"/>
              </w:rPr>
              <w:t>]</w:t>
            </w:r>
          </w:p>
        </w:tc>
        <w:tc>
          <w:tcPr>
            <w:tcW w:w="1687" w:type="dxa"/>
            <w:tcBorders>
              <w:top w:val="single" w:sz="8" w:space="0" w:color="000000"/>
              <w:left w:val="single" w:sz="4" w:space="0" w:color="000000"/>
              <w:right w:val="single" w:sz="4" w:space="0" w:color="000000"/>
            </w:tcBorders>
            <w:shd w:val="clear" w:color="auto" w:fill="auto"/>
          </w:tcPr>
          <w:p w14:paraId="5DC64FE8"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Obliczać stężenia w sieci receptorów</w:t>
            </w:r>
          </w:p>
        </w:tc>
        <w:tc>
          <w:tcPr>
            <w:tcW w:w="2131" w:type="dxa"/>
            <w:tcBorders>
              <w:top w:val="single" w:sz="8" w:space="0" w:color="000000"/>
              <w:left w:val="single" w:sz="4" w:space="0" w:color="000000"/>
              <w:right w:val="single" w:sz="8" w:space="0" w:color="000000"/>
            </w:tcBorders>
            <w:shd w:val="clear" w:color="auto" w:fill="auto"/>
          </w:tcPr>
          <w:p w14:paraId="1BF458B1"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Ocena</w:t>
            </w:r>
          </w:p>
        </w:tc>
      </w:tr>
      <w:tr w:rsidR="00143A25" w14:paraId="2DB57F0E" w14:textId="77777777" w:rsidTr="00E479F2">
        <w:trPr>
          <w:jc w:val="center"/>
        </w:trPr>
        <w:tc>
          <w:tcPr>
            <w:tcW w:w="2289" w:type="dxa"/>
            <w:tcBorders>
              <w:top w:val="single" w:sz="4" w:space="0" w:color="000000"/>
              <w:left w:val="single" w:sz="8" w:space="0" w:color="000000"/>
              <w:right w:val="single" w:sz="4" w:space="0" w:color="000000"/>
            </w:tcBorders>
            <w:shd w:val="clear" w:color="auto" w:fill="auto"/>
          </w:tcPr>
          <w:p w14:paraId="4B74E82C" w14:textId="77777777" w:rsidR="00143A25" w:rsidRDefault="00143A25" w:rsidP="00E479F2">
            <w:pPr>
              <w:widowControl w:val="0"/>
              <w:ind w:left="57"/>
              <w:rPr>
                <w:rFonts w:ascii="Arial" w:hAnsi="Arial" w:cs="Arial"/>
                <w:b/>
                <w:bCs/>
                <w:color w:val="000000"/>
                <w:sz w:val="18"/>
                <w:szCs w:val="18"/>
              </w:rPr>
            </w:pPr>
            <w:r>
              <w:rPr>
                <w:rFonts w:ascii="Arial" w:hAnsi="Arial" w:cs="Arial"/>
                <w:b/>
                <w:bCs/>
                <w:color w:val="000000"/>
                <w:sz w:val="18"/>
                <w:szCs w:val="18"/>
              </w:rPr>
              <w:t>pył PM-10</w:t>
            </w:r>
          </w:p>
        </w:tc>
        <w:tc>
          <w:tcPr>
            <w:tcW w:w="1656" w:type="dxa"/>
            <w:tcBorders>
              <w:top w:val="single" w:sz="4" w:space="0" w:color="000000"/>
              <w:left w:val="single" w:sz="4" w:space="0" w:color="000000"/>
              <w:right w:val="single" w:sz="4" w:space="0" w:color="000000"/>
            </w:tcBorders>
            <w:shd w:val="clear" w:color="auto" w:fill="auto"/>
          </w:tcPr>
          <w:p w14:paraId="5EFBADAF" w14:textId="77777777" w:rsidR="00143A25" w:rsidRDefault="00143A25" w:rsidP="00E479F2">
            <w:pPr>
              <w:widowControl w:val="0"/>
              <w:tabs>
                <w:tab w:val="decimal" w:pos="737"/>
                <w:tab w:val="decimal" w:pos="794"/>
              </w:tabs>
              <w:rPr>
                <w:rFonts w:ascii="Arial" w:hAnsi="Arial" w:cs="Arial"/>
                <w:b/>
                <w:bCs/>
                <w:color w:val="000000"/>
                <w:sz w:val="18"/>
                <w:szCs w:val="18"/>
              </w:rPr>
            </w:pPr>
            <w:r>
              <w:rPr>
                <w:rFonts w:ascii="Arial" w:hAnsi="Arial"/>
                <w:b/>
                <w:color w:val="000000"/>
                <w:sz w:val="18"/>
              </w:rPr>
              <w:tab/>
              <w:t>362</w:t>
            </w:r>
          </w:p>
        </w:tc>
        <w:tc>
          <w:tcPr>
            <w:tcW w:w="1597" w:type="dxa"/>
            <w:tcBorders>
              <w:top w:val="single" w:sz="4" w:space="0" w:color="000000"/>
              <w:left w:val="single" w:sz="4" w:space="0" w:color="000000"/>
              <w:right w:val="single" w:sz="4" w:space="0" w:color="000000"/>
            </w:tcBorders>
            <w:shd w:val="clear" w:color="auto" w:fill="auto"/>
          </w:tcPr>
          <w:p w14:paraId="7842FA46" w14:textId="77777777" w:rsidR="00143A25" w:rsidRDefault="00143A25" w:rsidP="00E479F2">
            <w:pPr>
              <w:widowControl w:val="0"/>
              <w:tabs>
                <w:tab w:val="decimal" w:pos="737"/>
                <w:tab w:val="decimal" w:pos="794"/>
              </w:tabs>
              <w:rPr>
                <w:rFonts w:ascii="Arial" w:hAnsi="Arial" w:cs="Arial"/>
                <w:b/>
                <w:bCs/>
                <w:color w:val="000000"/>
                <w:sz w:val="18"/>
                <w:szCs w:val="18"/>
              </w:rPr>
            </w:pPr>
            <w:r>
              <w:rPr>
                <w:rFonts w:ascii="Arial" w:hAnsi="Arial" w:cs="Arial"/>
                <w:b/>
                <w:bCs/>
                <w:color w:val="000000"/>
                <w:sz w:val="18"/>
                <w:szCs w:val="18"/>
              </w:rPr>
              <w:tab/>
              <w:t>280</w:t>
            </w:r>
          </w:p>
        </w:tc>
        <w:tc>
          <w:tcPr>
            <w:tcW w:w="1687" w:type="dxa"/>
            <w:tcBorders>
              <w:top w:val="single" w:sz="4" w:space="0" w:color="000000"/>
              <w:left w:val="single" w:sz="4" w:space="0" w:color="000000"/>
              <w:right w:val="single" w:sz="4" w:space="0" w:color="000000"/>
            </w:tcBorders>
            <w:shd w:val="clear" w:color="auto" w:fill="auto"/>
          </w:tcPr>
          <w:p w14:paraId="3C883841"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TAK</w:t>
            </w:r>
          </w:p>
        </w:tc>
        <w:tc>
          <w:tcPr>
            <w:tcW w:w="2131" w:type="dxa"/>
            <w:tcBorders>
              <w:top w:val="single" w:sz="4" w:space="0" w:color="000000"/>
              <w:left w:val="single" w:sz="4" w:space="0" w:color="000000"/>
              <w:right w:val="single" w:sz="8" w:space="0" w:color="000000"/>
            </w:tcBorders>
            <w:shd w:val="clear" w:color="auto" w:fill="auto"/>
          </w:tcPr>
          <w:p w14:paraId="50E2F3F3"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 xml:space="preserve"> </w:t>
            </w:r>
            <w:proofErr w:type="spellStart"/>
            <w:r>
              <w:rPr>
                <w:rFonts w:ascii="Arial" w:hAnsi="Arial" w:cs="Arial"/>
                <w:b/>
                <w:bCs/>
                <w:color w:val="000000"/>
                <w:sz w:val="18"/>
                <w:szCs w:val="18"/>
              </w:rPr>
              <w:t>Smm</w:t>
            </w:r>
            <w:proofErr w:type="spellEnd"/>
            <w:r>
              <w:rPr>
                <w:rFonts w:ascii="Arial" w:hAnsi="Arial" w:cs="Arial"/>
                <w:b/>
                <w:bCs/>
                <w:color w:val="000000"/>
                <w:sz w:val="18"/>
                <w:szCs w:val="18"/>
              </w:rPr>
              <w:t xml:space="preserve"> &gt; D1</w:t>
            </w:r>
          </w:p>
        </w:tc>
      </w:tr>
      <w:tr w:rsidR="00143A25" w14:paraId="6A1F254E" w14:textId="77777777" w:rsidTr="00E479F2">
        <w:trPr>
          <w:jc w:val="center"/>
        </w:trPr>
        <w:tc>
          <w:tcPr>
            <w:tcW w:w="2289" w:type="dxa"/>
            <w:tcBorders>
              <w:left w:val="single" w:sz="8" w:space="0" w:color="000000"/>
              <w:right w:val="single" w:sz="4" w:space="0" w:color="000000"/>
            </w:tcBorders>
            <w:shd w:val="clear" w:color="auto" w:fill="auto"/>
          </w:tcPr>
          <w:p w14:paraId="26D80465" w14:textId="77777777" w:rsidR="00143A25" w:rsidRDefault="00143A25" w:rsidP="00E479F2">
            <w:pPr>
              <w:widowControl w:val="0"/>
              <w:ind w:left="57"/>
              <w:rPr>
                <w:rFonts w:ascii="Arial" w:hAnsi="Arial" w:cs="Arial"/>
                <w:color w:val="000000"/>
                <w:sz w:val="18"/>
                <w:szCs w:val="18"/>
              </w:rPr>
            </w:pPr>
            <w:r>
              <w:rPr>
                <w:rFonts w:ascii="Arial" w:hAnsi="Arial" w:cs="Arial"/>
                <w:color w:val="000000"/>
                <w:sz w:val="18"/>
                <w:szCs w:val="18"/>
              </w:rPr>
              <w:t>dwutlenek siarki</w:t>
            </w:r>
          </w:p>
        </w:tc>
        <w:tc>
          <w:tcPr>
            <w:tcW w:w="1656" w:type="dxa"/>
            <w:tcBorders>
              <w:left w:val="single" w:sz="4" w:space="0" w:color="000000"/>
              <w:right w:val="single" w:sz="4" w:space="0" w:color="000000"/>
            </w:tcBorders>
            <w:shd w:val="clear" w:color="auto" w:fill="auto"/>
          </w:tcPr>
          <w:p w14:paraId="482D5508"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olor w:val="000000"/>
                <w:sz w:val="18"/>
              </w:rPr>
              <w:tab/>
              <w:t>1,304</w:t>
            </w:r>
          </w:p>
        </w:tc>
        <w:tc>
          <w:tcPr>
            <w:tcW w:w="1597" w:type="dxa"/>
            <w:tcBorders>
              <w:left w:val="single" w:sz="4" w:space="0" w:color="000000"/>
              <w:right w:val="single" w:sz="4" w:space="0" w:color="000000"/>
            </w:tcBorders>
            <w:shd w:val="clear" w:color="auto" w:fill="auto"/>
          </w:tcPr>
          <w:p w14:paraId="0E23F28B"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s="Arial"/>
                <w:color w:val="000000"/>
                <w:sz w:val="18"/>
                <w:szCs w:val="18"/>
              </w:rPr>
              <w:tab/>
              <w:t>350</w:t>
            </w:r>
          </w:p>
        </w:tc>
        <w:tc>
          <w:tcPr>
            <w:tcW w:w="1687" w:type="dxa"/>
            <w:tcBorders>
              <w:left w:val="single" w:sz="4" w:space="0" w:color="000000"/>
              <w:right w:val="single" w:sz="4" w:space="0" w:color="000000"/>
            </w:tcBorders>
            <w:shd w:val="clear" w:color="auto" w:fill="auto"/>
          </w:tcPr>
          <w:p w14:paraId="141C81C9"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2131" w:type="dxa"/>
            <w:tcBorders>
              <w:left w:val="single" w:sz="4" w:space="0" w:color="000000"/>
              <w:right w:val="single" w:sz="8" w:space="0" w:color="000000"/>
            </w:tcBorders>
            <w:shd w:val="clear" w:color="auto" w:fill="auto"/>
          </w:tcPr>
          <w:p w14:paraId="24ABB3D8"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Smm</w:t>
            </w:r>
            <w:proofErr w:type="spellEnd"/>
            <w:r>
              <w:rPr>
                <w:rFonts w:ascii="Arial" w:hAnsi="Arial" w:cs="Arial"/>
                <w:color w:val="000000"/>
                <w:sz w:val="18"/>
                <w:szCs w:val="18"/>
              </w:rPr>
              <w:t xml:space="preserve"> &lt; 0.1*D1</w:t>
            </w:r>
          </w:p>
        </w:tc>
      </w:tr>
      <w:tr w:rsidR="00143A25" w14:paraId="6F3AF15C" w14:textId="77777777" w:rsidTr="00E479F2">
        <w:trPr>
          <w:jc w:val="center"/>
        </w:trPr>
        <w:tc>
          <w:tcPr>
            <w:tcW w:w="2289" w:type="dxa"/>
            <w:tcBorders>
              <w:left w:val="single" w:sz="8" w:space="0" w:color="000000"/>
              <w:right w:val="single" w:sz="4" w:space="0" w:color="000000"/>
            </w:tcBorders>
            <w:shd w:val="clear" w:color="auto" w:fill="auto"/>
          </w:tcPr>
          <w:p w14:paraId="47E7183F" w14:textId="77777777" w:rsidR="00143A25" w:rsidRDefault="00143A25" w:rsidP="00E479F2">
            <w:pPr>
              <w:widowControl w:val="0"/>
              <w:ind w:left="57"/>
              <w:rPr>
                <w:rFonts w:ascii="Arial" w:hAnsi="Arial" w:cs="Arial"/>
                <w:b/>
                <w:bCs/>
                <w:color w:val="000000"/>
                <w:sz w:val="18"/>
                <w:szCs w:val="18"/>
              </w:rPr>
            </w:pPr>
            <w:r>
              <w:rPr>
                <w:rFonts w:ascii="Arial" w:hAnsi="Arial" w:cs="Arial"/>
                <w:b/>
                <w:bCs/>
                <w:color w:val="000000"/>
                <w:sz w:val="18"/>
                <w:szCs w:val="18"/>
              </w:rPr>
              <w:t>tlenki azotu jako NO2</w:t>
            </w:r>
          </w:p>
        </w:tc>
        <w:tc>
          <w:tcPr>
            <w:tcW w:w="1656" w:type="dxa"/>
            <w:tcBorders>
              <w:left w:val="single" w:sz="4" w:space="0" w:color="000000"/>
              <w:right w:val="single" w:sz="4" w:space="0" w:color="000000"/>
            </w:tcBorders>
            <w:shd w:val="clear" w:color="auto" w:fill="auto"/>
          </w:tcPr>
          <w:p w14:paraId="079A0CD8" w14:textId="77777777" w:rsidR="00143A25" w:rsidRDefault="00143A25" w:rsidP="00E479F2">
            <w:pPr>
              <w:widowControl w:val="0"/>
              <w:tabs>
                <w:tab w:val="decimal" w:pos="737"/>
                <w:tab w:val="decimal" w:pos="794"/>
              </w:tabs>
              <w:rPr>
                <w:rFonts w:ascii="Arial" w:hAnsi="Arial" w:cs="Arial"/>
                <w:b/>
                <w:bCs/>
                <w:color w:val="000000"/>
                <w:sz w:val="18"/>
                <w:szCs w:val="18"/>
              </w:rPr>
            </w:pPr>
            <w:r>
              <w:rPr>
                <w:rFonts w:ascii="Arial" w:hAnsi="Arial"/>
                <w:b/>
                <w:color w:val="000000"/>
                <w:sz w:val="18"/>
              </w:rPr>
              <w:tab/>
              <w:t>393</w:t>
            </w:r>
          </w:p>
        </w:tc>
        <w:tc>
          <w:tcPr>
            <w:tcW w:w="1597" w:type="dxa"/>
            <w:tcBorders>
              <w:left w:val="single" w:sz="4" w:space="0" w:color="000000"/>
              <w:right w:val="single" w:sz="4" w:space="0" w:color="000000"/>
            </w:tcBorders>
            <w:shd w:val="clear" w:color="auto" w:fill="auto"/>
          </w:tcPr>
          <w:p w14:paraId="3BEB79C9" w14:textId="77777777" w:rsidR="00143A25" w:rsidRDefault="00143A25" w:rsidP="00E479F2">
            <w:pPr>
              <w:widowControl w:val="0"/>
              <w:tabs>
                <w:tab w:val="decimal" w:pos="737"/>
                <w:tab w:val="decimal" w:pos="794"/>
              </w:tabs>
              <w:rPr>
                <w:rFonts w:ascii="Arial" w:hAnsi="Arial" w:cs="Arial"/>
                <w:b/>
                <w:bCs/>
                <w:color w:val="000000"/>
                <w:sz w:val="18"/>
                <w:szCs w:val="18"/>
              </w:rPr>
            </w:pPr>
            <w:r>
              <w:rPr>
                <w:rFonts w:ascii="Arial" w:hAnsi="Arial" w:cs="Arial"/>
                <w:b/>
                <w:bCs/>
                <w:color w:val="000000"/>
                <w:sz w:val="18"/>
                <w:szCs w:val="18"/>
              </w:rPr>
              <w:tab/>
              <w:t>200</w:t>
            </w:r>
          </w:p>
        </w:tc>
        <w:tc>
          <w:tcPr>
            <w:tcW w:w="1687" w:type="dxa"/>
            <w:tcBorders>
              <w:left w:val="single" w:sz="4" w:space="0" w:color="000000"/>
              <w:right w:val="single" w:sz="4" w:space="0" w:color="000000"/>
            </w:tcBorders>
            <w:shd w:val="clear" w:color="auto" w:fill="auto"/>
          </w:tcPr>
          <w:p w14:paraId="53ABDA27"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TAK</w:t>
            </w:r>
          </w:p>
        </w:tc>
        <w:tc>
          <w:tcPr>
            <w:tcW w:w="2131" w:type="dxa"/>
            <w:tcBorders>
              <w:left w:val="single" w:sz="4" w:space="0" w:color="000000"/>
              <w:right w:val="single" w:sz="8" w:space="0" w:color="000000"/>
            </w:tcBorders>
            <w:shd w:val="clear" w:color="auto" w:fill="auto"/>
          </w:tcPr>
          <w:p w14:paraId="02DCE49C"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 xml:space="preserve"> </w:t>
            </w:r>
            <w:proofErr w:type="spellStart"/>
            <w:r>
              <w:rPr>
                <w:rFonts w:ascii="Arial" w:hAnsi="Arial" w:cs="Arial"/>
                <w:b/>
                <w:bCs/>
                <w:color w:val="000000"/>
                <w:sz w:val="18"/>
                <w:szCs w:val="18"/>
              </w:rPr>
              <w:t>Smm</w:t>
            </w:r>
            <w:proofErr w:type="spellEnd"/>
            <w:r>
              <w:rPr>
                <w:rFonts w:ascii="Arial" w:hAnsi="Arial" w:cs="Arial"/>
                <w:b/>
                <w:bCs/>
                <w:color w:val="000000"/>
                <w:sz w:val="18"/>
                <w:szCs w:val="18"/>
              </w:rPr>
              <w:t xml:space="preserve"> &gt; D1</w:t>
            </w:r>
          </w:p>
        </w:tc>
      </w:tr>
      <w:tr w:rsidR="00143A25" w14:paraId="5ECB2D3C" w14:textId="77777777" w:rsidTr="00E479F2">
        <w:trPr>
          <w:jc w:val="center"/>
        </w:trPr>
        <w:tc>
          <w:tcPr>
            <w:tcW w:w="2289" w:type="dxa"/>
            <w:tcBorders>
              <w:left w:val="single" w:sz="8" w:space="0" w:color="000000"/>
              <w:right w:val="single" w:sz="4" w:space="0" w:color="000000"/>
            </w:tcBorders>
            <w:shd w:val="clear" w:color="auto" w:fill="auto"/>
          </w:tcPr>
          <w:p w14:paraId="434A5B92" w14:textId="77777777" w:rsidR="00143A25" w:rsidRDefault="00143A25" w:rsidP="00E479F2">
            <w:pPr>
              <w:widowControl w:val="0"/>
              <w:ind w:left="57"/>
              <w:rPr>
                <w:rFonts w:ascii="Arial" w:hAnsi="Arial" w:cs="Arial"/>
                <w:color w:val="000000"/>
                <w:sz w:val="18"/>
                <w:szCs w:val="18"/>
              </w:rPr>
            </w:pPr>
            <w:r>
              <w:rPr>
                <w:rFonts w:ascii="Arial" w:hAnsi="Arial" w:cs="Arial"/>
                <w:color w:val="000000"/>
                <w:sz w:val="18"/>
                <w:szCs w:val="18"/>
              </w:rPr>
              <w:t>tlenek węgla</w:t>
            </w:r>
          </w:p>
        </w:tc>
        <w:tc>
          <w:tcPr>
            <w:tcW w:w="1656" w:type="dxa"/>
            <w:tcBorders>
              <w:left w:val="single" w:sz="4" w:space="0" w:color="000000"/>
              <w:right w:val="single" w:sz="4" w:space="0" w:color="000000"/>
            </w:tcBorders>
            <w:shd w:val="clear" w:color="auto" w:fill="auto"/>
          </w:tcPr>
          <w:p w14:paraId="16A7D844"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olor w:val="000000"/>
                <w:sz w:val="18"/>
              </w:rPr>
              <w:tab/>
              <w:t>2323</w:t>
            </w:r>
          </w:p>
        </w:tc>
        <w:tc>
          <w:tcPr>
            <w:tcW w:w="1597" w:type="dxa"/>
            <w:tcBorders>
              <w:left w:val="single" w:sz="4" w:space="0" w:color="000000"/>
              <w:right w:val="single" w:sz="4" w:space="0" w:color="000000"/>
            </w:tcBorders>
            <w:shd w:val="clear" w:color="auto" w:fill="auto"/>
          </w:tcPr>
          <w:p w14:paraId="40207594"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s="Arial"/>
                <w:color w:val="000000"/>
                <w:sz w:val="18"/>
                <w:szCs w:val="18"/>
              </w:rPr>
              <w:tab/>
              <w:t>30000</w:t>
            </w:r>
          </w:p>
        </w:tc>
        <w:tc>
          <w:tcPr>
            <w:tcW w:w="1687" w:type="dxa"/>
            <w:tcBorders>
              <w:left w:val="single" w:sz="4" w:space="0" w:color="000000"/>
              <w:right w:val="single" w:sz="4" w:space="0" w:color="000000"/>
            </w:tcBorders>
            <w:shd w:val="clear" w:color="auto" w:fill="auto"/>
          </w:tcPr>
          <w:p w14:paraId="384B968B"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2131" w:type="dxa"/>
            <w:tcBorders>
              <w:left w:val="single" w:sz="4" w:space="0" w:color="000000"/>
              <w:right w:val="single" w:sz="8" w:space="0" w:color="000000"/>
            </w:tcBorders>
            <w:shd w:val="clear" w:color="auto" w:fill="auto"/>
          </w:tcPr>
          <w:p w14:paraId="46DB1BED"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Smm</w:t>
            </w:r>
            <w:proofErr w:type="spellEnd"/>
            <w:r>
              <w:rPr>
                <w:rFonts w:ascii="Arial" w:hAnsi="Arial" w:cs="Arial"/>
                <w:color w:val="000000"/>
                <w:sz w:val="18"/>
                <w:szCs w:val="18"/>
              </w:rPr>
              <w:t xml:space="preserve"> &lt; 0.1*D1</w:t>
            </w:r>
          </w:p>
        </w:tc>
      </w:tr>
      <w:tr w:rsidR="00143A25" w14:paraId="07306C74" w14:textId="77777777" w:rsidTr="00E479F2">
        <w:trPr>
          <w:jc w:val="center"/>
        </w:trPr>
        <w:tc>
          <w:tcPr>
            <w:tcW w:w="2289" w:type="dxa"/>
            <w:tcBorders>
              <w:left w:val="single" w:sz="8" w:space="0" w:color="000000"/>
              <w:right w:val="single" w:sz="4" w:space="0" w:color="000000"/>
            </w:tcBorders>
            <w:shd w:val="clear" w:color="auto" w:fill="auto"/>
          </w:tcPr>
          <w:p w14:paraId="33934458" w14:textId="77777777" w:rsidR="00143A25" w:rsidRDefault="00143A25" w:rsidP="00E479F2">
            <w:pPr>
              <w:widowControl w:val="0"/>
              <w:ind w:left="57"/>
              <w:rPr>
                <w:rFonts w:ascii="Arial" w:hAnsi="Arial" w:cs="Arial"/>
                <w:color w:val="000000"/>
                <w:sz w:val="18"/>
                <w:szCs w:val="18"/>
              </w:rPr>
            </w:pPr>
            <w:r>
              <w:rPr>
                <w:rFonts w:ascii="Arial" w:hAnsi="Arial" w:cs="Arial"/>
                <w:color w:val="000000"/>
                <w:sz w:val="18"/>
                <w:szCs w:val="18"/>
              </w:rPr>
              <w:t>aldehyd octowy</w:t>
            </w:r>
          </w:p>
        </w:tc>
        <w:tc>
          <w:tcPr>
            <w:tcW w:w="1656" w:type="dxa"/>
            <w:tcBorders>
              <w:left w:val="single" w:sz="4" w:space="0" w:color="000000"/>
              <w:right w:val="single" w:sz="4" w:space="0" w:color="000000"/>
            </w:tcBorders>
            <w:shd w:val="clear" w:color="auto" w:fill="auto"/>
          </w:tcPr>
          <w:p w14:paraId="33B1ACE0"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olor w:val="000000"/>
                <w:sz w:val="18"/>
              </w:rPr>
              <w:tab/>
              <w:t>0,700</w:t>
            </w:r>
          </w:p>
        </w:tc>
        <w:tc>
          <w:tcPr>
            <w:tcW w:w="1597" w:type="dxa"/>
            <w:tcBorders>
              <w:left w:val="single" w:sz="4" w:space="0" w:color="000000"/>
              <w:right w:val="single" w:sz="4" w:space="0" w:color="000000"/>
            </w:tcBorders>
            <w:shd w:val="clear" w:color="auto" w:fill="auto"/>
          </w:tcPr>
          <w:p w14:paraId="4241DD19"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s="Arial"/>
                <w:color w:val="000000"/>
                <w:sz w:val="18"/>
                <w:szCs w:val="18"/>
              </w:rPr>
              <w:tab/>
              <w:t>20</w:t>
            </w:r>
          </w:p>
        </w:tc>
        <w:tc>
          <w:tcPr>
            <w:tcW w:w="1687" w:type="dxa"/>
            <w:tcBorders>
              <w:left w:val="single" w:sz="4" w:space="0" w:color="000000"/>
              <w:right w:val="single" w:sz="4" w:space="0" w:color="000000"/>
            </w:tcBorders>
            <w:shd w:val="clear" w:color="auto" w:fill="auto"/>
          </w:tcPr>
          <w:p w14:paraId="73CBEC1C"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2131" w:type="dxa"/>
            <w:tcBorders>
              <w:left w:val="single" w:sz="4" w:space="0" w:color="000000"/>
              <w:right w:val="single" w:sz="8" w:space="0" w:color="000000"/>
            </w:tcBorders>
            <w:shd w:val="clear" w:color="auto" w:fill="auto"/>
          </w:tcPr>
          <w:p w14:paraId="712DDAD1"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Smm</w:t>
            </w:r>
            <w:proofErr w:type="spellEnd"/>
            <w:r>
              <w:rPr>
                <w:rFonts w:ascii="Arial" w:hAnsi="Arial" w:cs="Arial"/>
                <w:color w:val="000000"/>
                <w:sz w:val="18"/>
                <w:szCs w:val="18"/>
              </w:rPr>
              <w:t xml:space="preserve"> &lt; 0.1*D1</w:t>
            </w:r>
          </w:p>
        </w:tc>
      </w:tr>
      <w:tr w:rsidR="00143A25" w14:paraId="16D8D192" w14:textId="77777777" w:rsidTr="00E479F2">
        <w:trPr>
          <w:jc w:val="center"/>
        </w:trPr>
        <w:tc>
          <w:tcPr>
            <w:tcW w:w="2289" w:type="dxa"/>
            <w:tcBorders>
              <w:left w:val="single" w:sz="8" w:space="0" w:color="000000"/>
              <w:right w:val="single" w:sz="4" w:space="0" w:color="000000"/>
            </w:tcBorders>
            <w:shd w:val="clear" w:color="auto" w:fill="auto"/>
          </w:tcPr>
          <w:p w14:paraId="67BD609A" w14:textId="77777777" w:rsidR="00143A25" w:rsidRDefault="00143A25" w:rsidP="00E479F2">
            <w:pPr>
              <w:widowControl w:val="0"/>
              <w:ind w:left="57"/>
              <w:rPr>
                <w:rFonts w:ascii="Arial" w:hAnsi="Arial" w:cs="Arial"/>
                <w:color w:val="000000"/>
                <w:sz w:val="18"/>
                <w:szCs w:val="18"/>
              </w:rPr>
            </w:pPr>
            <w:r>
              <w:rPr>
                <w:rFonts w:ascii="Arial" w:hAnsi="Arial" w:cs="Arial"/>
                <w:color w:val="000000"/>
                <w:sz w:val="18"/>
                <w:szCs w:val="18"/>
              </w:rPr>
              <w:t>amoniak</w:t>
            </w:r>
          </w:p>
        </w:tc>
        <w:tc>
          <w:tcPr>
            <w:tcW w:w="1656" w:type="dxa"/>
            <w:tcBorders>
              <w:left w:val="single" w:sz="4" w:space="0" w:color="000000"/>
              <w:right w:val="single" w:sz="4" w:space="0" w:color="000000"/>
            </w:tcBorders>
            <w:shd w:val="clear" w:color="auto" w:fill="auto"/>
          </w:tcPr>
          <w:p w14:paraId="672FD234"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olor w:val="000000"/>
                <w:sz w:val="18"/>
              </w:rPr>
              <w:tab/>
              <w:t>4,01</w:t>
            </w:r>
          </w:p>
        </w:tc>
        <w:tc>
          <w:tcPr>
            <w:tcW w:w="1597" w:type="dxa"/>
            <w:tcBorders>
              <w:left w:val="single" w:sz="4" w:space="0" w:color="000000"/>
              <w:right w:val="single" w:sz="4" w:space="0" w:color="000000"/>
            </w:tcBorders>
            <w:shd w:val="clear" w:color="auto" w:fill="auto"/>
          </w:tcPr>
          <w:p w14:paraId="30A00210"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s="Arial"/>
                <w:color w:val="000000"/>
                <w:sz w:val="18"/>
                <w:szCs w:val="18"/>
              </w:rPr>
              <w:tab/>
              <w:t>400</w:t>
            </w:r>
          </w:p>
        </w:tc>
        <w:tc>
          <w:tcPr>
            <w:tcW w:w="1687" w:type="dxa"/>
            <w:tcBorders>
              <w:left w:val="single" w:sz="4" w:space="0" w:color="000000"/>
              <w:right w:val="single" w:sz="4" w:space="0" w:color="000000"/>
            </w:tcBorders>
            <w:shd w:val="clear" w:color="auto" w:fill="auto"/>
          </w:tcPr>
          <w:p w14:paraId="057BEC3E"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2131" w:type="dxa"/>
            <w:tcBorders>
              <w:left w:val="single" w:sz="4" w:space="0" w:color="000000"/>
              <w:right w:val="single" w:sz="8" w:space="0" w:color="000000"/>
            </w:tcBorders>
            <w:shd w:val="clear" w:color="auto" w:fill="auto"/>
          </w:tcPr>
          <w:p w14:paraId="7E22C47C"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Smm</w:t>
            </w:r>
            <w:proofErr w:type="spellEnd"/>
            <w:r>
              <w:rPr>
                <w:rFonts w:ascii="Arial" w:hAnsi="Arial" w:cs="Arial"/>
                <w:color w:val="000000"/>
                <w:sz w:val="18"/>
                <w:szCs w:val="18"/>
              </w:rPr>
              <w:t xml:space="preserve"> &lt; 0.1*D1</w:t>
            </w:r>
          </w:p>
        </w:tc>
      </w:tr>
      <w:tr w:rsidR="00143A25" w14:paraId="078E8675" w14:textId="77777777" w:rsidTr="00E479F2">
        <w:trPr>
          <w:jc w:val="center"/>
        </w:trPr>
        <w:tc>
          <w:tcPr>
            <w:tcW w:w="2289" w:type="dxa"/>
            <w:tcBorders>
              <w:left w:val="single" w:sz="8" w:space="0" w:color="000000"/>
              <w:right w:val="single" w:sz="4" w:space="0" w:color="000000"/>
            </w:tcBorders>
            <w:shd w:val="clear" w:color="auto" w:fill="auto"/>
          </w:tcPr>
          <w:p w14:paraId="16EC7FB8" w14:textId="77777777" w:rsidR="00143A25" w:rsidRDefault="00143A25" w:rsidP="00E479F2">
            <w:pPr>
              <w:widowControl w:val="0"/>
              <w:ind w:left="57"/>
              <w:rPr>
                <w:rFonts w:ascii="Arial" w:hAnsi="Arial" w:cs="Arial"/>
                <w:b/>
                <w:bCs/>
                <w:color w:val="000000"/>
                <w:sz w:val="18"/>
                <w:szCs w:val="18"/>
              </w:rPr>
            </w:pPr>
            <w:r>
              <w:rPr>
                <w:rFonts w:ascii="Arial" w:hAnsi="Arial" w:cs="Arial"/>
                <w:b/>
                <w:bCs/>
                <w:color w:val="000000"/>
                <w:sz w:val="18"/>
                <w:szCs w:val="18"/>
              </w:rPr>
              <w:t>benzen</w:t>
            </w:r>
          </w:p>
        </w:tc>
        <w:tc>
          <w:tcPr>
            <w:tcW w:w="1656" w:type="dxa"/>
            <w:tcBorders>
              <w:left w:val="single" w:sz="4" w:space="0" w:color="000000"/>
              <w:right w:val="single" w:sz="4" w:space="0" w:color="000000"/>
            </w:tcBorders>
            <w:shd w:val="clear" w:color="auto" w:fill="auto"/>
          </w:tcPr>
          <w:p w14:paraId="09EC79BB" w14:textId="77777777" w:rsidR="00143A25" w:rsidRDefault="00143A25" w:rsidP="00E479F2">
            <w:pPr>
              <w:widowControl w:val="0"/>
              <w:tabs>
                <w:tab w:val="decimal" w:pos="737"/>
                <w:tab w:val="decimal" w:pos="794"/>
              </w:tabs>
              <w:rPr>
                <w:rFonts w:ascii="Arial" w:hAnsi="Arial" w:cs="Arial"/>
                <w:b/>
                <w:bCs/>
                <w:color w:val="000000"/>
                <w:sz w:val="18"/>
                <w:szCs w:val="18"/>
              </w:rPr>
            </w:pPr>
            <w:r>
              <w:rPr>
                <w:rFonts w:ascii="Arial" w:hAnsi="Arial"/>
                <w:color w:val="000000"/>
                <w:sz w:val="18"/>
              </w:rPr>
              <w:tab/>
              <w:t>3,031</w:t>
            </w:r>
          </w:p>
        </w:tc>
        <w:tc>
          <w:tcPr>
            <w:tcW w:w="1597" w:type="dxa"/>
            <w:tcBorders>
              <w:left w:val="single" w:sz="4" w:space="0" w:color="000000"/>
              <w:right w:val="single" w:sz="4" w:space="0" w:color="000000"/>
            </w:tcBorders>
            <w:shd w:val="clear" w:color="auto" w:fill="auto"/>
          </w:tcPr>
          <w:p w14:paraId="5006C423" w14:textId="77777777" w:rsidR="00143A25" w:rsidRDefault="00143A25" w:rsidP="00E479F2">
            <w:pPr>
              <w:widowControl w:val="0"/>
              <w:tabs>
                <w:tab w:val="decimal" w:pos="737"/>
                <w:tab w:val="decimal" w:pos="794"/>
              </w:tabs>
              <w:rPr>
                <w:rFonts w:ascii="Arial" w:hAnsi="Arial" w:cs="Arial"/>
                <w:b/>
                <w:bCs/>
                <w:color w:val="000000"/>
                <w:sz w:val="18"/>
                <w:szCs w:val="18"/>
              </w:rPr>
            </w:pPr>
            <w:r>
              <w:rPr>
                <w:rFonts w:ascii="Arial" w:hAnsi="Arial" w:cs="Arial"/>
                <w:b/>
                <w:bCs/>
                <w:color w:val="000000"/>
                <w:sz w:val="18"/>
                <w:szCs w:val="18"/>
              </w:rPr>
              <w:tab/>
              <w:t>30</w:t>
            </w:r>
          </w:p>
        </w:tc>
        <w:tc>
          <w:tcPr>
            <w:tcW w:w="1687" w:type="dxa"/>
            <w:tcBorders>
              <w:left w:val="single" w:sz="4" w:space="0" w:color="000000"/>
              <w:right w:val="single" w:sz="4" w:space="0" w:color="000000"/>
            </w:tcBorders>
            <w:shd w:val="clear" w:color="auto" w:fill="auto"/>
          </w:tcPr>
          <w:p w14:paraId="2E9F5E50"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TAK</w:t>
            </w:r>
          </w:p>
        </w:tc>
        <w:tc>
          <w:tcPr>
            <w:tcW w:w="2131" w:type="dxa"/>
            <w:tcBorders>
              <w:left w:val="single" w:sz="4" w:space="0" w:color="000000"/>
              <w:right w:val="single" w:sz="8" w:space="0" w:color="000000"/>
            </w:tcBorders>
            <w:shd w:val="clear" w:color="auto" w:fill="auto"/>
          </w:tcPr>
          <w:p w14:paraId="32F1F69C"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 xml:space="preserve"> 0.1*D1&lt; </w:t>
            </w:r>
            <w:proofErr w:type="spellStart"/>
            <w:r>
              <w:rPr>
                <w:rFonts w:ascii="Arial" w:hAnsi="Arial" w:cs="Arial"/>
                <w:b/>
                <w:bCs/>
                <w:color w:val="000000"/>
                <w:sz w:val="18"/>
                <w:szCs w:val="18"/>
              </w:rPr>
              <w:t>Smm</w:t>
            </w:r>
            <w:proofErr w:type="spellEnd"/>
            <w:r>
              <w:rPr>
                <w:rFonts w:ascii="Arial" w:hAnsi="Arial" w:cs="Arial"/>
                <w:b/>
                <w:bCs/>
                <w:color w:val="000000"/>
                <w:sz w:val="18"/>
                <w:szCs w:val="18"/>
              </w:rPr>
              <w:t xml:space="preserve"> &lt;D1</w:t>
            </w:r>
          </w:p>
        </w:tc>
      </w:tr>
      <w:tr w:rsidR="00143A25" w14:paraId="44A1743F" w14:textId="77777777" w:rsidTr="00E479F2">
        <w:trPr>
          <w:jc w:val="center"/>
        </w:trPr>
        <w:tc>
          <w:tcPr>
            <w:tcW w:w="2289" w:type="dxa"/>
            <w:tcBorders>
              <w:left w:val="single" w:sz="8" w:space="0" w:color="000000"/>
              <w:right w:val="single" w:sz="4" w:space="0" w:color="000000"/>
            </w:tcBorders>
            <w:shd w:val="clear" w:color="auto" w:fill="auto"/>
          </w:tcPr>
          <w:p w14:paraId="01C8EA6F" w14:textId="77777777" w:rsidR="00143A25" w:rsidRDefault="00143A25" w:rsidP="00E479F2">
            <w:pPr>
              <w:widowControl w:val="0"/>
              <w:ind w:left="57"/>
              <w:rPr>
                <w:rFonts w:ascii="Arial" w:hAnsi="Arial" w:cs="Arial"/>
                <w:color w:val="000000"/>
                <w:sz w:val="18"/>
                <w:szCs w:val="18"/>
              </w:rPr>
            </w:pPr>
            <w:r>
              <w:rPr>
                <w:rFonts w:ascii="Arial" w:hAnsi="Arial" w:cs="Arial"/>
                <w:color w:val="000000"/>
                <w:sz w:val="18"/>
                <w:szCs w:val="18"/>
              </w:rPr>
              <w:t>ołów</w:t>
            </w:r>
          </w:p>
        </w:tc>
        <w:tc>
          <w:tcPr>
            <w:tcW w:w="1656" w:type="dxa"/>
            <w:tcBorders>
              <w:left w:val="single" w:sz="4" w:space="0" w:color="000000"/>
              <w:right w:val="single" w:sz="4" w:space="0" w:color="000000"/>
            </w:tcBorders>
            <w:shd w:val="clear" w:color="auto" w:fill="auto"/>
          </w:tcPr>
          <w:p w14:paraId="13D65315"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olor w:val="000000"/>
                <w:sz w:val="18"/>
              </w:rPr>
              <w:tab/>
              <w:t>0,001492</w:t>
            </w:r>
          </w:p>
        </w:tc>
        <w:tc>
          <w:tcPr>
            <w:tcW w:w="1597" w:type="dxa"/>
            <w:tcBorders>
              <w:left w:val="single" w:sz="4" w:space="0" w:color="000000"/>
              <w:right w:val="single" w:sz="4" w:space="0" w:color="000000"/>
            </w:tcBorders>
            <w:shd w:val="clear" w:color="auto" w:fill="auto"/>
          </w:tcPr>
          <w:p w14:paraId="203E0D4C"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s="Arial"/>
                <w:color w:val="000000"/>
                <w:sz w:val="18"/>
                <w:szCs w:val="18"/>
              </w:rPr>
              <w:tab/>
              <w:t>5</w:t>
            </w:r>
          </w:p>
        </w:tc>
        <w:tc>
          <w:tcPr>
            <w:tcW w:w="1687" w:type="dxa"/>
            <w:tcBorders>
              <w:left w:val="single" w:sz="4" w:space="0" w:color="000000"/>
              <w:right w:val="single" w:sz="4" w:space="0" w:color="000000"/>
            </w:tcBorders>
            <w:shd w:val="clear" w:color="auto" w:fill="auto"/>
          </w:tcPr>
          <w:p w14:paraId="0790DDBA"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2131" w:type="dxa"/>
            <w:tcBorders>
              <w:left w:val="single" w:sz="4" w:space="0" w:color="000000"/>
              <w:right w:val="single" w:sz="8" w:space="0" w:color="000000"/>
            </w:tcBorders>
            <w:shd w:val="clear" w:color="auto" w:fill="auto"/>
          </w:tcPr>
          <w:p w14:paraId="5B96D620"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Smm</w:t>
            </w:r>
            <w:proofErr w:type="spellEnd"/>
            <w:r>
              <w:rPr>
                <w:rFonts w:ascii="Arial" w:hAnsi="Arial" w:cs="Arial"/>
                <w:color w:val="000000"/>
                <w:sz w:val="18"/>
                <w:szCs w:val="18"/>
              </w:rPr>
              <w:t xml:space="preserve"> &lt; 0.1*D1</w:t>
            </w:r>
          </w:p>
        </w:tc>
      </w:tr>
      <w:tr w:rsidR="00143A25" w14:paraId="1B76DABD" w14:textId="77777777" w:rsidTr="00E479F2">
        <w:trPr>
          <w:jc w:val="center"/>
        </w:trPr>
        <w:tc>
          <w:tcPr>
            <w:tcW w:w="2289" w:type="dxa"/>
            <w:tcBorders>
              <w:left w:val="single" w:sz="8" w:space="0" w:color="000000"/>
              <w:right w:val="single" w:sz="4" w:space="0" w:color="000000"/>
            </w:tcBorders>
            <w:shd w:val="clear" w:color="auto" w:fill="auto"/>
          </w:tcPr>
          <w:p w14:paraId="00F580F0" w14:textId="77777777" w:rsidR="00143A25" w:rsidRDefault="00143A25" w:rsidP="00E479F2">
            <w:pPr>
              <w:widowControl w:val="0"/>
              <w:ind w:left="57"/>
              <w:rPr>
                <w:rFonts w:ascii="Arial" w:hAnsi="Arial" w:cs="Arial"/>
                <w:b/>
                <w:bCs/>
                <w:color w:val="000000"/>
                <w:sz w:val="18"/>
                <w:szCs w:val="18"/>
              </w:rPr>
            </w:pPr>
            <w:r>
              <w:rPr>
                <w:rFonts w:ascii="Arial" w:hAnsi="Arial" w:cs="Arial"/>
                <w:b/>
                <w:bCs/>
                <w:color w:val="000000"/>
                <w:sz w:val="18"/>
                <w:szCs w:val="18"/>
              </w:rPr>
              <w:t>siarkowodór</w:t>
            </w:r>
          </w:p>
        </w:tc>
        <w:tc>
          <w:tcPr>
            <w:tcW w:w="1656" w:type="dxa"/>
            <w:tcBorders>
              <w:left w:val="single" w:sz="4" w:space="0" w:color="000000"/>
              <w:right w:val="single" w:sz="4" w:space="0" w:color="000000"/>
            </w:tcBorders>
            <w:shd w:val="clear" w:color="auto" w:fill="auto"/>
          </w:tcPr>
          <w:p w14:paraId="656027D0" w14:textId="77777777" w:rsidR="00143A25" w:rsidRDefault="00143A25" w:rsidP="00E479F2">
            <w:pPr>
              <w:widowControl w:val="0"/>
              <w:tabs>
                <w:tab w:val="decimal" w:pos="737"/>
                <w:tab w:val="decimal" w:pos="794"/>
              </w:tabs>
              <w:rPr>
                <w:rFonts w:ascii="Arial" w:hAnsi="Arial" w:cs="Arial"/>
                <w:b/>
                <w:bCs/>
                <w:color w:val="000000"/>
                <w:sz w:val="18"/>
                <w:szCs w:val="18"/>
              </w:rPr>
            </w:pPr>
            <w:r>
              <w:rPr>
                <w:rFonts w:ascii="Arial" w:hAnsi="Arial"/>
                <w:color w:val="000000"/>
                <w:sz w:val="18"/>
              </w:rPr>
              <w:tab/>
              <w:t>3,61</w:t>
            </w:r>
          </w:p>
        </w:tc>
        <w:tc>
          <w:tcPr>
            <w:tcW w:w="1597" w:type="dxa"/>
            <w:tcBorders>
              <w:left w:val="single" w:sz="4" w:space="0" w:color="000000"/>
              <w:right w:val="single" w:sz="4" w:space="0" w:color="000000"/>
            </w:tcBorders>
            <w:shd w:val="clear" w:color="auto" w:fill="auto"/>
          </w:tcPr>
          <w:p w14:paraId="34E45259" w14:textId="77777777" w:rsidR="00143A25" w:rsidRDefault="00143A25" w:rsidP="00E479F2">
            <w:pPr>
              <w:widowControl w:val="0"/>
              <w:tabs>
                <w:tab w:val="decimal" w:pos="737"/>
                <w:tab w:val="decimal" w:pos="794"/>
              </w:tabs>
              <w:rPr>
                <w:rFonts w:ascii="Arial" w:hAnsi="Arial" w:cs="Arial"/>
                <w:b/>
                <w:bCs/>
                <w:color w:val="000000"/>
                <w:sz w:val="18"/>
                <w:szCs w:val="18"/>
              </w:rPr>
            </w:pPr>
            <w:r>
              <w:rPr>
                <w:rFonts w:ascii="Arial" w:hAnsi="Arial" w:cs="Arial"/>
                <w:b/>
                <w:bCs/>
                <w:color w:val="000000"/>
                <w:sz w:val="18"/>
                <w:szCs w:val="18"/>
              </w:rPr>
              <w:tab/>
              <w:t>20</w:t>
            </w:r>
          </w:p>
        </w:tc>
        <w:tc>
          <w:tcPr>
            <w:tcW w:w="1687" w:type="dxa"/>
            <w:tcBorders>
              <w:left w:val="single" w:sz="4" w:space="0" w:color="000000"/>
              <w:right w:val="single" w:sz="4" w:space="0" w:color="000000"/>
            </w:tcBorders>
            <w:shd w:val="clear" w:color="auto" w:fill="auto"/>
          </w:tcPr>
          <w:p w14:paraId="3637E1F8"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TAK</w:t>
            </w:r>
          </w:p>
        </w:tc>
        <w:tc>
          <w:tcPr>
            <w:tcW w:w="2131" w:type="dxa"/>
            <w:tcBorders>
              <w:left w:val="single" w:sz="4" w:space="0" w:color="000000"/>
              <w:right w:val="single" w:sz="8" w:space="0" w:color="000000"/>
            </w:tcBorders>
            <w:shd w:val="clear" w:color="auto" w:fill="auto"/>
          </w:tcPr>
          <w:p w14:paraId="18E4C56E" w14:textId="77777777" w:rsidR="00143A25" w:rsidRDefault="00143A25" w:rsidP="00E479F2">
            <w:pPr>
              <w:widowControl w:val="0"/>
              <w:jc w:val="center"/>
              <w:rPr>
                <w:rFonts w:ascii="Arial" w:hAnsi="Arial" w:cs="Arial"/>
                <w:b/>
                <w:bCs/>
                <w:color w:val="000000"/>
                <w:sz w:val="18"/>
                <w:szCs w:val="18"/>
              </w:rPr>
            </w:pPr>
            <w:r>
              <w:rPr>
                <w:rFonts w:ascii="Arial" w:hAnsi="Arial" w:cs="Arial"/>
                <w:b/>
                <w:bCs/>
                <w:color w:val="000000"/>
                <w:sz w:val="18"/>
                <w:szCs w:val="18"/>
              </w:rPr>
              <w:t xml:space="preserve"> 0.1*D1&lt; </w:t>
            </w:r>
            <w:proofErr w:type="spellStart"/>
            <w:r>
              <w:rPr>
                <w:rFonts w:ascii="Arial" w:hAnsi="Arial" w:cs="Arial"/>
                <w:b/>
                <w:bCs/>
                <w:color w:val="000000"/>
                <w:sz w:val="18"/>
                <w:szCs w:val="18"/>
              </w:rPr>
              <w:t>Smm</w:t>
            </w:r>
            <w:proofErr w:type="spellEnd"/>
            <w:r>
              <w:rPr>
                <w:rFonts w:ascii="Arial" w:hAnsi="Arial" w:cs="Arial"/>
                <w:b/>
                <w:bCs/>
                <w:color w:val="000000"/>
                <w:sz w:val="18"/>
                <w:szCs w:val="18"/>
              </w:rPr>
              <w:t xml:space="preserve"> &lt;D1</w:t>
            </w:r>
          </w:p>
        </w:tc>
      </w:tr>
      <w:tr w:rsidR="00143A25" w14:paraId="526A4966" w14:textId="77777777" w:rsidTr="00E479F2">
        <w:trPr>
          <w:jc w:val="center"/>
        </w:trPr>
        <w:tc>
          <w:tcPr>
            <w:tcW w:w="2289" w:type="dxa"/>
            <w:tcBorders>
              <w:left w:val="single" w:sz="8" w:space="0" w:color="000000"/>
              <w:right w:val="single" w:sz="4" w:space="0" w:color="000000"/>
            </w:tcBorders>
            <w:shd w:val="clear" w:color="auto" w:fill="auto"/>
          </w:tcPr>
          <w:p w14:paraId="39B24CF7" w14:textId="77777777" w:rsidR="00143A25" w:rsidRDefault="00143A25" w:rsidP="00E479F2">
            <w:pPr>
              <w:widowControl w:val="0"/>
              <w:ind w:left="57"/>
              <w:rPr>
                <w:rFonts w:ascii="Arial" w:hAnsi="Arial" w:cs="Arial"/>
                <w:color w:val="000000"/>
                <w:sz w:val="18"/>
                <w:szCs w:val="18"/>
              </w:rPr>
            </w:pPr>
            <w:r>
              <w:rPr>
                <w:rFonts w:ascii="Arial" w:hAnsi="Arial" w:cs="Arial"/>
                <w:color w:val="000000"/>
                <w:sz w:val="18"/>
                <w:szCs w:val="18"/>
              </w:rPr>
              <w:t>aceton</w:t>
            </w:r>
          </w:p>
        </w:tc>
        <w:tc>
          <w:tcPr>
            <w:tcW w:w="1656" w:type="dxa"/>
            <w:tcBorders>
              <w:left w:val="single" w:sz="4" w:space="0" w:color="000000"/>
              <w:right w:val="single" w:sz="4" w:space="0" w:color="000000"/>
            </w:tcBorders>
            <w:shd w:val="clear" w:color="auto" w:fill="auto"/>
          </w:tcPr>
          <w:p w14:paraId="083F8470"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olor w:val="000000"/>
                <w:sz w:val="18"/>
              </w:rPr>
              <w:tab/>
              <w:t>1,231</w:t>
            </w:r>
          </w:p>
        </w:tc>
        <w:tc>
          <w:tcPr>
            <w:tcW w:w="1597" w:type="dxa"/>
            <w:tcBorders>
              <w:left w:val="single" w:sz="4" w:space="0" w:color="000000"/>
              <w:right w:val="single" w:sz="4" w:space="0" w:color="000000"/>
            </w:tcBorders>
            <w:shd w:val="clear" w:color="auto" w:fill="auto"/>
          </w:tcPr>
          <w:p w14:paraId="07C874F6"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s="Arial"/>
                <w:color w:val="000000"/>
                <w:sz w:val="18"/>
                <w:szCs w:val="18"/>
              </w:rPr>
              <w:tab/>
              <w:t>350</w:t>
            </w:r>
          </w:p>
        </w:tc>
        <w:tc>
          <w:tcPr>
            <w:tcW w:w="1687" w:type="dxa"/>
            <w:tcBorders>
              <w:left w:val="single" w:sz="4" w:space="0" w:color="000000"/>
              <w:right w:val="single" w:sz="4" w:space="0" w:color="000000"/>
            </w:tcBorders>
            <w:shd w:val="clear" w:color="auto" w:fill="auto"/>
          </w:tcPr>
          <w:p w14:paraId="303BC4A7"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2131" w:type="dxa"/>
            <w:tcBorders>
              <w:left w:val="single" w:sz="4" w:space="0" w:color="000000"/>
              <w:right w:val="single" w:sz="8" w:space="0" w:color="000000"/>
            </w:tcBorders>
            <w:shd w:val="clear" w:color="auto" w:fill="auto"/>
          </w:tcPr>
          <w:p w14:paraId="7FF418D9"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Smm</w:t>
            </w:r>
            <w:proofErr w:type="spellEnd"/>
            <w:r>
              <w:rPr>
                <w:rFonts w:ascii="Arial" w:hAnsi="Arial" w:cs="Arial"/>
                <w:color w:val="000000"/>
                <w:sz w:val="18"/>
                <w:szCs w:val="18"/>
              </w:rPr>
              <w:t xml:space="preserve"> &lt; 0.1*D1</w:t>
            </w:r>
          </w:p>
        </w:tc>
      </w:tr>
      <w:tr w:rsidR="00143A25" w14:paraId="3FD727AF" w14:textId="77777777" w:rsidTr="00E479F2">
        <w:trPr>
          <w:jc w:val="center"/>
        </w:trPr>
        <w:tc>
          <w:tcPr>
            <w:tcW w:w="2289" w:type="dxa"/>
            <w:tcBorders>
              <w:left w:val="single" w:sz="8" w:space="0" w:color="000000"/>
              <w:right w:val="single" w:sz="4" w:space="0" w:color="000000"/>
            </w:tcBorders>
            <w:shd w:val="clear" w:color="auto" w:fill="auto"/>
          </w:tcPr>
          <w:p w14:paraId="528E9E9A" w14:textId="77777777" w:rsidR="00143A25" w:rsidRDefault="00143A25" w:rsidP="00E479F2">
            <w:pPr>
              <w:widowControl w:val="0"/>
              <w:ind w:left="57"/>
              <w:rPr>
                <w:rFonts w:ascii="Arial" w:hAnsi="Arial" w:cs="Arial"/>
                <w:color w:val="000000"/>
                <w:sz w:val="18"/>
                <w:szCs w:val="18"/>
              </w:rPr>
            </w:pPr>
            <w:r>
              <w:rPr>
                <w:rFonts w:ascii="Arial" w:hAnsi="Arial" w:cs="Arial"/>
                <w:color w:val="000000"/>
                <w:sz w:val="18"/>
                <w:szCs w:val="18"/>
              </w:rPr>
              <w:t>węglowodory aromatyczne</w:t>
            </w:r>
          </w:p>
        </w:tc>
        <w:tc>
          <w:tcPr>
            <w:tcW w:w="1656" w:type="dxa"/>
            <w:tcBorders>
              <w:left w:val="single" w:sz="4" w:space="0" w:color="000000"/>
              <w:right w:val="single" w:sz="4" w:space="0" w:color="000000"/>
            </w:tcBorders>
            <w:shd w:val="clear" w:color="auto" w:fill="auto"/>
          </w:tcPr>
          <w:p w14:paraId="44675DE6"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olor w:val="000000"/>
                <w:sz w:val="18"/>
              </w:rPr>
              <w:tab/>
              <w:t>22,16</w:t>
            </w:r>
          </w:p>
        </w:tc>
        <w:tc>
          <w:tcPr>
            <w:tcW w:w="1597" w:type="dxa"/>
            <w:tcBorders>
              <w:left w:val="single" w:sz="4" w:space="0" w:color="000000"/>
              <w:right w:val="single" w:sz="4" w:space="0" w:color="000000"/>
            </w:tcBorders>
            <w:shd w:val="clear" w:color="auto" w:fill="auto"/>
          </w:tcPr>
          <w:p w14:paraId="4C8A263B"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s="Arial"/>
                <w:color w:val="000000"/>
                <w:sz w:val="18"/>
                <w:szCs w:val="18"/>
              </w:rPr>
              <w:tab/>
              <w:t>1000</w:t>
            </w:r>
          </w:p>
        </w:tc>
        <w:tc>
          <w:tcPr>
            <w:tcW w:w="1687" w:type="dxa"/>
            <w:tcBorders>
              <w:left w:val="single" w:sz="4" w:space="0" w:color="000000"/>
              <w:right w:val="single" w:sz="4" w:space="0" w:color="000000"/>
            </w:tcBorders>
            <w:shd w:val="clear" w:color="auto" w:fill="auto"/>
          </w:tcPr>
          <w:p w14:paraId="6AE991ED"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2131" w:type="dxa"/>
            <w:tcBorders>
              <w:left w:val="single" w:sz="4" w:space="0" w:color="000000"/>
              <w:right w:val="single" w:sz="8" w:space="0" w:color="000000"/>
            </w:tcBorders>
            <w:shd w:val="clear" w:color="auto" w:fill="auto"/>
          </w:tcPr>
          <w:p w14:paraId="1D9031E7"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Smm</w:t>
            </w:r>
            <w:proofErr w:type="spellEnd"/>
            <w:r>
              <w:rPr>
                <w:rFonts w:ascii="Arial" w:hAnsi="Arial" w:cs="Arial"/>
                <w:color w:val="000000"/>
                <w:sz w:val="18"/>
                <w:szCs w:val="18"/>
              </w:rPr>
              <w:t xml:space="preserve"> &lt; 0.1*D1</w:t>
            </w:r>
          </w:p>
        </w:tc>
      </w:tr>
      <w:tr w:rsidR="00143A25" w14:paraId="150D236A" w14:textId="77777777" w:rsidTr="00E479F2">
        <w:trPr>
          <w:jc w:val="center"/>
        </w:trPr>
        <w:tc>
          <w:tcPr>
            <w:tcW w:w="2289" w:type="dxa"/>
            <w:tcBorders>
              <w:left w:val="single" w:sz="8" w:space="0" w:color="000000"/>
              <w:right w:val="single" w:sz="4" w:space="0" w:color="000000"/>
            </w:tcBorders>
            <w:shd w:val="clear" w:color="auto" w:fill="auto"/>
          </w:tcPr>
          <w:p w14:paraId="3C1A4A54" w14:textId="77777777" w:rsidR="00143A25" w:rsidRDefault="00143A25" w:rsidP="00E479F2">
            <w:pPr>
              <w:widowControl w:val="0"/>
              <w:ind w:left="57"/>
              <w:rPr>
                <w:rFonts w:ascii="Arial" w:hAnsi="Arial" w:cs="Arial"/>
                <w:color w:val="000000"/>
                <w:sz w:val="18"/>
                <w:szCs w:val="18"/>
              </w:rPr>
            </w:pPr>
            <w:r>
              <w:rPr>
                <w:rFonts w:ascii="Arial" w:hAnsi="Arial" w:cs="Arial"/>
                <w:color w:val="000000"/>
                <w:sz w:val="18"/>
                <w:szCs w:val="18"/>
              </w:rPr>
              <w:t>merkaptany</w:t>
            </w:r>
          </w:p>
        </w:tc>
        <w:tc>
          <w:tcPr>
            <w:tcW w:w="1656" w:type="dxa"/>
            <w:tcBorders>
              <w:left w:val="single" w:sz="4" w:space="0" w:color="000000"/>
              <w:right w:val="single" w:sz="4" w:space="0" w:color="000000"/>
            </w:tcBorders>
            <w:shd w:val="clear" w:color="auto" w:fill="auto"/>
          </w:tcPr>
          <w:p w14:paraId="57A2459E"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olor w:val="000000"/>
                <w:sz w:val="18"/>
              </w:rPr>
              <w:tab/>
              <w:t>0,571</w:t>
            </w:r>
          </w:p>
        </w:tc>
        <w:tc>
          <w:tcPr>
            <w:tcW w:w="1597" w:type="dxa"/>
            <w:tcBorders>
              <w:left w:val="single" w:sz="4" w:space="0" w:color="000000"/>
              <w:right w:val="single" w:sz="4" w:space="0" w:color="000000"/>
            </w:tcBorders>
            <w:shd w:val="clear" w:color="auto" w:fill="auto"/>
          </w:tcPr>
          <w:p w14:paraId="075594B8"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s="Arial"/>
                <w:color w:val="000000"/>
                <w:sz w:val="18"/>
                <w:szCs w:val="18"/>
              </w:rPr>
              <w:tab/>
              <w:t>20</w:t>
            </w:r>
          </w:p>
        </w:tc>
        <w:tc>
          <w:tcPr>
            <w:tcW w:w="1687" w:type="dxa"/>
            <w:tcBorders>
              <w:left w:val="single" w:sz="4" w:space="0" w:color="000000"/>
              <w:right w:val="single" w:sz="4" w:space="0" w:color="000000"/>
            </w:tcBorders>
            <w:shd w:val="clear" w:color="auto" w:fill="auto"/>
          </w:tcPr>
          <w:p w14:paraId="793713E8"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2131" w:type="dxa"/>
            <w:tcBorders>
              <w:left w:val="single" w:sz="4" w:space="0" w:color="000000"/>
              <w:right w:val="single" w:sz="8" w:space="0" w:color="000000"/>
            </w:tcBorders>
            <w:shd w:val="clear" w:color="auto" w:fill="auto"/>
          </w:tcPr>
          <w:p w14:paraId="5103ACE8"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Smm</w:t>
            </w:r>
            <w:proofErr w:type="spellEnd"/>
            <w:r>
              <w:rPr>
                <w:rFonts w:ascii="Arial" w:hAnsi="Arial" w:cs="Arial"/>
                <w:color w:val="000000"/>
                <w:sz w:val="18"/>
                <w:szCs w:val="18"/>
              </w:rPr>
              <w:t xml:space="preserve"> &lt; 0.1*D1</w:t>
            </w:r>
          </w:p>
        </w:tc>
      </w:tr>
      <w:tr w:rsidR="00143A25" w14:paraId="437BD86D" w14:textId="77777777" w:rsidTr="00E479F2">
        <w:trPr>
          <w:jc w:val="center"/>
        </w:trPr>
        <w:tc>
          <w:tcPr>
            <w:tcW w:w="2289" w:type="dxa"/>
            <w:tcBorders>
              <w:left w:val="single" w:sz="8" w:space="0" w:color="000000"/>
              <w:right w:val="single" w:sz="4" w:space="0" w:color="000000"/>
            </w:tcBorders>
            <w:shd w:val="clear" w:color="auto" w:fill="auto"/>
          </w:tcPr>
          <w:p w14:paraId="341458E6" w14:textId="77777777" w:rsidR="00143A25" w:rsidRDefault="00143A25" w:rsidP="00E479F2">
            <w:pPr>
              <w:widowControl w:val="0"/>
              <w:ind w:left="57"/>
              <w:rPr>
                <w:rFonts w:ascii="Arial" w:hAnsi="Arial" w:cs="Arial"/>
                <w:color w:val="000000"/>
                <w:sz w:val="18"/>
                <w:szCs w:val="18"/>
              </w:rPr>
            </w:pPr>
            <w:r>
              <w:rPr>
                <w:rFonts w:ascii="Arial" w:hAnsi="Arial" w:cs="Arial"/>
                <w:color w:val="000000"/>
                <w:sz w:val="18"/>
                <w:szCs w:val="18"/>
              </w:rPr>
              <w:t>węglowodory alifatyczne</w:t>
            </w:r>
          </w:p>
        </w:tc>
        <w:tc>
          <w:tcPr>
            <w:tcW w:w="1656" w:type="dxa"/>
            <w:tcBorders>
              <w:left w:val="single" w:sz="4" w:space="0" w:color="000000"/>
              <w:right w:val="single" w:sz="4" w:space="0" w:color="000000"/>
            </w:tcBorders>
            <w:shd w:val="clear" w:color="auto" w:fill="auto"/>
          </w:tcPr>
          <w:p w14:paraId="0BA33CA9"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olor w:val="000000"/>
                <w:sz w:val="18"/>
              </w:rPr>
              <w:tab/>
              <w:t>84,7</w:t>
            </w:r>
          </w:p>
        </w:tc>
        <w:tc>
          <w:tcPr>
            <w:tcW w:w="1597" w:type="dxa"/>
            <w:tcBorders>
              <w:left w:val="single" w:sz="4" w:space="0" w:color="000000"/>
              <w:right w:val="single" w:sz="4" w:space="0" w:color="000000"/>
            </w:tcBorders>
            <w:shd w:val="clear" w:color="auto" w:fill="auto"/>
          </w:tcPr>
          <w:p w14:paraId="105ACF5A" w14:textId="77777777" w:rsidR="00143A25" w:rsidRDefault="00143A25" w:rsidP="00E479F2">
            <w:pPr>
              <w:widowControl w:val="0"/>
              <w:tabs>
                <w:tab w:val="decimal" w:pos="737"/>
                <w:tab w:val="decimal" w:pos="794"/>
              </w:tabs>
              <w:rPr>
                <w:rFonts w:ascii="Arial" w:hAnsi="Arial" w:cs="Arial"/>
                <w:color w:val="000000"/>
                <w:sz w:val="18"/>
                <w:szCs w:val="18"/>
              </w:rPr>
            </w:pPr>
            <w:r>
              <w:rPr>
                <w:rFonts w:ascii="Arial" w:hAnsi="Arial" w:cs="Arial"/>
                <w:color w:val="000000"/>
                <w:sz w:val="18"/>
                <w:szCs w:val="18"/>
              </w:rPr>
              <w:tab/>
              <w:t>3000</w:t>
            </w:r>
          </w:p>
        </w:tc>
        <w:tc>
          <w:tcPr>
            <w:tcW w:w="1687" w:type="dxa"/>
            <w:tcBorders>
              <w:left w:val="single" w:sz="4" w:space="0" w:color="000000"/>
              <w:right w:val="single" w:sz="4" w:space="0" w:color="000000"/>
            </w:tcBorders>
            <w:shd w:val="clear" w:color="auto" w:fill="auto"/>
          </w:tcPr>
          <w:p w14:paraId="06D16CC4"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w:t>
            </w:r>
          </w:p>
        </w:tc>
        <w:tc>
          <w:tcPr>
            <w:tcW w:w="2131" w:type="dxa"/>
            <w:tcBorders>
              <w:left w:val="single" w:sz="4" w:space="0" w:color="000000"/>
              <w:right w:val="single" w:sz="8" w:space="0" w:color="000000"/>
            </w:tcBorders>
            <w:shd w:val="clear" w:color="auto" w:fill="auto"/>
          </w:tcPr>
          <w:p w14:paraId="2B46501B" w14:textId="77777777" w:rsidR="00143A25" w:rsidRDefault="00143A25" w:rsidP="00E479F2">
            <w:pPr>
              <w:widowControl w:val="0"/>
              <w:jc w:val="cente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Smm</w:t>
            </w:r>
            <w:proofErr w:type="spellEnd"/>
            <w:r>
              <w:rPr>
                <w:rFonts w:ascii="Arial" w:hAnsi="Arial" w:cs="Arial"/>
                <w:color w:val="000000"/>
                <w:sz w:val="18"/>
                <w:szCs w:val="18"/>
              </w:rPr>
              <w:t xml:space="preserve"> &lt; 0.1*D1</w:t>
            </w:r>
          </w:p>
        </w:tc>
      </w:tr>
      <w:tr w:rsidR="00143A25" w:rsidRPr="00801F07" w14:paraId="483B727D" w14:textId="77777777" w:rsidTr="00E479F2">
        <w:trPr>
          <w:jc w:val="center"/>
        </w:trPr>
        <w:tc>
          <w:tcPr>
            <w:tcW w:w="2289" w:type="dxa"/>
            <w:tcBorders>
              <w:left w:val="single" w:sz="8" w:space="0" w:color="000000"/>
              <w:bottom w:val="single" w:sz="8" w:space="0" w:color="000000"/>
              <w:right w:val="single" w:sz="4" w:space="0" w:color="000000"/>
            </w:tcBorders>
            <w:shd w:val="clear" w:color="auto" w:fill="auto"/>
          </w:tcPr>
          <w:p w14:paraId="012AA56B" w14:textId="77777777" w:rsidR="00143A25" w:rsidRPr="00801F07" w:rsidRDefault="00143A25" w:rsidP="00E479F2">
            <w:pPr>
              <w:widowControl w:val="0"/>
              <w:ind w:left="57"/>
              <w:rPr>
                <w:rFonts w:ascii="Arial" w:hAnsi="Arial" w:cs="Arial"/>
                <w:b/>
                <w:bCs/>
                <w:color w:val="000000"/>
                <w:sz w:val="18"/>
                <w:szCs w:val="18"/>
              </w:rPr>
            </w:pPr>
            <w:r w:rsidRPr="00801F07">
              <w:rPr>
                <w:rFonts w:ascii="Arial" w:hAnsi="Arial" w:cs="Arial"/>
                <w:b/>
                <w:bCs/>
                <w:color w:val="000000"/>
                <w:sz w:val="18"/>
                <w:szCs w:val="18"/>
              </w:rPr>
              <w:t>pył zawieszony PM 2,5</w:t>
            </w:r>
          </w:p>
        </w:tc>
        <w:tc>
          <w:tcPr>
            <w:tcW w:w="1656" w:type="dxa"/>
            <w:tcBorders>
              <w:left w:val="single" w:sz="4" w:space="0" w:color="000000"/>
              <w:bottom w:val="single" w:sz="8" w:space="0" w:color="000000"/>
              <w:right w:val="single" w:sz="4" w:space="0" w:color="000000"/>
            </w:tcBorders>
            <w:shd w:val="clear" w:color="auto" w:fill="auto"/>
          </w:tcPr>
          <w:p w14:paraId="5C18A8DA" w14:textId="77777777" w:rsidR="00143A25" w:rsidRPr="00801F07" w:rsidRDefault="00143A25" w:rsidP="00E479F2">
            <w:pPr>
              <w:widowControl w:val="0"/>
              <w:tabs>
                <w:tab w:val="decimal" w:pos="737"/>
                <w:tab w:val="decimal" w:pos="794"/>
              </w:tabs>
              <w:rPr>
                <w:rFonts w:ascii="Arial" w:hAnsi="Arial" w:cs="Arial"/>
                <w:b/>
                <w:bCs/>
                <w:color w:val="000000"/>
                <w:sz w:val="18"/>
                <w:szCs w:val="18"/>
              </w:rPr>
            </w:pPr>
            <w:r w:rsidRPr="00801F07">
              <w:rPr>
                <w:rFonts w:ascii="Arial" w:hAnsi="Arial"/>
                <w:b/>
                <w:bCs/>
                <w:color w:val="000000"/>
                <w:sz w:val="18"/>
              </w:rPr>
              <w:tab/>
              <w:t>311,6</w:t>
            </w:r>
          </w:p>
        </w:tc>
        <w:tc>
          <w:tcPr>
            <w:tcW w:w="1597" w:type="dxa"/>
            <w:tcBorders>
              <w:left w:val="single" w:sz="4" w:space="0" w:color="000000"/>
              <w:bottom w:val="single" w:sz="8" w:space="0" w:color="000000"/>
              <w:right w:val="single" w:sz="4" w:space="0" w:color="000000"/>
            </w:tcBorders>
            <w:shd w:val="clear" w:color="auto" w:fill="auto"/>
          </w:tcPr>
          <w:p w14:paraId="391288C4" w14:textId="77777777" w:rsidR="00143A25" w:rsidRPr="00801F07" w:rsidRDefault="00143A25" w:rsidP="00E479F2">
            <w:pPr>
              <w:widowControl w:val="0"/>
              <w:tabs>
                <w:tab w:val="decimal" w:pos="737"/>
                <w:tab w:val="decimal" w:pos="794"/>
              </w:tabs>
              <w:rPr>
                <w:rFonts w:ascii="Arial" w:hAnsi="Arial" w:cs="Arial"/>
                <w:b/>
                <w:bCs/>
                <w:color w:val="000000"/>
                <w:sz w:val="18"/>
                <w:szCs w:val="18"/>
              </w:rPr>
            </w:pPr>
            <w:r w:rsidRPr="00801F07">
              <w:rPr>
                <w:rFonts w:ascii="Arial" w:hAnsi="Arial" w:cs="Arial"/>
                <w:b/>
                <w:bCs/>
                <w:color w:val="000000"/>
                <w:sz w:val="18"/>
                <w:szCs w:val="18"/>
              </w:rPr>
              <w:tab/>
              <w:t>-</w:t>
            </w:r>
          </w:p>
        </w:tc>
        <w:tc>
          <w:tcPr>
            <w:tcW w:w="1687" w:type="dxa"/>
            <w:tcBorders>
              <w:left w:val="single" w:sz="4" w:space="0" w:color="000000"/>
              <w:bottom w:val="single" w:sz="8" w:space="0" w:color="000000"/>
              <w:right w:val="single" w:sz="4" w:space="0" w:color="000000"/>
            </w:tcBorders>
            <w:shd w:val="clear" w:color="auto" w:fill="auto"/>
          </w:tcPr>
          <w:p w14:paraId="171596C8" w14:textId="77777777" w:rsidR="00143A25" w:rsidRPr="00801F07" w:rsidRDefault="00143A25" w:rsidP="00E479F2">
            <w:pPr>
              <w:widowControl w:val="0"/>
              <w:rPr>
                <w:rFonts w:ascii="Arial" w:hAnsi="Arial" w:cs="Arial"/>
                <w:b/>
                <w:bCs/>
                <w:color w:val="000000"/>
                <w:sz w:val="18"/>
                <w:szCs w:val="18"/>
              </w:rPr>
            </w:pPr>
          </w:p>
        </w:tc>
        <w:tc>
          <w:tcPr>
            <w:tcW w:w="2131" w:type="dxa"/>
            <w:tcBorders>
              <w:left w:val="single" w:sz="4" w:space="0" w:color="000000"/>
              <w:bottom w:val="single" w:sz="8" w:space="0" w:color="000000"/>
              <w:right w:val="single" w:sz="8" w:space="0" w:color="000000"/>
            </w:tcBorders>
            <w:shd w:val="clear" w:color="auto" w:fill="auto"/>
          </w:tcPr>
          <w:p w14:paraId="32462663" w14:textId="77777777" w:rsidR="00143A25" w:rsidRPr="00801F07" w:rsidRDefault="00143A25" w:rsidP="00E479F2">
            <w:pPr>
              <w:widowControl w:val="0"/>
              <w:jc w:val="center"/>
              <w:rPr>
                <w:rFonts w:ascii="Arial" w:hAnsi="Arial" w:cs="Arial"/>
                <w:b/>
                <w:bCs/>
                <w:color w:val="000000"/>
                <w:sz w:val="18"/>
                <w:szCs w:val="18"/>
              </w:rPr>
            </w:pPr>
            <w:r w:rsidRPr="00801F07">
              <w:rPr>
                <w:rFonts w:ascii="Arial" w:hAnsi="Arial" w:cs="Arial"/>
                <w:b/>
                <w:bCs/>
                <w:color w:val="000000"/>
                <w:sz w:val="18"/>
                <w:szCs w:val="18"/>
              </w:rPr>
              <w:t>bez oceny - brak D1</w:t>
            </w:r>
          </w:p>
        </w:tc>
      </w:tr>
    </w:tbl>
    <w:p w14:paraId="2BA40D0A" w14:textId="77777777" w:rsidR="00143A25" w:rsidRDefault="00143A25" w:rsidP="00143A25"/>
    <w:p w14:paraId="4F94F420" w14:textId="77777777" w:rsidR="00143A25" w:rsidRDefault="00143A25" w:rsidP="00143A25">
      <w:pPr>
        <w:pStyle w:val="Standard"/>
        <w:ind w:firstLine="708"/>
        <w:jc w:val="both"/>
      </w:pPr>
      <w:r>
        <w:t>W obliczeniach długookresowych uwzględnione zostaną: pył PM10, tlenki azotu, benzen, siarkowodór, oraz ze względu na charakter przedsięwzięcia pył PM2,5.</w:t>
      </w:r>
    </w:p>
    <w:p w14:paraId="20665202" w14:textId="77777777" w:rsidR="00143A25" w:rsidRDefault="00143A25" w:rsidP="00143A25"/>
    <w:p w14:paraId="1064DD2A" w14:textId="77777777" w:rsidR="00143A25" w:rsidRDefault="00143A25" w:rsidP="00143A25">
      <w:pPr>
        <w:jc w:val="center"/>
      </w:pPr>
      <w:r>
        <w:rPr>
          <w:b/>
          <w:color w:val="000000"/>
        </w:rPr>
        <w:t>Zestawienie maksymalnych wartości stężeń pyłu PM-10 w sieci receptorów poza terenem zakładu</w:t>
      </w:r>
    </w:p>
    <w:tbl>
      <w:tblPr>
        <w:tblW w:w="8925" w:type="dxa"/>
        <w:tblInd w:w="13" w:type="dxa"/>
        <w:tblCellMar>
          <w:left w:w="10" w:type="dxa"/>
          <w:right w:w="10" w:type="dxa"/>
        </w:tblCellMar>
        <w:tblLook w:val="0000" w:firstRow="0" w:lastRow="0" w:firstColumn="0" w:lastColumn="0" w:noHBand="0" w:noVBand="0"/>
      </w:tblPr>
      <w:tblGrid>
        <w:gridCol w:w="3660"/>
        <w:gridCol w:w="1110"/>
        <w:gridCol w:w="930"/>
        <w:gridCol w:w="930"/>
        <w:gridCol w:w="765"/>
        <w:gridCol w:w="765"/>
        <w:gridCol w:w="765"/>
      </w:tblGrid>
      <w:tr w:rsidR="00143A25" w14:paraId="7A8DC158" w14:textId="77777777" w:rsidTr="00E479F2">
        <w:tc>
          <w:tcPr>
            <w:tcW w:w="3660" w:type="dxa"/>
            <w:tcBorders>
              <w:top w:val="single" w:sz="10" w:space="0" w:color="auto"/>
              <w:left w:val="single" w:sz="10" w:space="0" w:color="auto"/>
            </w:tcBorders>
          </w:tcPr>
          <w:p w14:paraId="08853DD9" w14:textId="77777777" w:rsidR="00143A25" w:rsidRDefault="00143A25" w:rsidP="00E479F2">
            <w:pPr>
              <w:jc w:val="center"/>
            </w:pPr>
            <w:r>
              <w:rPr>
                <w:b/>
                <w:color w:val="000000"/>
              </w:rPr>
              <w:t xml:space="preserve"> </w:t>
            </w:r>
            <w:r>
              <w:rPr>
                <w:rFonts w:ascii="Arial" w:hAnsi="Arial"/>
                <w:color w:val="000000"/>
                <w:sz w:val="18"/>
              </w:rPr>
              <w:t>Parametr</w:t>
            </w:r>
          </w:p>
        </w:tc>
        <w:tc>
          <w:tcPr>
            <w:tcW w:w="1110" w:type="dxa"/>
            <w:tcBorders>
              <w:top w:val="single" w:sz="10" w:space="0" w:color="auto"/>
              <w:left w:val="single" w:sz="5" w:space="0" w:color="auto"/>
            </w:tcBorders>
          </w:tcPr>
          <w:p w14:paraId="7AA25A09" w14:textId="77777777" w:rsidR="00143A25" w:rsidRDefault="00143A25" w:rsidP="00E479F2">
            <w:pPr>
              <w:jc w:val="center"/>
            </w:pPr>
            <w:r>
              <w:rPr>
                <w:rFonts w:ascii="Arial" w:hAnsi="Arial"/>
                <w:color w:val="000000"/>
                <w:sz w:val="18"/>
              </w:rPr>
              <w:t>Wartość</w:t>
            </w:r>
          </w:p>
        </w:tc>
        <w:tc>
          <w:tcPr>
            <w:tcW w:w="930" w:type="dxa"/>
            <w:tcBorders>
              <w:top w:val="single" w:sz="10" w:space="0" w:color="auto"/>
              <w:left w:val="single" w:sz="5" w:space="0" w:color="auto"/>
            </w:tcBorders>
          </w:tcPr>
          <w:p w14:paraId="416511EA" w14:textId="77777777" w:rsidR="00143A25" w:rsidRDefault="00143A25" w:rsidP="00E479F2">
            <w:pPr>
              <w:jc w:val="center"/>
            </w:pPr>
            <w:r>
              <w:rPr>
                <w:rFonts w:ascii="Arial" w:hAnsi="Arial"/>
                <w:color w:val="000000"/>
                <w:sz w:val="18"/>
              </w:rPr>
              <w:t>X</w:t>
            </w:r>
          </w:p>
        </w:tc>
        <w:tc>
          <w:tcPr>
            <w:tcW w:w="930" w:type="dxa"/>
            <w:tcBorders>
              <w:top w:val="single" w:sz="10" w:space="0" w:color="auto"/>
              <w:left w:val="single" w:sz="5" w:space="0" w:color="auto"/>
            </w:tcBorders>
          </w:tcPr>
          <w:p w14:paraId="5D6D2795" w14:textId="77777777" w:rsidR="00143A25" w:rsidRDefault="00143A25" w:rsidP="00E479F2">
            <w:pPr>
              <w:jc w:val="center"/>
            </w:pPr>
            <w:r>
              <w:rPr>
                <w:rFonts w:ascii="Arial" w:hAnsi="Arial"/>
                <w:color w:val="000000"/>
                <w:sz w:val="18"/>
              </w:rPr>
              <w:t>Y</w:t>
            </w:r>
          </w:p>
        </w:tc>
        <w:tc>
          <w:tcPr>
            <w:tcW w:w="765" w:type="dxa"/>
            <w:tcBorders>
              <w:top w:val="single" w:sz="10" w:space="0" w:color="auto"/>
              <w:left w:val="single" w:sz="5" w:space="0" w:color="auto"/>
            </w:tcBorders>
          </w:tcPr>
          <w:p w14:paraId="3F945659"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tcBorders>
          </w:tcPr>
          <w:p w14:paraId="38C1584B"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right w:val="single" w:sz="10" w:space="0" w:color="auto"/>
            </w:tcBorders>
          </w:tcPr>
          <w:p w14:paraId="6C65056B" w14:textId="77777777" w:rsidR="00143A25" w:rsidRDefault="00143A25" w:rsidP="00E479F2">
            <w:pPr>
              <w:jc w:val="center"/>
            </w:pPr>
            <w:r>
              <w:rPr>
                <w:rFonts w:ascii="Arial" w:hAnsi="Arial"/>
                <w:color w:val="000000"/>
                <w:sz w:val="18"/>
              </w:rPr>
              <w:t>kryt.</w:t>
            </w:r>
          </w:p>
        </w:tc>
      </w:tr>
      <w:tr w:rsidR="00143A25" w14:paraId="2D40262B" w14:textId="77777777" w:rsidTr="00E479F2">
        <w:tc>
          <w:tcPr>
            <w:tcW w:w="3660" w:type="dxa"/>
            <w:tcBorders>
              <w:left w:val="single" w:sz="10" w:space="0" w:color="auto"/>
            </w:tcBorders>
          </w:tcPr>
          <w:p w14:paraId="2B3F4754" w14:textId="77777777" w:rsidR="00143A25" w:rsidRDefault="00143A25" w:rsidP="00E479F2">
            <w:pPr>
              <w:rPr>
                <w:color w:val="000000"/>
                <w:sz w:val="18"/>
              </w:rPr>
            </w:pPr>
          </w:p>
        </w:tc>
        <w:tc>
          <w:tcPr>
            <w:tcW w:w="1110" w:type="dxa"/>
            <w:tcBorders>
              <w:left w:val="single" w:sz="5" w:space="0" w:color="auto"/>
            </w:tcBorders>
          </w:tcPr>
          <w:p w14:paraId="35A02CD2" w14:textId="77777777" w:rsidR="00143A25" w:rsidRDefault="00143A25" w:rsidP="00E479F2">
            <w:pPr>
              <w:rPr>
                <w:color w:val="000000"/>
                <w:sz w:val="18"/>
              </w:rPr>
            </w:pPr>
          </w:p>
        </w:tc>
        <w:tc>
          <w:tcPr>
            <w:tcW w:w="930" w:type="dxa"/>
            <w:tcBorders>
              <w:left w:val="single" w:sz="5" w:space="0" w:color="auto"/>
            </w:tcBorders>
          </w:tcPr>
          <w:p w14:paraId="5CE43CD1" w14:textId="77777777" w:rsidR="00143A25" w:rsidRDefault="00143A25" w:rsidP="00E479F2">
            <w:pPr>
              <w:jc w:val="center"/>
            </w:pPr>
            <w:r>
              <w:rPr>
                <w:rFonts w:ascii="Arial" w:hAnsi="Arial"/>
                <w:color w:val="000000"/>
                <w:sz w:val="18"/>
              </w:rPr>
              <w:t>m</w:t>
            </w:r>
          </w:p>
        </w:tc>
        <w:tc>
          <w:tcPr>
            <w:tcW w:w="930" w:type="dxa"/>
            <w:tcBorders>
              <w:left w:val="single" w:sz="5" w:space="0" w:color="auto"/>
            </w:tcBorders>
          </w:tcPr>
          <w:p w14:paraId="3AFE1789" w14:textId="77777777" w:rsidR="00143A25" w:rsidRDefault="00143A25" w:rsidP="00E479F2">
            <w:pPr>
              <w:jc w:val="center"/>
            </w:pPr>
            <w:r>
              <w:rPr>
                <w:rFonts w:ascii="Arial" w:hAnsi="Arial"/>
                <w:color w:val="000000"/>
                <w:sz w:val="18"/>
              </w:rPr>
              <w:t>m</w:t>
            </w:r>
          </w:p>
        </w:tc>
        <w:tc>
          <w:tcPr>
            <w:tcW w:w="765" w:type="dxa"/>
            <w:tcBorders>
              <w:left w:val="single" w:sz="5" w:space="0" w:color="auto"/>
            </w:tcBorders>
          </w:tcPr>
          <w:p w14:paraId="40D9B50B" w14:textId="77777777" w:rsidR="00143A25" w:rsidRDefault="00143A25" w:rsidP="00E479F2">
            <w:pPr>
              <w:jc w:val="center"/>
            </w:pPr>
            <w:proofErr w:type="spellStart"/>
            <w:r>
              <w:rPr>
                <w:rFonts w:ascii="Arial" w:hAnsi="Arial"/>
                <w:color w:val="000000"/>
                <w:sz w:val="18"/>
              </w:rPr>
              <w:t>stan.r</w:t>
            </w:r>
            <w:proofErr w:type="spellEnd"/>
            <w:r>
              <w:rPr>
                <w:rFonts w:ascii="Arial" w:hAnsi="Arial"/>
                <w:color w:val="000000"/>
                <w:sz w:val="18"/>
              </w:rPr>
              <w:t>.</w:t>
            </w:r>
          </w:p>
        </w:tc>
        <w:tc>
          <w:tcPr>
            <w:tcW w:w="765" w:type="dxa"/>
            <w:tcBorders>
              <w:left w:val="single" w:sz="5" w:space="0" w:color="auto"/>
            </w:tcBorders>
          </w:tcPr>
          <w:p w14:paraId="7B032B67" w14:textId="77777777" w:rsidR="00143A25" w:rsidRDefault="00143A25" w:rsidP="00E479F2">
            <w:pPr>
              <w:jc w:val="center"/>
            </w:pPr>
            <w:proofErr w:type="spellStart"/>
            <w:r>
              <w:rPr>
                <w:rFonts w:ascii="Arial" w:hAnsi="Arial"/>
                <w:color w:val="000000"/>
                <w:sz w:val="18"/>
              </w:rPr>
              <w:t>pręd.w</w:t>
            </w:r>
            <w:proofErr w:type="spellEnd"/>
            <w:r>
              <w:rPr>
                <w:rFonts w:ascii="Arial" w:hAnsi="Arial"/>
                <w:color w:val="000000"/>
                <w:sz w:val="18"/>
              </w:rPr>
              <w:t>.</w:t>
            </w:r>
          </w:p>
        </w:tc>
        <w:tc>
          <w:tcPr>
            <w:tcW w:w="765" w:type="dxa"/>
            <w:tcBorders>
              <w:left w:val="single" w:sz="5" w:space="0" w:color="auto"/>
              <w:right w:val="single" w:sz="10" w:space="0" w:color="auto"/>
            </w:tcBorders>
          </w:tcPr>
          <w:p w14:paraId="43A50867" w14:textId="77777777" w:rsidR="00143A25" w:rsidRDefault="00143A25" w:rsidP="00E479F2">
            <w:pPr>
              <w:jc w:val="center"/>
            </w:pPr>
            <w:proofErr w:type="spellStart"/>
            <w:r>
              <w:rPr>
                <w:rFonts w:ascii="Arial" w:hAnsi="Arial"/>
                <w:color w:val="000000"/>
                <w:sz w:val="18"/>
              </w:rPr>
              <w:t>kier.w</w:t>
            </w:r>
            <w:proofErr w:type="spellEnd"/>
            <w:r>
              <w:rPr>
                <w:rFonts w:ascii="Arial" w:hAnsi="Arial"/>
                <w:color w:val="000000"/>
                <w:sz w:val="18"/>
              </w:rPr>
              <w:t>.</w:t>
            </w:r>
          </w:p>
        </w:tc>
      </w:tr>
      <w:tr w:rsidR="00143A25" w14:paraId="153694DB" w14:textId="77777777" w:rsidTr="00E479F2">
        <w:tc>
          <w:tcPr>
            <w:tcW w:w="3660" w:type="dxa"/>
            <w:tcBorders>
              <w:top w:val="single" w:sz="5" w:space="0" w:color="auto"/>
              <w:left w:val="single" w:sz="10" w:space="0" w:color="auto"/>
            </w:tcBorders>
          </w:tcPr>
          <w:p w14:paraId="110515CB" w14:textId="77777777" w:rsidR="00143A25" w:rsidRDefault="00143A25" w:rsidP="00E479F2">
            <w:r>
              <w:rPr>
                <w:rFonts w:ascii="Arial" w:hAnsi="Arial"/>
                <w:color w:val="000000"/>
                <w:sz w:val="18"/>
              </w:rPr>
              <w:t>Stężenie maksymalne µg/m</w:t>
            </w:r>
            <w:r>
              <w:rPr>
                <w:rFonts w:ascii="Arial" w:hAnsi="Arial"/>
                <w:color w:val="000000"/>
                <w:sz w:val="18"/>
                <w:vertAlign w:val="superscript"/>
              </w:rPr>
              <w:t>3</w:t>
            </w:r>
          </w:p>
        </w:tc>
        <w:tc>
          <w:tcPr>
            <w:tcW w:w="1110" w:type="dxa"/>
            <w:tcBorders>
              <w:top w:val="single" w:sz="5" w:space="0" w:color="auto"/>
              <w:left w:val="single" w:sz="5" w:space="0" w:color="auto"/>
            </w:tcBorders>
          </w:tcPr>
          <w:p w14:paraId="0B21BBE1" w14:textId="77777777" w:rsidR="00143A25" w:rsidRDefault="00143A25" w:rsidP="00E479F2">
            <w:pPr>
              <w:jc w:val="center"/>
            </w:pPr>
            <w:r>
              <w:rPr>
                <w:rFonts w:ascii="Arial" w:hAnsi="Arial"/>
                <w:color w:val="000000"/>
                <w:sz w:val="18"/>
              </w:rPr>
              <w:t>181,9</w:t>
            </w:r>
          </w:p>
        </w:tc>
        <w:tc>
          <w:tcPr>
            <w:tcW w:w="930" w:type="dxa"/>
            <w:tcBorders>
              <w:top w:val="single" w:sz="5" w:space="0" w:color="auto"/>
              <w:left w:val="single" w:sz="5" w:space="0" w:color="auto"/>
            </w:tcBorders>
          </w:tcPr>
          <w:p w14:paraId="283163E2" w14:textId="77777777" w:rsidR="00143A25" w:rsidRDefault="00143A25" w:rsidP="00E479F2">
            <w:pPr>
              <w:jc w:val="center"/>
            </w:pPr>
            <w:r>
              <w:rPr>
                <w:rFonts w:ascii="Arial" w:hAnsi="Arial"/>
                <w:color w:val="000000"/>
                <w:sz w:val="18"/>
              </w:rPr>
              <w:t xml:space="preserve">  320  </w:t>
            </w:r>
          </w:p>
        </w:tc>
        <w:tc>
          <w:tcPr>
            <w:tcW w:w="930" w:type="dxa"/>
            <w:tcBorders>
              <w:top w:val="single" w:sz="5" w:space="0" w:color="auto"/>
              <w:left w:val="single" w:sz="5" w:space="0" w:color="auto"/>
            </w:tcBorders>
          </w:tcPr>
          <w:p w14:paraId="09D190F9" w14:textId="77777777" w:rsidR="00143A25" w:rsidRDefault="00143A25" w:rsidP="00E479F2">
            <w:pPr>
              <w:jc w:val="center"/>
            </w:pPr>
            <w:r>
              <w:rPr>
                <w:rFonts w:ascii="Arial" w:hAnsi="Arial"/>
                <w:color w:val="000000"/>
                <w:sz w:val="18"/>
              </w:rPr>
              <w:t xml:space="preserve">  360  </w:t>
            </w:r>
          </w:p>
        </w:tc>
        <w:tc>
          <w:tcPr>
            <w:tcW w:w="765" w:type="dxa"/>
            <w:tcBorders>
              <w:top w:val="single" w:sz="5" w:space="0" w:color="auto"/>
              <w:left w:val="single" w:sz="5" w:space="0" w:color="auto"/>
            </w:tcBorders>
          </w:tcPr>
          <w:p w14:paraId="47B358F4" w14:textId="77777777" w:rsidR="00143A25" w:rsidRDefault="00143A25" w:rsidP="00E479F2">
            <w:pPr>
              <w:jc w:val="center"/>
            </w:pPr>
            <w:r>
              <w:rPr>
                <w:rFonts w:ascii="Arial" w:hAnsi="Arial"/>
                <w:color w:val="000000"/>
                <w:sz w:val="18"/>
              </w:rPr>
              <w:t>6</w:t>
            </w:r>
          </w:p>
        </w:tc>
        <w:tc>
          <w:tcPr>
            <w:tcW w:w="765" w:type="dxa"/>
            <w:tcBorders>
              <w:top w:val="single" w:sz="5" w:space="0" w:color="auto"/>
              <w:left w:val="single" w:sz="5" w:space="0" w:color="auto"/>
            </w:tcBorders>
          </w:tcPr>
          <w:p w14:paraId="466860D5" w14:textId="77777777" w:rsidR="00143A25" w:rsidRDefault="00143A25" w:rsidP="00E479F2">
            <w:pPr>
              <w:jc w:val="center"/>
            </w:pPr>
            <w:r>
              <w:rPr>
                <w:rFonts w:ascii="Arial" w:hAnsi="Arial"/>
                <w:color w:val="000000"/>
                <w:sz w:val="18"/>
              </w:rPr>
              <w:t>1</w:t>
            </w:r>
          </w:p>
        </w:tc>
        <w:tc>
          <w:tcPr>
            <w:tcW w:w="765" w:type="dxa"/>
            <w:tcBorders>
              <w:top w:val="single" w:sz="5" w:space="0" w:color="auto"/>
              <w:left w:val="single" w:sz="5" w:space="0" w:color="auto"/>
              <w:right w:val="single" w:sz="10" w:space="0" w:color="auto"/>
            </w:tcBorders>
          </w:tcPr>
          <w:p w14:paraId="2D579D34" w14:textId="77777777" w:rsidR="00143A25" w:rsidRDefault="00143A25" w:rsidP="00E479F2">
            <w:pPr>
              <w:jc w:val="center"/>
            </w:pPr>
            <w:r>
              <w:rPr>
                <w:rFonts w:ascii="Arial" w:hAnsi="Arial"/>
                <w:color w:val="000000"/>
                <w:sz w:val="18"/>
              </w:rPr>
              <w:t xml:space="preserve"> E </w:t>
            </w:r>
          </w:p>
        </w:tc>
      </w:tr>
      <w:tr w:rsidR="00143A25" w14:paraId="37199DEF" w14:textId="77777777" w:rsidTr="00E479F2">
        <w:tc>
          <w:tcPr>
            <w:tcW w:w="3660" w:type="dxa"/>
            <w:tcBorders>
              <w:left w:val="single" w:sz="10" w:space="0" w:color="auto"/>
            </w:tcBorders>
          </w:tcPr>
          <w:p w14:paraId="69F95B8A" w14:textId="77777777" w:rsidR="00143A25" w:rsidRDefault="00143A25" w:rsidP="00E479F2">
            <w:r>
              <w:rPr>
                <w:rFonts w:ascii="Arial" w:hAnsi="Arial"/>
                <w:color w:val="000000"/>
                <w:sz w:val="18"/>
              </w:rPr>
              <w:t>Stężenie średnioroczne µg/m</w:t>
            </w:r>
            <w:r>
              <w:rPr>
                <w:rFonts w:ascii="Arial" w:hAnsi="Arial"/>
                <w:color w:val="000000"/>
                <w:sz w:val="18"/>
                <w:vertAlign w:val="superscript"/>
              </w:rPr>
              <w:t>3</w:t>
            </w:r>
          </w:p>
        </w:tc>
        <w:tc>
          <w:tcPr>
            <w:tcW w:w="1110" w:type="dxa"/>
            <w:tcBorders>
              <w:left w:val="single" w:sz="5" w:space="0" w:color="auto"/>
            </w:tcBorders>
          </w:tcPr>
          <w:p w14:paraId="1E39B000" w14:textId="77777777" w:rsidR="00143A25" w:rsidRDefault="00143A25" w:rsidP="00E479F2">
            <w:pPr>
              <w:jc w:val="center"/>
            </w:pPr>
            <w:r>
              <w:rPr>
                <w:rFonts w:ascii="Arial" w:hAnsi="Arial"/>
                <w:color w:val="000000"/>
                <w:sz w:val="18"/>
              </w:rPr>
              <w:t>2,646</w:t>
            </w:r>
          </w:p>
        </w:tc>
        <w:tc>
          <w:tcPr>
            <w:tcW w:w="930" w:type="dxa"/>
            <w:tcBorders>
              <w:left w:val="single" w:sz="5" w:space="0" w:color="auto"/>
            </w:tcBorders>
          </w:tcPr>
          <w:p w14:paraId="2621B4F0" w14:textId="77777777" w:rsidR="00143A25" w:rsidRDefault="00143A25" w:rsidP="00E479F2">
            <w:pPr>
              <w:jc w:val="center"/>
            </w:pPr>
            <w:r>
              <w:rPr>
                <w:rFonts w:ascii="Arial" w:hAnsi="Arial"/>
                <w:color w:val="000000"/>
                <w:sz w:val="18"/>
              </w:rPr>
              <w:t xml:space="preserve">  320  </w:t>
            </w:r>
          </w:p>
        </w:tc>
        <w:tc>
          <w:tcPr>
            <w:tcW w:w="930" w:type="dxa"/>
            <w:tcBorders>
              <w:left w:val="single" w:sz="5" w:space="0" w:color="auto"/>
            </w:tcBorders>
          </w:tcPr>
          <w:p w14:paraId="762712DB" w14:textId="77777777" w:rsidR="00143A25" w:rsidRDefault="00143A25" w:rsidP="00E479F2">
            <w:pPr>
              <w:jc w:val="center"/>
            </w:pPr>
            <w:r>
              <w:rPr>
                <w:rFonts w:ascii="Arial" w:hAnsi="Arial"/>
                <w:color w:val="000000"/>
                <w:sz w:val="18"/>
              </w:rPr>
              <w:t xml:space="preserve">  360  </w:t>
            </w:r>
          </w:p>
        </w:tc>
        <w:tc>
          <w:tcPr>
            <w:tcW w:w="765" w:type="dxa"/>
            <w:tcBorders>
              <w:left w:val="single" w:sz="5" w:space="0" w:color="auto"/>
            </w:tcBorders>
          </w:tcPr>
          <w:p w14:paraId="540B5A30" w14:textId="77777777" w:rsidR="00143A25" w:rsidRDefault="00143A25" w:rsidP="00E479F2">
            <w:pPr>
              <w:jc w:val="center"/>
            </w:pPr>
            <w:r>
              <w:rPr>
                <w:rFonts w:ascii="Arial" w:hAnsi="Arial"/>
                <w:color w:val="000000"/>
                <w:sz w:val="18"/>
              </w:rPr>
              <w:t>6</w:t>
            </w:r>
          </w:p>
        </w:tc>
        <w:tc>
          <w:tcPr>
            <w:tcW w:w="765" w:type="dxa"/>
            <w:tcBorders>
              <w:left w:val="single" w:sz="5" w:space="0" w:color="auto"/>
            </w:tcBorders>
          </w:tcPr>
          <w:p w14:paraId="528FBC60" w14:textId="77777777" w:rsidR="00143A25" w:rsidRDefault="00143A25" w:rsidP="00E479F2">
            <w:pPr>
              <w:jc w:val="center"/>
            </w:pPr>
            <w:r>
              <w:rPr>
                <w:rFonts w:ascii="Arial" w:hAnsi="Arial"/>
                <w:color w:val="000000"/>
                <w:sz w:val="18"/>
              </w:rPr>
              <w:t>1</w:t>
            </w:r>
          </w:p>
        </w:tc>
        <w:tc>
          <w:tcPr>
            <w:tcW w:w="765" w:type="dxa"/>
            <w:tcBorders>
              <w:left w:val="single" w:sz="5" w:space="0" w:color="auto"/>
              <w:right w:val="single" w:sz="10" w:space="0" w:color="auto"/>
            </w:tcBorders>
          </w:tcPr>
          <w:p w14:paraId="6F3AA004" w14:textId="77777777" w:rsidR="00143A25" w:rsidRDefault="00143A25" w:rsidP="00E479F2">
            <w:pPr>
              <w:jc w:val="center"/>
            </w:pPr>
            <w:r>
              <w:rPr>
                <w:rFonts w:ascii="Arial" w:hAnsi="Arial"/>
                <w:color w:val="000000"/>
                <w:sz w:val="18"/>
              </w:rPr>
              <w:t xml:space="preserve"> E </w:t>
            </w:r>
          </w:p>
        </w:tc>
      </w:tr>
      <w:tr w:rsidR="00143A25" w14:paraId="3698E0EE" w14:textId="77777777" w:rsidTr="00E479F2">
        <w:tc>
          <w:tcPr>
            <w:tcW w:w="3660" w:type="dxa"/>
            <w:tcBorders>
              <w:left w:val="single" w:sz="10" w:space="0" w:color="auto"/>
              <w:bottom w:val="single" w:sz="10" w:space="0" w:color="auto"/>
            </w:tcBorders>
          </w:tcPr>
          <w:p w14:paraId="6CCCA3A0" w14:textId="77777777" w:rsidR="00143A25" w:rsidRDefault="00143A25" w:rsidP="00E479F2">
            <w:r>
              <w:rPr>
                <w:rFonts w:ascii="Arial" w:hAnsi="Arial"/>
                <w:color w:val="000000"/>
                <w:sz w:val="18"/>
              </w:rPr>
              <w:t>Częstość przekroczeń D1= 280 µg/m</w:t>
            </w:r>
            <w:r>
              <w:rPr>
                <w:rFonts w:ascii="Arial" w:hAnsi="Arial"/>
                <w:color w:val="000000"/>
                <w:sz w:val="18"/>
                <w:vertAlign w:val="superscript"/>
              </w:rPr>
              <w:t>3</w:t>
            </w:r>
            <w:r>
              <w:rPr>
                <w:rFonts w:ascii="Arial" w:hAnsi="Arial"/>
                <w:color w:val="000000"/>
                <w:sz w:val="18"/>
              </w:rPr>
              <w:t>, %</w:t>
            </w:r>
          </w:p>
        </w:tc>
        <w:tc>
          <w:tcPr>
            <w:tcW w:w="1110" w:type="dxa"/>
            <w:tcBorders>
              <w:left w:val="single" w:sz="5" w:space="0" w:color="auto"/>
              <w:bottom w:val="single" w:sz="10" w:space="0" w:color="auto"/>
            </w:tcBorders>
          </w:tcPr>
          <w:p w14:paraId="01AE2E1C" w14:textId="77777777" w:rsidR="00143A25" w:rsidRDefault="00143A25" w:rsidP="00E479F2">
            <w:pPr>
              <w:jc w:val="center"/>
            </w:pPr>
            <w:r>
              <w:rPr>
                <w:rFonts w:ascii="Arial" w:hAnsi="Arial"/>
                <w:color w:val="000000"/>
                <w:sz w:val="18"/>
              </w:rPr>
              <w:t>0,00</w:t>
            </w:r>
          </w:p>
        </w:tc>
        <w:tc>
          <w:tcPr>
            <w:tcW w:w="930" w:type="dxa"/>
            <w:tcBorders>
              <w:left w:val="single" w:sz="5" w:space="0" w:color="auto"/>
              <w:bottom w:val="single" w:sz="10" w:space="0" w:color="auto"/>
            </w:tcBorders>
          </w:tcPr>
          <w:p w14:paraId="122B9AC0" w14:textId="77777777" w:rsidR="00143A25" w:rsidRDefault="00143A25" w:rsidP="00E479F2">
            <w:pPr>
              <w:jc w:val="center"/>
            </w:pPr>
            <w:r>
              <w:rPr>
                <w:rFonts w:ascii="Arial" w:hAnsi="Arial"/>
                <w:color w:val="000000"/>
                <w:sz w:val="18"/>
              </w:rPr>
              <w:t>-</w:t>
            </w:r>
          </w:p>
        </w:tc>
        <w:tc>
          <w:tcPr>
            <w:tcW w:w="930" w:type="dxa"/>
            <w:tcBorders>
              <w:left w:val="single" w:sz="5" w:space="0" w:color="auto"/>
              <w:bottom w:val="single" w:sz="10" w:space="0" w:color="auto"/>
            </w:tcBorders>
          </w:tcPr>
          <w:p w14:paraId="2DDC8288"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7F887085"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3051ABB5"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right w:val="single" w:sz="10" w:space="0" w:color="auto"/>
            </w:tcBorders>
          </w:tcPr>
          <w:p w14:paraId="48350F4D" w14:textId="77777777" w:rsidR="00143A25" w:rsidRDefault="00143A25" w:rsidP="00E479F2">
            <w:pPr>
              <w:jc w:val="center"/>
            </w:pPr>
            <w:r>
              <w:rPr>
                <w:rFonts w:ascii="Arial" w:hAnsi="Arial"/>
                <w:color w:val="000000"/>
                <w:sz w:val="18"/>
              </w:rPr>
              <w:t>-</w:t>
            </w:r>
          </w:p>
        </w:tc>
      </w:tr>
    </w:tbl>
    <w:p w14:paraId="21F9C9C7" w14:textId="77777777" w:rsidR="00143A25" w:rsidRPr="00E75E53" w:rsidRDefault="00143A25" w:rsidP="00143A25">
      <w:pPr>
        <w:rPr>
          <w:color w:val="000000"/>
        </w:rPr>
      </w:pPr>
    </w:p>
    <w:p w14:paraId="06BE9D6E" w14:textId="77777777" w:rsidR="00143A25" w:rsidRPr="00E75E53" w:rsidRDefault="00143A25" w:rsidP="00143A25">
      <w:pPr>
        <w:jc w:val="both"/>
      </w:pPr>
      <w:r w:rsidRPr="00E75E53">
        <w:rPr>
          <w:color w:val="000000"/>
        </w:rPr>
        <w:t>Najwyższa wartość stężeń jednogodzinnych pyłu PM-10 występuje w punkcie o współrzędnych X = 320 Y = 360 m i wynosi 181,9 µg/m</w:t>
      </w:r>
      <w:r w:rsidRPr="00E75E53">
        <w:rPr>
          <w:color w:val="000000"/>
          <w:vertAlign w:val="superscript"/>
        </w:rPr>
        <w:t>3</w:t>
      </w:r>
      <w:r w:rsidRPr="00E75E53">
        <w:rPr>
          <w:color w:val="000000"/>
        </w:rPr>
        <w:t>. Zerowa częstość przekroczeń stężeń jednogodzinnych. Najwyższa wartość stężeń średniorocznych występuje w punkcie o współrzędnych X = 320 Y = 360 m, wynosi 2,646 µg/m</w:t>
      </w:r>
      <w:r w:rsidRPr="00E75E53">
        <w:rPr>
          <w:color w:val="000000"/>
          <w:vertAlign w:val="superscript"/>
        </w:rPr>
        <w:t>3</w:t>
      </w:r>
      <w:r w:rsidRPr="00E75E53">
        <w:rPr>
          <w:color w:val="000000"/>
        </w:rPr>
        <w:t xml:space="preserve"> i nie przekracza wartości dyspozycyjnej (D</w:t>
      </w:r>
      <w:r w:rsidRPr="00E75E53">
        <w:rPr>
          <w:color w:val="000000"/>
          <w:vertAlign w:val="subscript"/>
        </w:rPr>
        <w:t>a</w:t>
      </w:r>
      <w:r w:rsidRPr="00E75E53">
        <w:rPr>
          <w:color w:val="000000"/>
        </w:rPr>
        <w:t>-R)</w:t>
      </w:r>
      <w:r>
        <w:rPr>
          <w:color w:val="000000"/>
        </w:rPr>
        <w:t xml:space="preserve"> </w:t>
      </w:r>
      <w:r w:rsidRPr="00E75E53">
        <w:rPr>
          <w:color w:val="000000"/>
        </w:rPr>
        <w:t>= 19 µg/m</w:t>
      </w:r>
      <w:r w:rsidRPr="00E75E53">
        <w:rPr>
          <w:color w:val="000000"/>
          <w:vertAlign w:val="superscript"/>
        </w:rPr>
        <w:t>3</w:t>
      </w:r>
      <w:r w:rsidRPr="00E75E53">
        <w:rPr>
          <w:color w:val="000000"/>
        </w:rPr>
        <w:t>.</w:t>
      </w:r>
    </w:p>
    <w:p w14:paraId="59AA3909" w14:textId="77777777" w:rsidR="00143A25" w:rsidRPr="00E75E53" w:rsidRDefault="00143A25" w:rsidP="00143A25">
      <w:pPr>
        <w:rPr>
          <w:color w:val="000000"/>
        </w:rPr>
      </w:pPr>
    </w:p>
    <w:p w14:paraId="725AF152" w14:textId="77777777" w:rsidR="00143A25" w:rsidRDefault="00143A25" w:rsidP="00143A25">
      <w:pPr>
        <w:jc w:val="center"/>
      </w:pPr>
      <w:r>
        <w:rPr>
          <w:b/>
          <w:color w:val="000000"/>
        </w:rPr>
        <w:t>Zestawienie maksymalnych wartości stężeń tlenków azotu w sieci receptorów poza terenem zakładu</w:t>
      </w:r>
    </w:p>
    <w:tbl>
      <w:tblPr>
        <w:tblW w:w="8925" w:type="dxa"/>
        <w:tblInd w:w="13" w:type="dxa"/>
        <w:tblCellMar>
          <w:left w:w="10" w:type="dxa"/>
          <w:right w:w="10" w:type="dxa"/>
        </w:tblCellMar>
        <w:tblLook w:val="0000" w:firstRow="0" w:lastRow="0" w:firstColumn="0" w:lastColumn="0" w:noHBand="0" w:noVBand="0"/>
      </w:tblPr>
      <w:tblGrid>
        <w:gridCol w:w="3660"/>
        <w:gridCol w:w="1110"/>
        <w:gridCol w:w="930"/>
        <w:gridCol w:w="930"/>
        <w:gridCol w:w="765"/>
        <w:gridCol w:w="765"/>
        <w:gridCol w:w="765"/>
      </w:tblGrid>
      <w:tr w:rsidR="00143A25" w14:paraId="52818752" w14:textId="77777777" w:rsidTr="00E479F2">
        <w:tc>
          <w:tcPr>
            <w:tcW w:w="3660" w:type="dxa"/>
            <w:tcBorders>
              <w:top w:val="single" w:sz="10" w:space="0" w:color="auto"/>
              <w:left w:val="single" w:sz="10" w:space="0" w:color="auto"/>
            </w:tcBorders>
          </w:tcPr>
          <w:p w14:paraId="25E8DBF0" w14:textId="77777777" w:rsidR="00143A25" w:rsidRDefault="00143A25" w:rsidP="00E479F2">
            <w:pPr>
              <w:jc w:val="center"/>
            </w:pPr>
            <w:r>
              <w:rPr>
                <w:b/>
                <w:color w:val="000000"/>
              </w:rPr>
              <w:t xml:space="preserve"> </w:t>
            </w:r>
            <w:r>
              <w:rPr>
                <w:rFonts w:ascii="Arial" w:hAnsi="Arial"/>
                <w:color w:val="000000"/>
                <w:sz w:val="18"/>
              </w:rPr>
              <w:t>Parametr</w:t>
            </w:r>
          </w:p>
        </w:tc>
        <w:tc>
          <w:tcPr>
            <w:tcW w:w="1110" w:type="dxa"/>
            <w:tcBorders>
              <w:top w:val="single" w:sz="10" w:space="0" w:color="auto"/>
              <w:left w:val="single" w:sz="5" w:space="0" w:color="auto"/>
            </w:tcBorders>
          </w:tcPr>
          <w:p w14:paraId="714A577B" w14:textId="77777777" w:rsidR="00143A25" w:rsidRDefault="00143A25" w:rsidP="00E479F2">
            <w:pPr>
              <w:jc w:val="center"/>
            </w:pPr>
            <w:r>
              <w:rPr>
                <w:rFonts w:ascii="Arial" w:hAnsi="Arial"/>
                <w:color w:val="000000"/>
                <w:sz w:val="18"/>
              </w:rPr>
              <w:t>Wartość</w:t>
            </w:r>
          </w:p>
        </w:tc>
        <w:tc>
          <w:tcPr>
            <w:tcW w:w="930" w:type="dxa"/>
            <w:tcBorders>
              <w:top w:val="single" w:sz="10" w:space="0" w:color="auto"/>
              <w:left w:val="single" w:sz="5" w:space="0" w:color="auto"/>
            </w:tcBorders>
          </w:tcPr>
          <w:p w14:paraId="4C0B0CF5" w14:textId="77777777" w:rsidR="00143A25" w:rsidRDefault="00143A25" w:rsidP="00E479F2">
            <w:pPr>
              <w:jc w:val="center"/>
            </w:pPr>
            <w:r>
              <w:rPr>
                <w:rFonts w:ascii="Arial" w:hAnsi="Arial"/>
                <w:color w:val="000000"/>
                <w:sz w:val="18"/>
              </w:rPr>
              <w:t>X</w:t>
            </w:r>
          </w:p>
        </w:tc>
        <w:tc>
          <w:tcPr>
            <w:tcW w:w="930" w:type="dxa"/>
            <w:tcBorders>
              <w:top w:val="single" w:sz="10" w:space="0" w:color="auto"/>
              <w:left w:val="single" w:sz="5" w:space="0" w:color="auto"/>
            </w:tcBorders>
          </w:tcPr>
          <w:p w14:paraId="5EFCF5D5" w14:textId="77777777" w:rsidR="00143A25" w:rsidRDefault="00143A25" w:rsidP="00E479F2">
            <w:pPr>
              <w:jc w:val="center"/>
            </w:pPr>
            <w:r>
              <w:rPr>
                <w:rFonts w:ascii="Arial" w:hAnsi="Arial"/>
                <w:color w:val="000000"/>
                <w:sz w:val="18"/>
              </w:rPr>
              <w:t>Y</w:t>
            </w:r>
          </w:p>
        </w:tc>
        <w:tc>
          <w:tcPr>
            <w:tcW w:w="765" w:type="dxa"/>
            <w:tcBorders>
              <w:top w:val="single" w:sz="10" w:space="0" w:color="auto"/>
              <w:left w:val="single" w:sz="5" w:space="0" w:color="auto"/>
            </w:tcBorders>
          </w:tcPr>
          <w:p w14:paraId="296FDCA0"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tcBorders>
          </w:tcPr>
          <w:p w14:paraId="436F9D59"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right w:val="single" w:sz="10" w:space="0" w:color="auto"/>
            </w:tcBorders>
          </w:tcPr>
          <w:p w14:paraId="2BF43427" w14:textId="77777777" w:rsidR="00143A25" w:rsidRDefault="00143A25" w:rsidP="00E479F2">
            <w:pPr>
              <w:jc w:val="center"/>
            </w:pPr>
            <w:r>
              <w:rPr>
                <w:rFonts w:ascii="Arial" w:hAnsi="Arial"/>
                <w:color w:val="000000"/>
                <w:sz w:val="18"/>
              </w:rPr>
              <w:t>kryt.</w:t>
            </w:r>
          </w:p>
        </w:tc>
      </w:tr>
      <w:tr w:rsidR="00143A25" w14:paraId="423D8EF6" w14:textId="77777777" w:rsidTr="00E479F2">
        <w:tc>
          <w:tcPr>
            <w:tcW w:w="3660" w:type="dxa"/>
            <w:tcBorders>
              <w:left w:val="single" w:sz="10" w:space="0" w:color="auto"/>
            </w:tcBorders>
          </w:tcPr>
          <w:p w14:paraId="4E3135BF" w14:textId="77777777" w:rsidR="00143A25" w:rsidRDefault="00143A25" w:rsidP="00E479F2">
            <w:pPr>
              <w:rPr>
                <w:color w:val="000000"/>
                <w:sz w:val="18"/>
              </w:rPr>
            </w:pPr>
          </w:p>
        </w:tc>
        <w:tc>
          <w:tcPr>
            <w:tcW w:w="1110" w:type="dxa"/>
            <w:tcBorders>
              <w:left w:val="single" w:sz="5" w:space="0" w:color="auto"/>
            </w:tcBorders>
          </w:tcPr>
          <w:p w14:paraId="50E7BBE0" w14:textId="77777777" w:rsidR="00143A25" w:rsidRDefault="00143A25" w:rsidP="00E479F2">
            <w:pPr>
              <w:rPr>
                <w:color w:val="000000"/>
                <w:sz w:val="18"/>
              </w:rPr>
            </w:pPr>
          </w:p>
        </w:tc>
        <w:tc>
          <w:tcPr>
            <w:tcW w:w="930" w:type="dxa"/>
            <w:tcBorders>
              <w:left w:val="single" w:sz="5" w:space="0" w:color="auto"/>
            </w:tcBorders>
          </w:tcPr>
          <w:p w14:paraId="651F51E5" w14:textId="77777777" w:rsidR="00143A25" w:rsidRDefault="00143A25" w:rsidP="00E479F2">
            <w:pPr>
              <w:jc w:val="center"/>
            </w:pPr>
            <w:r>
              <w:rPr>
                <w:rFonts w:ascii="Arial" w:hAnsi="Arial"/>
                <w:color w:val="000000"/>
                <w:sz w:val="18"/>
              </w:rPr>
              <w:t>m</w:t>
            </w:r>
          </w:p>
        </w:tc>
        <w:tc>
          <w:tcPr>
            <w:tcW w:w="930" w:type="dxa"/>
            <w:tcBorders>
              <w:left w:val="single" w:sz="5" w:space="0" w:color="auto"/>
            </w:tcBorders>
          </w:tcPr>
          <w:p w14:paraId="7D95B001" w14:textId="77777777" w:rsidR="00143A25" w:rsidRDefault="00143A25" w:rsidP="00E479F2">
            <w:pPr>
              <w:jc w:val="center"/>
            </w:pPr>
            <w:r>
              <w:rPr>
                <w:rFonts w:ascii="Arial" w:hAnsi="Arial"/>
                <w:color w:val="000000"/>
                <w:sz w:val="18"/>
              </w:rPr>
              <w:t>m</w:t>
            </w:r>
          </w:p>
        </w:tc>
        <w:tc>
          <w:tcPr>
            <w:tcW w:w="765" w:type="dxa"/>
            <w:tcBorders>
              <w:left w:val="single" w:sz="5" w:space="0" w:color="auto"/>
            </w:tcBorders>
          </w:tcPr>
          <w:p w14:paraId="728E1331" w14:textId="77777777" w:rsidR="00143A25" w:rsidRDefault="00143A25" w:rsidP="00E479F2">
            <w:pPr>
              <w:jc w:val="center"/>
            </w:pPr>
            <w:proofErr w:type="spellStart"/>
            <w:r>
              <w:rPr>
                <w:rFonts w:ascii="Arial" w:hAnsi="Arial"/>
                <w:color w:val="000000"/>
                <w:sz w:val="18"/>
              </w:rPr>
              <w:t>stan.r</w:t>
            </w:r>
            <w:proofErr w:type="spellEnd"/>
            <w:r>
              <w:rPr>
                <w:rFonts w:ascii="Arial" w:hAnsi="Arial"/>
                <w:color w:val="000000"/>
                <w:sz w:val="18"/>
              </w:rPr>
              <w:t>.</w:t>
            </w:r>
          </w:p>
        </w:tc>
        <w:tc>
          <w:tcPr>
            <w:tcW w:w="765" w:type="dxa"/>
            <w:tcBorders>
              <w:left w:val="single" w:sz="5" w:space="0" w:color="auto"/>
            </w:tcBorders>
          </w:tcPr>
          <w:p w14:paraId="4F833051" w14:textId="77777777" w:rsidR="00143A25" w:rsidRDefault="00143A25" w:rsidP="00E479F2">
            <w:pPr>
              <w:jc w:val="center"/>
            </w:pPr>
            <w:proofErr w:type="spellStart"/>
            <w:r>
              <w:rPr>
                <w:rFonts w:ascii="Arial" w:hAnsi="Arial"/>
                <w:color w:val="000000"/>
                <w:sz w:val="18"/>
              </w:rPr>
              <w:t>pręd.w</w:t>
            </w:r>
            <w:proofErr w:type="spellEnd"/>
            <w:r>
              <w:rPr>
                <w:rFonts w:ascii="Arial" w:hAnsi="Arial"/>
                <w:color w:val="000000"/>
                <w:sz w:val="18"/>
              </w:rPr>
              <w:t>.</w:t>
            </w:r>
          </w:p>
        </w:tc>
        <w:tc>
          <w:tcPr>
            <w:tcW w:w="765" w:type="dxa"/>
            <w:tcBorders>
              <w:left w:val="single" w:sz="5" w:space="0" w:color="auto"/>
              <w:right w:val="single" w:sz="10" w:space="0" w:color="auto"/>
            </w:tcBorders>
          </w:tcPr>
          <w:p w14:paraId="76E17474" w14:textId="77777777" w:rsidR="00143A25" w:rsidRDefault="00143A25" w:rsidP="00E479F2">
            <w:pPr>
              <w:jc w:val="center"/>
            </w:pPr>
            <w:proofErr w:type="spellStart"/>
            <w:r>
              <w:rPr>
                <w:rFonts w:ascii="Arial" w:hAnsi="Arial"/>
                <w:color w:val="000000"/>
                <w:sz w:val="18"/>
              </w:rPr>
              <w:t>kier.w</w:t>
            </w:r>
            <w:proofErr w:type="spellEnd"/>
            <w:r>
              <w:rPr>
                <w:rFonts w:ascii="Arial" w:hAnsi="Arial"/>
                <w:color w:val="000000"/>
                <w:sz w:val="18"/>
              </w:rPr>
              <w:t>.</w:t>
            </w:r>
          </w:p>
        </w:tc>
      </w:tr>
      <w:tr w:rsidR="00143A25" w14:paraId="6489165D" w14:textId="77777777" w:rsidTr="00E479F2">
        <w:tc>
          <w:tcPr>
            <w:tcW w:w="3660" w:type="dxa"/>
            <w:tcBorders>
              <w:top w:val="single" w:sz="5" w:space="0" w:color="auto"/>
              <w:left w:val="single" w:sz="10" w:space="0" w:color="auto"/>
            </w:tcBorders>
          </w:tcPr>
          <w:p w14:paraId="4EA240EB" w14:textId="77777777" w:rsidR="00143A25" w:rsidRDefault="00143A25" w:rsidP="00E479F2">
            <w:r>
              <w:rPr>
                <w:rFonts w:ascii="Arial" w:hAnsi="Arial"/>
                <w:color w:val="000000"/>
                <w:sz w:val="18"/>
              </w:rPr>
              <w:t>Stężenie maksymalne µg/m</w:t>
            </w:r>
            <w:r>
              <w:rPr>
                <w:rFonts w:ascii="Arial" w:hAnsi="Arial"/>
                <w:color w:val="000000"/>
                <w:sz w:val="18"/>
                <w:vertAlign w:val="superscript"/>
              </w:rPr>
              <w:t>3</w:t>
            </w:r>
          </w:p>
        </w:tc>
        <w:tc>
          <w:tcPr>
            <w:tcW w:w="1110" w:type="dxa"/>
            <w:tcBorders>
              <w:top w:val="single" w:sz="5" w:space="0" w:color="auto"/>
              <w:left w:val="single" w:sz="5" w:space="0" w:color="auto"/>
            </w:tcBorders>
          </w:tcPr>
          <w:p w14:paraId="41A15123" w14:textId="77777777" w:rsidR="00143A25" w:rsidRDefault="00143A25" w:rsidP="00E479F2">
            <w:pPr>
              <w:jc w:val="center"/>
            </w:pPr>
            <w:r>
              <w:rPr>
                <w:rFonts w:ascii="Arial" w:hAnsi="Arial"/>
                <w:color w:val="000000"/>
                <w:sz w:val="18"/>
              </w:rPr>
              <w:t>147,4</w:t>
            </w:r>
          </w:p>
        </w:tc>
        <w:tc>
          <w:tcPr>
            <w:tcW w:w="930" w:type="dxa"/>
            <w:tcBorders>
              <w:top w:val="single" w:sz="5" w:space="0" w:color="auto"/>
              <w:left w:val="single" w:sz="5" w:space="0" w:color="auto"/>
            </w:tcBorders>
          </w:tcPr>
          <w:p w14:paraId="64B2766B" w14:textId="77777777" w:rsidR="00143A25" w:rsidRDefault="00143A25" w:rsidP="00E479F2">
            <w:pPr>
              <w:jc w:val="center"/>
            </w:pPr>
            <w:r>
              <w:rPr>
                <w:rFonts w:ascii="Arial" w:hAnsi="Arial"/>
                <w:color w:val="000000"/>
                <w:sz w:val="18"/>
              </w:rPr>
              <w:t xml:space="preserve">  320  </w:t>
            </w:r>
          </w:p>
        </w:tc>
        <w:tc>
          <w:tcPr>
            <w:tcW w:w="930" w:type="dxa"/>
            <w:tcBorders>
              <w:top w:val="single" w:sz="5" w:space="0" w:color="auto"/>
              <w:left w:val="single" w:sz="5" w:space="0" w:color="auto"/>
            </w:tcBorders>
          </w:tcPr>
          <w:p w14:paraId="2D75C462" w14:textId="77777777" w:rsidR="00143A25" w:rsidRDefault="00143A25" w:rsidP="00E479F2">
            <w:pPr>
              <w:jc w:val="center"/>
            </w:pPr>
            <w:r>
              <w:rPr>
                <w:rFonts w:ascii="Arial" w:hAnsi="Arial"/>
                <w:color w:val="000000"/>
                <w:sz w:val="18"/>
              </w:rPr>
              <w:t xml:space="preserve">  360  </w:t>
            </w:r>
          </w:p>
        </w:tc>
        <w:tc>
          <w:tcPr>
            <w:tcW w:w="765" w:type="dxa"/>
            <w:tcBorders>
              <w:top w:val="single" w:sz="5" w:space="0" w:color="auto"/>
              <w:left w:val="single" w:sz="5" w:space="0" w:color="auto"/>
            </w:tcBorders>
          </w:tcPr>
          <w:p w14:paraId="19FBB174" w14:textId="77777777" w:rsidR="00143A25" w:rsidRDefault="00143A25" w:rsidP="00E479F2">
            <w:pPr>
              <w:jc w:val="center"/>
            </w:pPr>
            <w:r>
              <w:rPr>
                <w:rFonts w:ascii="Arial" w:hAnsi="Arial"/>
                <w:color w:val="000000"/>
                <w:sz w:val="18"/>
              </w:rPr>
              <w:t>6</w:t>
            </w:r>
          </w:p>
        </w:tc>
        <w:tc>
          <w:tcPr>
            <w:tcW w:w="765" w:type="dxa"/>
            <w:tcBorders>
              <w:top w:val="single" w:sz="5" w:space="0" w:color="auto"/>
              <w:left w:val="single" w:sz="5" w:space="0" w:color="auto"/>
            </w:tcBorders>
          </w:tcPr>
          <w:p w14:paraId="67D37E6A" w14:textId="77777777" w:rsidR="00143A25" w:rsidRDefault="00143A25" w:rsidP="00E479F2">
            <w:pPr>
              <w:jc w:val="center"/>
            </w:pPr>
            <w:r>
              <w:rPr>
                <w:rFonts w:ascii="Arial" w:hAnsi="Arial"/>
                <w:color w:val="000000"/>
                <w:sz w:val="18"/>
              </w:rPr>
              <w:t>1</w:t>
            </w:r>
          </w:p>
        </w:tc>
        <w:tc>
          <w:tcPr>
            <w:tcW w:w="765" w:type="dxa"/>
            <w:tcBorders>
              <w:top w:val="single" w:sz="5" w:space="0" w:color="auto"/>
              <w:left w:val="single" w:sz="5" w:space="0" w:color="auto"/>
              <w:right w:val="single" w:sz="10" w:space="0" w:color="auto"/>
            </w:tcBorders>
          </w:tcPr>
          <w:p w14:paraId="37A58917" w14:textId="77777777" w:rsidR="00143A25" w:rsidRDefault="00143A25" w:rsidP="00E479F2">
            <w:pPr>
              <w:jc w:val="center"/>
            </w:pPr>
            <w:r>
              <w:rPr>
                <w:rFonts w:ascii="Arial" w:hAnsi="Arial"/>
                <w:color w:val="000000"/>
                <w:sz w:val="18"/>
              </w:rPr>
              <w:t xml:space="preserve"> E </w:t>
            </w:r>
          </w:p>
        </w:tc>
      </w:tr>
      <w:tr w:rsidR="00143A25" w14:paraId="7F9A1219" w14:textId="77777777" w:rsidTr="00E479F2">
        <w:tc>
          <w:tcPr>
            <w:tcW w:w="3660" w:type="dxa"/>
            <w:tcBorders>
              <w:left w:val="single" w:sz="10" w:space="0" w:color="auto"/>
            </w:tcBorders>
          </w:tcPr>
          <w:p w14:paraId="7A2BD3E9" w14:textId="77777777" w:rsidR="00143A25" w:rsidRDefault="00143A25" w:rsidP="00E479F2">
            <w:r>
              <w:rPr>
                <w:rFonts w:ascii="Arial" w:hAnsi="Arial"/>
                <w:color w:val="000000"/>
                <w:sz w:val="18"/>
              </w:rPr>
              <w:t>Stężenie średnioroczne µg/m</w:t>
            </w:r>
            <w:r>
              <w:rPr>
                <w:rFonts w:ascii="Arial" w:hAnsi="Arial"/>
                <w:color w:val="000000"/>
                <w:sz w:val="18"/>
                <w:vertAlign w:val="superscript"/>
              </w:rPr>
              <w:t>3</w:t>
            </w:r>
          </w:p>
        </w:tc>
        <w:tc>
          <w:tcPr>
            <w:tcW w:w="1110" w:type="dxa"/>
            <w:tcBorders>
              <w:left w:val="single" w:sz="5" w:space="0" w:color="auto"/>
            </w:tcBorders>
          </w:tcPr>
          <w:p w14:paraId="7E6D8195" w14:textId="77777777" w:rsidR="00143A25" w:rsidRDefault="00143A25" w:rsidP="00E479F2">
            <w:pPr>
              <w:jc w:val="center"/>
            </w:pPr>
            <w:r>
              <w:rPr>
                <w:rFonts w:ascii="Arial" w:hAnsi="Arial"/>
                <w:color w:val="000000"/>
                <w:sz w:val="18"/>
              </w:rPr>
              <w:t>2,590</w:t>
            </w:r>
          </w:p>
        </w:tc>
        <w:tc>
          <w:tcPr>
            <w:tcW w:w="930" w:type="dxa"/>
            <w:tcBorders>
              <w:left w:val="single" w:sz="5" w:space="0" w:color="auto"/>
            </w:tcBorders>
          </w:tcPr>
          <w:p w14:paraId="4A113FB8" w14:textId="77777777" w:rsidR="00143A25" w:rsidRDefault="00143A25" w:rsidP="00E479F2">
            <w:pPr>
              <w:jc w:val="center"/>
            </w:pPr>
            <w:r>
              <w:rPr>
                <w:rFonts w:ascii="Arial" w:hAnsi="Arial"/>
                <w:color w:val="000000"/>
                <w:sz w:val="18"/>
              </w:rPr>
              <w:t xml:space="preserve">  320  </w:t>
            </w:r>
          </w:p>
        </w:tc>
        <w:tc>
          <w:tcPr>
            <w:tcW w:w="930" w:type="dxa"/>
            <w:tcBorders>
              <w:left w:val="single" w:sz="5" w:space="0" w:color="auto"/>
            </w:tcBorders>
          </w:tcPr>
          <w:p w14:paraId="12C642CC" w14:textId="77777777" w:rsidR="00143A25" w:rsidRDefault="00143A25" w:rsidP="00E479F2">
            <w:pPr>
              <w:jc w:val="center"/>
            </w:pPr>
            <w:r>
              <w:rPr>
                <w:rFonts w:ascii="Arial" w:hAnsi="Arial"/>
                <w:color w:val="000000"/>
                <w:sz w:val="18"/>
              </w:rPr>
              <w:t xml:space="preserve">  360  </w:t>
            </w:r>
          </w:p>
        </w:tc>
        <w:tc>
          <w:tcPr>
            <w:tcW w:w="765" w:type="dxa"/>
            <w:tcBorders>
              <w:left w:val="single" w:sz="5" w:space="0" w:color="auto"/>
            </w:tcBorders>
          </w:tcPr>
          <w:p w14:paraId="5AFD547D" w14:textId="77777777" w:rsidR="00143A25" w:rsidRDefault="00143A25" w:rsidP="00E479F2">
            <w:pPr>
              <w:jc w:val="center"/>
            </w:pPr>
            <w:r>
              <w:rPr>
                <w:rFonts w:ascii="Arial" w:hAnsi="Arial"/>
                <w:color w:val="000000"/>
                <w:sz w:val="18"/>
              </w:rPr>
              <w:t>6</w:t>
            </w:r>
          </w:p>
        </w:tc>
        <w:tc>
          <w:tcPr>
            <w:tcW w:w="765" w:type="dxa"/>
            <w:tcBorders>
              <w:left w:val="single" w:sz="5" w:space="0" w:color="auto"/>
            </w:tcBorders>
          </w:tcPr>
          <w:p w14:paraId="439F2B15" w14:textId="77777777" w:rsidR="00143A25" w:rsidRDefault="00143A25" w:rsidP="00E479F2">
            <w:pPr>
              <w:jc w:val="center"/>
            </w:pPr>
            <w:r>
              <w:rPr>
                <w:rFonts w:ascii="Arial" w:hAnsi="Arial"/>
                <w:color w:val="000000"/>
                <w:sz w:val="18"/>
              </w:rPr>
              <w:t>1</w:t>
            </w:r>
          </w:p>
        </w:tc>
        <w:tc>
          <w:tcPr>
            <w:tcW w:w="765" w:type="dxa"/>
            <w:tcBorders>
              <w:left w:val="single" w:sz="5" w:space="0" w:color="auto"/>
              <w:right w:val="single" w:sz="10" w:space="0" w:color="auto"/>
            </w:tcBorders>
          </w:tcPr>
          <w:p w14:paraId="4C449F24" w14:textId="77777777" w:rsidR="00143A25" w:rsidRDefault="00143A25" w:rsidP="00E479F2">
            <w:pPr>
              <w:jc w:val="center"/>
            </w:pPr>
            <w:r>
              <w:rPr>
                <w:rFonts w:ascii="Arial" w:hAnsi="Arial"/>
                <w:color w:val="000000"/>
                <w:sz w:val="18"/>
              </w:rPr>
              <w:t xml:space="preserve"> E </w:t>
            </w:r>
          </w:p>
        </w:tc>
      </w:tr>
      <w:tr w:rsidR="00143A25" w14:paraId="43C2A602" w14:textId="77777777" w:rsidTr="00E479F2">
        <w:tc>
          <w:tcPr>
            <w:tcW w:w="3660" w:type="dxa"/>
            <w:tcBorders>
              <w:left w:val="single" w:sz="10" w:space="0" w:color="auto"/>
              <w:bottom w:val="single" w:sz="10" w:space="0" w:color="auto"/>
            </w:tcBorders>
          </w:tcPr>
          <w:p w14:paraId="54B54A1C" w14:textId="77777777" w:rsidR="00143A25" w:rsidRDefault="00143A25" w:rsidP="00E479F2">
            <w:r>
              <w:rPr>
                <w:rFonts w:ascii="Arial" w:hAnsi="Arial"/>
                <w:color w:val="000000"/>
                <w:sz w:val="18"/>
              </w:rPr>
              <w:t>Częstość przekroczeń D1= 200 µg/m</w:t>
            </w:r>
            <w:r>
              <w:rPr>
                <w:rFonts w:ascii="Arial" w:hAnsi="Arial"/>
                <w:color w:val="000000"/>
                <w:sz w:val="18"/>
                <w:vertAlign w:val="superscript"/>
              </w:rPr>
              <w:t>3</w:t>
            </w:r>
            <w:r>
              <w:rPr>
                <w:rFonts w:ascii="Arial" w:hAnsi="Arial"/>
                <w:color w:val="000000"/>
                <w:sz w:val="18"/>
              </w:rPr>
              <w:t>, %</w:t>
            </w:r>
          </w:p>
        </w:tc>
        <w:tc>
          <w:tcPr>
            <w:tcW w:w="1110" w:type="dxa"/>
            <w:tcBorders>
              <w:left w:val="single" w:sz="5" w:space="0" w:color="auto"/>
              <w:bottom w:val="single" w:sz="10" w:space="0" w:color="auto"/>
            </w:tcBorders>
          </w:tcPr>
          <w:p w14:paraId="49E8E5EB" w14:textId="77777777" w:rsidR="00143A25" w:rsidRDefault="00143A25" w:rsidP="00E479F2">
            <w:pPr>
              <w:jc w:val="center"/>
            </w:pPr>
            <w:r>
              <w:rPr>
                <w:rFonts w:ascii="Arial" w:hAnsi="Arial"/>
                <w:color w:val="000000"/>
                <w:sz w:val="18"/>
              </w:rPr>
              <w:t>0,00</w:t>
            </w:r>
          </w:p>
        </w:tc>
        <w:tc>
          <w:tcPr>
            <w:tcW w:w="930" w:type="dxa"/>
            <w:tcBorders>
              <w:left w:val="single" w:sz="5" w:space="0" w:color="auto"/>
              <w:bottom w:val="single" w:sz="10" w:space="0" w:color="auto"/>
            </w:tcBorders>
          </w:tcPr>
          <w:p w14:paraId="06C948BC" w14:textId="77777777" w:rsidR="00143A25" w:rsidRDefault="00143A25" w:rsidP="00E479F2">
            <w:pPr>
              <w:jc w:val="center"/>
            </w:pPr>
            <w:r>
              <w:rPr>
                <w:rFonts w:ascii="Arial" w:hAnsi="Arial"/>
                <w:color w:val="000000"/>
                <w:sz w:val="18"/>
              </w:rPr>
              <w:t>-</w:t>
            </w:r>
          </w:p>
        </w:tc>
        <w:tc>
          <w:tcPr>
            <w:tcW w:w="930" w:type="dxa"/>
            <w:tcBorders>
              <w:left w:val="single" w:sz="5" w:space="0" w:color="auto"/>
              <w:bottom w:val="single" w:sz="10" w:space="0" w:color="auto"/>
            </w:tcBorders>
          </w:tcPr>
          <w:p w14:paraId="72F7F809"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2DF363C3"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6D46F84B"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right w:val="single" w:sz="10" w:space="0" w:color="auto"/>
            </w:tcBorders>
          </w:tcPr>
          <w:p w14:paraId="56B047E3" w14:textId="77777777" w:rsidR="00143A25" w:rsidRDefault="00143A25" w:rsidP="00E479F2">
            <w:pPr>
              <w:jc w:val="center"/>
            </w:pPr>
            <w:r>
              <w:rPr>
                <w:rFonts w:ascii="Arial" w:hAnsi="Arial"/>
                <w:color w:val="000000"/>
                <w:sz w:val="18"/>
              </w:rPr>
              <w:t>-</w:t>
            </w:r>
          </w:p>
        </w:tc>
      </w:tr>
    </w:tbl>
    <w:p w14:paraId="1D676CB3" w14:textId="77777777" w:rsidR="00143A25" w:rsidRPr="00E75E53" w:rsidRDefault="00143A25" w:rsidP="00143A25">
      <w:pPr>
        <w:rPr>
          <w:color w:val="000000"/>
        </w:rPr>
      </w:pPr>
    </w:p>
    <w:p w14:paraId="23C1DDEE" w14:textId="77777777" w:rsidR="00143A25" w:rsidRPr="00E75E53" w:rsidRDefault="00143A25" w:rsidP="00143A25">
      <w:pPr>
        <w:jc w:val="both"/>
      </w:pPr>
      <w:r w:rsidRPr="00E75E53">
        <w:rPr>
          <w:color w:val="000000"/>
        </w:rPr>
        <w:t>Najwyższa wartość stężeń jednogodzinnych tlenków azotu występuje w punkcie o współrzędnych X = 320 Y = 360 m i wynosi 147,4 µg/m</w:t>
      </w:r>
      <w:r w:rsidRPr="00E75E53">
        <w:rPr>
          <w:color w:val="000000"/>
          <w:vertAlign w:val="superscript"/>
        </w:rPr>
        <w:t>3</w:t>
      </w:r>
      <w:r w:rsidRPr="00E75E53">
        <w:rPr>
          <w:color w:val="000000"/>
        </w:rPr>
        <w:t>. Zerowa częstość przekroczeń stężeń jednogodzinnych. Najwyższa wartość stężeń średniorocznych występuje w punkcie o współrzędnych X = 320 Y = 360 m, wynosi 2,590 µg/m</w:t>
      </w:r>
      <w:r w:rsidRPr="00E75E53">
        <w:rPr>
          <w:color w:val="000000"/>
          <w:vertAlign w:val="superscript"/>
        </w:rPr>
        <w:t>3</w:t>
      </w:r>
      <w:r w:rsidRPr="00E75E53">
        <w:rPr>
          <w:color w:val="000000"/>
        </w:rPr>
        <w:t xml:space="preserve"> i nie przekracza wartości dyspozycyjnej (D</w:t>
      </w:r>
      <w:r w:rsidRPr="00E75E53">
        <w:rPr>
          <w:color w:val="000000"/>
          <w:vertAlign w:val="subscript"/>
        </w:rPr>
        <w:t>a</w:t>
      </w:r>
      <w:r w:rsidRPr="00E75E53">
        <w:rPr>
          <w:color w:val="000000"/>
        </w:rPr>
        <w:t>-R)</w:t>
      </w:r>
      <w:r>
        <w:rPr>
          <w:color w:val="000000"/>
        </w:rPr>
        <w:t xml:space="preserve"> </w:t>
      </w:r>
      <w:r w:rsidRPr="00E75E53">
        <w:rPr>
          <w:color w:val="000000"/>
        </w:rPr>
        <w:t>= 31 µg/m</w:t>
      </w:r>
      <w:r w:rsidRPr="00E75E53">
        <w:rPr>
          <w:color w:val="000000"/>
          <w:vertAlign w:val="superscript"/>
        </w:rPr>
        <w:t>3</w:t>
      </w:r>
      <w:r w:rsidRPr="00E75E53">
        <w:rPr>
          <w:color w:val="000000"/>
        </w:rPr>
        <w:t>.</w:t>
      </w:r>
    </w:p>
    <w:p w14:paraId="5F6BB133" w14:textId="77777777" w:rsidR="00143A25" w:rsidRPr="00E75E53" w:rsidRDefault="00143A25" w:rsidP="00143A25">
      <w:pPr>
        <w:rPr>
          <w:color w:val="000000"/>
        </w:rPr>
      </w:pPr>
    </w:p>
    <w:p w14:paraId="4179E524" w14:textId="77777777" w:rsidR="00143A25" w:rsidRDefault="00143A25" w:rsidP="00143A25">
      <w:pPr>
        <w:jc w:val="center"/>
      </w:pPr>
      <w:r>
        <w:rPr>
          <w:b/>
          <w:color w:val="000000"/>
        </w:rPr>
        <w:t>Zestawienie maksymalnych wartości stężeń benzenu w sieci receptorów poza terenem zakładu</w:t>
      </w:r>
    </w:p>
    <w:tbl>
      <w:tblPr>
        <w:tblW w:w="8925" w:type="dxa"/>
        <w:tblInd w:w="13" w:type="dxa"/>
        <w:tblCellMar>
          <w:left w:w="10" w:type="dxa"/>
          <w:right w:w="10" w:type="dxa"/>
        </w:tblCellMar>
        <w:tblLook w:val="0000" w:firstRow="0" w:lastRow="0" w:firstColumn="0" w:lastColumn="0" w:noHBand="0" w:noVBand="0"/>
      </w:tblPr>
      <w:tblGrid>
        <w:gridCol w:w="3660"/>
        <w:gridCol w:w="1110"/>
        <w:gridCol w:w="930"/>
        <w:gridCol w:w="930"/>
        <w:gridCol w:w="765"/>
        <w:gridCol w:w="765"/>
        <w:gridCol w:w="765"/>
      </w:tblGrid>
      <w:tr w:rsidR="00143A25" w14:paraId="7A2407F9" w14:textId="77777777" w:rsidTr="00E479F2">
        <w:tc>
          <w:tcPr>
            <w:tcW w:w="3660" w:type="dxa"/>
            <w:tcBorders>
              <w:top w:val="single" w:sz="10" w:space="0" w:color="auto"/>
              <w:left w:val="single" w:sz="10" w:space="0" w:color="auto"/>
            </w:tcBorders>
          </w:tcPr>
          <w:p w14:paraId="7C587A54" w14:textId="77777777" w:rsidR="00143A25" w:rsidRDefault="00143A25" w:rsidP="00E479F2">
            <w:pPr>
              <w:jc w:val="center"/>
            </w:pPr>
            <w:r>
              <w:rPr>
                <w:b/>
                <w:color w:val="000000"/>
              </w:rPr>
              <w:t xml:space="preserve"> </w:t>
            </w:r>
            <w:r>
              <w:rPr>
                <w:rFonts w:ascii="Arial" w:hAnsi="Arial"/>
                <w:color w:val="000000"/>
                <w:sz w:val="18"/>
              </w:rPr>
              <w:t>Parametr</w:t>
            </w:r>
          </w:p>
        </w:tc>
        <w:tc>
          <w:tcPr>
            <w:tcW w:w="1110" w:type="dxa"/>
            <w:tcBorders>
              <w:top w:val="single" w:sz="10" w:space="0" w:color="auto"/>
              <w:left w:val="single" w:sz="5" w:space="0" w:color="auto"/>
            </w:tcBorders>
          </w:tcPr>
          <w:p w14:paraId="6959EA10" w14:textId="77777777" w:rsidR="00143A25" w:rsidRDefault="00143A25" w:rsidP="00E479F2">
            <w:pPr>
              <w:jc w:val="center"/>
            </w:pPr>
            <w:r>
              <w:rPr>
                <w:rFonts w:ascii="Arial" w:hAnsi="Arial"/>
                <w:color w:val="000000"/>
                <w:sz w:val="18"/>
              </w:rPr>
              <w:t>Wartość</w:t>
            </w:r>
          </w:p>
        </w:tc>
        <w:tc>
          <w:tcPr>
            <w:tcW w:w="930" w:type="dxa"/>
            <w:tcBorders>
              <w:top w:val="single" w:sz="10" w:space="0" w:color="auto"/>
              <w:left w:val="single" w:sz="5" w:space="0" w:color="auto"/>
            </w:tcBorders>
          </w:tcPr>
          <w:p w14:paraId="39756A43" w14:textId="77777777" w:rsidR="00143A25" w:rsidRDefault="00143A25" w:rsidP="00E479F2">
            <w:pPr>
              <w:jc w:val="center"/>
            </w:pPr>
            <w:r>
              <w:rPr>
                <w:rFonts w:ascii="Arial" w:hAnsi="Arial"/>
                <w:color w:val="000000"/>
                <w:sz w:val="18"/>
              </w:rPr>
              <w:t>X</w:t>
            </w:r>
          </w:p>
        </w:tc>
        <w:tc>
          <w:tcPr>
            <w:tcW w:w="930" w:type="dxa"/>
            <w:tcBorders>
              <w:top w:val="single" w:sz="10" w:space="0" w:color="auto"/>
              <w:left w:val="single" w:sz="5" w:space="0" w:color="auto"/>
            </w:tcBorders>
          </w:tcPr>
          <w:p w14:paraId="687A6F3E" w14:textId="77777777" w:rsidR="00143A25" w:rsidRDefault="00143A25" w:rsidP="00E479F2">
            <w:pPr>
              <w:jc w:val="center"/>
            </w:pPr>
            <w:r>
              <w:rPr>
                <w:rFonts w:ascii="Arial" w:hAnsi="Arial"/>
                <w:color w:val="000000"/>
                <w:sz w:val="18"/>
              </w:rPr>
              <w:t>Y</w:t>
            </w:r>
          </w:p>
        </w:tc>
        <w:tc>
          <w:tcPr>
            <w:tcW w:w="765" w:type="dxa"/>
            <w:tcBorders>
              <w:top w:val="single" w:sz="10" w:space="0" w:color="auto"/>
              <w:left w:val="single" w:sz="5" w:space="0" w:color="auto"/>
            </w:tcBorders>
          </w:tcPr>
          <w:p w14:paraId="3C0A94BC"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tcBorders>
          </w:tcPr>
          <w:p w14:paraId="7CF8C9C2"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right w:val="single" w:sz="10" w:space="0" w:color="auto"/>
            </w:tcBorders>
          </w:tcPr>
          <w:p w14:paraId="6F611308" w14:textId="77777777" w:rsidR="00143A25" w:rsidRDefault="00143A25" w:rsidP="00E479F2">
            <w:pPr>
              <w:jc w:val="center"/>
            </w:pPr>
            <w:r>
              <w:rPr>
                <w:rFonts w:ascii="Arial" w:hAnsi="Arial"/>
                <w:color w:val="000000"/>
                <w:sz w:val="18"/>
              </w:rPr>
              <w:t>kryt.</w:t>
            </w:r>
          </w:p>
        </w:tc>
      </w:tr>
      <w:tr w:rsidR="00143A25" w14:paraId="4762D5D1" w14:textId="77777777" w:rsidTr="00E479F2">
        <w:tc>
          <w:tcPr>
            <w:tcW w:w="3660" w:type="dxa"/>
            <w:tcBorders>
              <w:left w:val="single" w:sz="10" w:space="0" w:color="auto"/>
            </w:tcBorders>
          </w:tcPr>
          <w:p w14:paraId="5352D537" w14:textId="77777777" w:rsidR="00143A25" w:rsidRDefault="00143A25" w:rsidP="00E479F2">
            <w:pPr>
              <w:rPr>
                <w:color w:val="000000"/>
                <w:sz w:val="18"/>
              </w:rPr>
            </w:pPr>
          </w:p>
        </w:tc>
        <w:tc>
          <w:tcPr>
            <w:tcW w:w="1110" w:type="dxa"/>
            <w:tcBorders>
              <w:left w:val="single" w:sz="5" w:space="0" w:color="auto"/>
            </w:tcBorders>
          </w:tcPr>
          <w:p w14:paraId="2BCA7F44" w14:textId="77777777" w:rsidR="00143A25" w:rsidRDefault="00143A25" w:rsidP="00E479F2">
            <w:pPr>
              <w:rPr>
                <w:color w:val="000000"/>
                <w:sz w:val="18"/>
              </w:rPr>
            </w:pPr>
          </w:p>
        </w:tc>
        <w:tc>
          <w:tcPr>
            <w:tcW w:w="930" w:type="dxa"/>
            <w:tcBorders>
              <w:left w:val="single" w:sz="5" w:space="0" w:color="auto"/>
            </w:tcBorders>
          </w:tcPr>
          <w:p w14:paraId="128116D8" w14:textId="77777777" w:rsidR="00143A25" w:rsidRDefault="00143A25" w:rsidP="00E479F2">
            <w:pPr>
              <w:jc w:val="center"/>
            </w:pPr>
            <w:r>
              <w:rPr>
                <w:rFonts w:ascii="Arial" w:hAnsi="Arial"/>
                <w:color w:val="000000"/>
                <w:sz w:val="18"/>
              </w:rPr>
              <w:t>m</w:t>
            </w:r>
          </w:p>
        </w:tc>
        <w:tc>
          <w:tcPr>
            <w:tcW w:w="930" w:type="dxa"/>
            <w:tcBorders>
              <w:left w:val="single" w:sz="5" w:space="0" w:color="auto"/>
            </w:tcBorders>
          </w:tcPr>
          <w:p w14:paraId="7D56065A" w14:textId="77777777" w:rsidR="00143A25" w:rsidRDefault="00143A25" w:rsidP="00E479F2">
            <w:pPr>
              <w:jc w:val="center"/>
            </w:pPr>
            <w:r>
              <w:rPr>
                <w:rFonts w:ascii="Arial" w:hAnsi="Arial"/>
                <w:color w:val="000000"/>
                <w:sz w:val="18"/>
              </w:rPr>
              <w:t>m</w:t>
            </w:r>
          </w:p>
        </w:tc>
        <w:tc>
          <w:tcPr>
            <w:tcW w:w="765" w:type="dxa"/>
            <w:tcBorders>
              <w:left w:val="single" w:sz="5" w:space="0" w:color="auto"/>
            </w:tcBorders>
          </w:tcPr>
          <w:p w14:paraId="683E9923" w14:textId="77777777" w:rsidR="00143A25" w:rsidRDefault="00143A25" w:rsidP="00E479F2">
            <w:pPr>
              <w:jc w:val="center"/>
            </w:pPr>
            <w:proofErr w:type="spellStart"/>
            <w:r>
              <w:rPr>
                <w:rFonts w:ascii="Arial" w:hAnsi="Arial"/>
                <w:color w:val="000000"/>
                <w:sz w:val="18"/>
              </w:rPr>
              <w:t>stan.r</w:t>
            </w:r>
            <w:proofErr w:type="spellEnd"/>
            <w:r>
              <w:rPr>
                <w:rFonts w:ascii="Arial" w:hAnsi="Arial"/>
                <w:color w:val="000000"/>
                <w:sz w:val="18"/>
              </w:rPr>
              <w:t>.</w:t>
            </w:r>
          </w:p>
        </w:tc>
        <w:tc>
          <w:tcPr>
            <w:tcW w:w="765" w:type="dxa"/>
            <w:tcBorders>
              <w:left w:val="single" w:sz="5" w:space="0" w:color="auto"/>
            </w:tcBorders>
          </w:tcPr>
          <w:p w14:paraId="4485CA07" w14:textId="77777777" w:rsidR="00143A25" w:rsidRDefault="00143A25" w:rsidP="00E479F2">
            <w:pPr>
              <w:jc w:val="center"/>
            </w:pPr>
            <w:proofErr w:type="spellStart"/>
            <w:r>
              <w:rPr>
                <w:rFonts w:ascii="Arial" w:hAnsi="Arial"/>
                <w:color w:val="000000"/>
                <w:sz w:val="18"/>
              </w:rPr>
              <w:t>pręd.w</w:t>
            </w:r>
            <w:proofErr w:type="spellEnd"/>
            <w:r>
              <w:rPr>
                <w:rFonts w:ascii="Arial" w:hAnsi="Arial"/>
                <w:color w:val="000000"/>
                <w:sz w:val="18"/>
              </w:rPr>
              <w:t>.</w:t>
            </w:r>
          </w:p>
        </w:tc>
        <w:tc>
          <w:tcPr>
            <w:tcW w:w="765" w:type="dxa"/>
            <w:tcBorders>
              <w:left w:val="single" w:sz="5" w:space="0" w:color="auto"/>
              <w:right w:val="single" w:sz="10" w:space="0" w:color="auto"/>
            </w:tcBorders>
          </w:tcPr>
          <w:p w14:paraId="5BA4411D" w14:textId="77777777" w:rsidR="00143A25" w:rsidRDefault="00143A25" w:rsidP="00E479F2">
            <w:pPr>
              <w:jc w:val="center"/>
            </w:pPr>
            <w:proofErr w:type="spellStart"/>
            <w:r>
              <w:rPr>
                <w:rFonts w:ascii="Arial" w:hAnsi="Arial"/>
                <w:color w:val="000000"/>
                <w:sz w:val="18"/>
              </w:rPr>
              <w:t>kier.w</w:t>
            </w:r>
            <w:proofErr w:type="spellEnd"/>
            <w:r>
              <w:rPr>
                <w:rFonts w:ascii="Arial" w:hAnsi="Arial"/>
                <w:color w:val="000000"/>
                <w:sz w:val="18"/>
              </w:rPr>
              <w:t>.</w:t>
            </w:r>
          </w:p>
        </w:tc>
      </w:tr>
      <w:tr w:rsidR="00143A25" w14:paraId="1891CB3F" w14:textId="77777777" w:rsidTr="00E479F2">
        <w:tc>
          <w:tcPr>
            <w:tcW w:w="3660" w:type="dxa"/>
            <w:tcBorders>
              <w:top w:val="single" w:sz="5" w:space="0" w:color="auto"/>
              <w:left w:val="single" w:sz="10" w:space="0" w:color="auto"/>
            </w:tcBorders>
          </w:tcPr>
          <w:p w14:paraId="35B19C6D" w14:textId="77777777" w:rsidR="00143A25" w:rsidRDefault="00143A25" w:rsidP="00E479F2">
            <w:r>
              <w:rPr>
                <w:rFonts w:ascii="Arial" w:hAnsi="Arial"/>
                <w:color w:val="000000"/>
                <w:sz w:val="18"/>
              </w:rPr>
              <w:t>Stężenie maksymalne µg/m</w:t>
            </w:r>
            <w:r>
              <w:rPr>
                <w:rFonts w:ascii="Arial" w:hAnsi="Arial"/>
                <w:color w:val="000000"/>
                <w:sz w:val="18"/>
                <w:vertAlign w:val="superscript"/>
              </w:rPr>
              <w:t>3</w:t>
            </w:r>
          </w:p>
        </w:tc>
        <w:tc>
          <w:tcPr>
            <w:tcW w:w="1110" w:type="dxa"/>
            <w:tcBorders>
              <w:top w:val="single" w:sz="5" w:space="0" w:color="auto"/>
              <w:left w:val="single" w:sz="5" w:space="0" w:color="auto"/>
            </w:tcBorders>
          </w:tcPr>
          <w:p w14:paraId="79CAD1D8" w14:textId="77777777" w:rsidR="00143A25" w:rsidRDefault="00143A25" w:rsidP="00E479F2">
            <w:pPr>
              <w:jc w:val="center"/>
            </w:pPr>
            <w:r>
              <w:rPr>
                <w:rFonts w:ascii="Arial" w:hAnsi="Arial"/>
                <w:color w:val="000000"/>
                <w:sz w:val="18"/>
              </w:rPr>
              <w:t>1,49</w:t>
            </w:r>
          </w:p>
        </w:tc>
        <w:tc>
          <w:tcPr>
            <w:tcW w:w="930" w:type="dxa"/>
            <w:tcBorders>
              <w:top w:val="single" w:sz="5" w:space="0" w:color="auto"/>
              <w:left w:val="single" w:sz="5" w:space="0" w:color="auto"/>
            </w:tcBorders>
          </w:tcPr>
          <w:p w14:paraId="74E139E9" w14:textId="77777777" w:rsidR="00143A25" w:rsidRDefault="00143A25" w:rsidP="00E479F2">
            <w:pPr>
              <w:jc w:val="center"/>
            </w:pPr>
            <w:r>
              <w:rPr>
                <w:rFonts w:ascii="Arial" w:hAnsi="Arial"/>
                <w:color w:val="000000"/>
                <w:sz w:val="18"/>
              </w:rPr>
              <w:t xml:space="preserve">  320  </w:t>
            </w:r>
          </w:p>
        </w:tc>
        <w:tc>
          <w:tcPr>
            <w:tcW w:w="930" w:type="dxa"/>
            <w:tcBorders>
              <w:top w:val="single" w:sz="5" w:space="0" w:color="auto"/>
              <w:left w:val="single" w:sz="5" w:space="0" w:color="auto"/>
            </w:tcBorders>
          </w:tcPr>
          <w:p w14:paraId="7F7795F4" w14:textId="77777777" w:rsidR="00143A25" w:rsidRDefault="00143A25" w:rsidP="00E479F2">
            <w:pPr>
              <w:jc w:val="center"/>
            </w:pPr>
            <w:r>
              <w:rPr>
                <w:rFonts w:ascii="Arial" w:hAnsi="Arial"/>
                <w:color w:val="000000"/>
                <w:sz w:val="18"/>
              </w:rPr>
              <w:t xml:space="preserve">  360  </w:t>
            </w:r>
          </w:p>
        </w:tc>
        <w:tc>
          <w:tcPr>
            <w:tcW w:w="765" w:type="dxa"/>
            <w:tcBorders>
              <w:top w:val="single" w:sz="5" w:space="0" w:color="auto"/>
              <w:left w:val="single" w:sz="5" w:space="0" w:color="auto"/>
            </w:tcBorders>
          </w:tcPr>
          <w:p w14:paraId="29C0AAA7" w14:textId="77777777" w:rsidR="00143A25" w:rsidRDefault="00143A25" w:rsidP="00E479F2">
            <w:pPr>
              <w:jc w:val="center"/>
            </w:pPr>
            <w:r>
              <w:rPr>
                <w:rFonts w:ascii="Arial" w:hAnsi="Arial"/>
                <w:color w:val="000000"/>
                <w:sz w:val="18"/>
              </w:rPr>
              <w:t>6</w:t>
            </w:r>
          </w:p>
        </w:tc>
        <w:tc>
          <w:tcPr>
            <w:tcW w:w="765" w:type="dxa"/>
            <w:tcBorders>
              <w:top w:val="single" w:sz="5" w:space="0" w:color="auto"/>
              <w:left w:val="single" w:sz="5" w:space="0" w:color="auto"/>
            </w:tcBorders>
          </w:tcPr>
          <w:p w14:paraId="5F5F89A1" w14:textId="77777777" w:rsidR="00143A25" w:rsidRDefault="00143A25" w:rsidP="00E479F2">
            <w:pPr>
              <w:jc w:val="center"/>
            </w:pPr>
            <w:r>
              <w:rPr>
                <w:rFonts w:ascii="Arial" w:hAnsi="Arial"/>
                <w:color w:val="000000"/>
                <w:sz w:val="18"/>
              </w:rPr>
              <w:t>1</w:t>
            </w:r>
          </w:p>
        </w:tc>
        <w:tc>
          <w:tcPr>
            <w:tcW w:w="765" w:type="dxa"/>
            <w:tcBorders>
              <w:top w:val="single" w:sz="5" w:space="0" w:color="auto"/>
              <w:left w:val="single" w:sz="5" w:space="0" w:color="auto"/>
              <w:right w:val="single" w:sz="10" w:space="0" w:color="auto"/>
            </w:tcBorders>
          </w:tcPr>
          <w:p w14:paraId="6F2FD1D5" w14:textId="77777777" w:rsidR="00143A25" w:rsidRDefault="00143A25" w:rsidP="00E479F2">
            <w:pPr>
              <w:jc w:val="center"/>
            </w:pPr>
            <w:r>
              <w:rPr>
                <w:rFonts w:ascii="Arial" w:hAnsi="Arial"/>
                <w:color w:val="000000"/>
                <w:sz w:val="18"/>
              </w:rPr>
              <w:t xml:space="preserve"> E </w:t>
            </w:r>
          </w:p>
        </w:tc>
      </w:tr>
      <w:tr w:rsidR="00143A25" w14:paraId="21C6970B" w14:textId="77777777" w:rsidTr="00E479F2">
        <w:tc>
          <w:tcPr>
            <w:tcW w:w="3660" w:type="dxa"/>
            <w:tcBorders>
              <w:left w:val="single" w:sz="10" w:space="0" w:color="auto"/>
            </w:tcBorders>
          </w:tcPr>
          <w:p w14:paraId="2C2EF4E6" w14:textId="77777777" w:rsidR="00143A25" w:rsidRDefault="00143A25" w:rsidP="00E479F2">
            <w:r>
              <w:rPr>
                <w:rFonts w:ascii="Arial" w:hAnsi="Arial"/>
                <w:color w:val="000000"/>
                <w:sz w:val="18"/>
              </w:rPr>
              <w:t>Stężenie średnioroczne µg/m</w:t>
            </w:r>
            <w:r>
              <w:rPr>
                <w:rFonts w:ascii="Arial" w:hAnsi="Arial"/>
                <w:color w:val="000000"/>
                <w:sz w:val="18"/>
                <w:vertAlign w:val="superscript"/>
              </w:rPr>
              <w:t>3</w:t>
            </w:r>
          </w:p>
        </w:tc>
        <w:tc>
          <w:tcPr>
            <w:tcW w:w="1110" w:type="dxa"/>
            <w:tcBorders>
              <w:left w:val="single" w:sz="5" w:space="0" w:color="auto"/>
            </w:tcBorders>
          </w:tcPr>
          <w:p w14:paraId="2075DA32" w14:textId="77777777" w:rsidR="00143A25" w:rsidRDefault="00143A25" w:rsidP="00E479F2">
            <w:pPr>
              <w:jc w:val="center"/>
            </w:pPr>
            <w:r>
              <w:rPr>
                <w:rFonts w:ascii="Arial" w:hAnsi="Arial"/>
                <w:color w:val="000000"/>
                <w:sz w:val="18"/>
              </w:rPr>
              <w:t>0,0203</w:t>
            </w:r>
          </w:p>
        </w:tc>
        <w:tc>
          <w:tcPr>
            <w:tcW w:w="930" w:type="dxa"/>
            <w:tcBorders>
              <w:left w:val="single" w:sz="5" w:space="0" w:color="auto"/>
            </w:tcBorders>
          </w:tcPr>
          <w:p w14:paraId="6440844F" w14:textId="77777777" w:rsidR="00143A25" w:rsidRDefault="00143A25" w:rsidP="00E479F2">
            <w:pPr>
              <w:jc w:val="center"/>
            </w:pPr>
            <w:r>
              <w:rPr>
                <w:rFonts w:ascii="Arial" w:hAnsi="Arial"/>
                <w:color w:val="000000"/>
                <w:sz w:val="18"/>
              </w:rPr>
              <w:t xml:space="preserve">  320  </w:t>
            </w:r>
          </w:p>
        </w:tc>
        <w:tc>
          <w:tcPr>
            <w:tcW w:w="930" w:type="dxa"/>
            <w:tcBorders>
              <w:left w:val="single" w:sz="5" w:space="0" w:color="auto"/>
            </w:tcBorders>
          </w:tcPr>
          <w:p w14:paraId="1A20A3DE" w14:textId="77777777" w:rsidR="00143A25" w:rsidRDefault="00143A25" w:rsidP="00E479F2">
            <w:pPr>
              <w:jc w:val="center"/>
            </w:pPr>
            <w:r>
              <w:rPr>
                <w:rFonts w:ascii="Arial" w:hAnsi="Arial"/>
                <w:color w:val="000000"/>
                <w:sz w:val="18"/>
              </w:rPr>
              <w:t xml:space="preserve">  360  </w:t>
            </w:r>
          </w:p>
        </w:tc>
        <w:tc>
          <w:tcPr>
            <w:tcW w:w="765" w:type="dxa"/>
            <w:tcBorders>
              <w:left w:val="single" w:sz="5" w:space="0" w:color="auto"/>
            </w:tcBorders>
          </w:tcPr>
          <w:p w14:paraId="713B34F7" w14:textId="77777777" w:rsidR="00143A25" w:rsidRDefault="00143A25" w:rsidP="00E479F2">
            <w:pPr>
              <w:jc w:val="center"/>
            </w:pPr>
            <w:r>
              <w:rPr>
                <w:rFonts w:ascii="Arial" w:hAnsi="Arial"/>
                <w:color w:val="000000"/>
                <w:sz w:val="18"/>
              </w:rPr>
              <w:t>6</w:t>
            </w:r>
          </w:p>
        </w:tc>
        <w:tc>
          <w:tcPr>
            <w:tcW w:w="765" w:type="dxa"/>
            <w:tcBorders>
              <w:left w:val="single" w:sz="5" w:space="0" w:color="auto"/>
            </w:tcBorders>
          </w:tcPr>
          <w:p w14:paraId="076BE637" w14:textId="77777777" w:rsidR="00143A25" w:rsidRDefault="00143A25" w:rsidP="00E479F2">
            <w:pPr>
              <w:jc w:val="center"/>
            </w:pPr>
            <w:r>
              <w:rPr>
                <w:rFonts w:ascii="Arial" w:hAnsi="Arial"/>
                <w:color w:val="000000"/>
                <w:sz w:val="18"/>
              </w:rPr>
              <w:t>1</w:t>
            </w:r>
          </w:p>
        </w:tc>
        <w:tc>
          <w:tcPr>
            <w:tcW w:w="765" w:type="dxa"/>
            <w:tcBorders>
              <w:left w:val="single" w:sz="5" w:space="0" w:color="auto"/>
              <w:right w:val="single" w:sz="10" w:space="0" w:color="auto"/>
            </w:tcBorders>
          </w:tcPr>
          <w:p w14:paraId="516B7078" w14:textId="77777777" w:rsidR="00143A25" w:rsidRDefault="00143A25" w:rsidP="00E479F2">
            <w:pPr>
              <w:jc w:val="center"/>
            </w:pPr>
            <w:r>
              <w:rPr>
                <w:rFonts w:ascii="Arial" w:hAnsi="Arial"/>
                <w:color w:val="000000"/>
                <w:sz w:val="18"/>
              </w:rPr>
              <w:t xml:space="preserve"> E </w:t>
            </w:r>
          </w:p>
        </w:tc>
      </w:tr>
      <w:tr w:rsidR="00143A25" w14:paraId="4C9EB39D" w14:textId="77777777" w:rsidTr="00E479F2">
        <w:tc>
          <w:tcPr>
            <w:tcW w:w="3660" w:type="dxa"/>
            <w:tcBorders>
              <w:left w:val="single" w:sz="10" w:space="0" w:color="auto"/>
              <w:bottom w:val="single" w:sz="10" w:space="0" w:color="auto"/>
            </w:tcBorders>
          </w:tcPr>
          <w:p w14:paraId="5A9D469A" w14:textId="77777777" w:rsidR="00143A25" w:rsidRDefault="00143A25" w:rsidP="00E479F2">
            <w:r>
              <w:rPr>
                <w:rFonts w:ascii="Arial" w:hAnsi="Arial"/>
                <w:color w:val="000000"/>
                <w:sz w:val="18"/>
              </w:rPr>
              <w:t>Częstość przekroczeń D1= 30 µg/m</w:t>
            </w:r>
            <w:r>
              <w:rPr>
                <w:rFonts w:ascii="Arial" w:hAnsi="Arial"/>
                <w:color w:val="000000"/>
                <w:sz w:val="18"/>
                <w:vertAlign w:val="superscript"/>
              </w:rPr>
              <w:t>3</w:t>
            </w:r>
            <w:r>
              <w:rPr>
                <w:rFonts w:ascii="Arial" w:hAnsi="Arial"/>
                <w:color w:val="000000"/>
                <w:sz w:val="18"/>
              </w:rPr>
              <w:t>, %</w:t>
            </w:r>
          </w:p>
        </w:tc>
        <w:tc>
          <w:tcPr>
            <w:tcW w:w="1110" w:type="dxa"/>
            <w:tcBorders>
              <w:left w:val="single" w:sz="5" w:space="0" w:color="auto"/>
              <w:bottom w:val="single" w:sz="10" w:space="0" w:color="auto"/>
            </w:tcBorders>
          </w:tcPr>
          <w:p w14:paraId="5EAA7855" w14:textId="77777777" w:rsidR="00143A25" w:rsidRDefault="00143A25" w:rsidP="00E479F2">
            <w:pPr>
              <w:jc w:val="center"/>
            </w:pPr>
            <w:r>
              <w:rPr>
                <w:rFonts w:ascii="Arial" w:hAnsi="Arial"/>
                <w:color w:val="000000"/>
                <w:sz w:val="18"/>
              </w:rPr>
              <w:t>0,00</w:t>
            </w:r>
          </w:p>
        </w:tc>
        <w:tc>
          <w:tcPr>
            <w:tcW w:w="930" w:type="dxa"/>
            <w:tcBorders>
              <w:left w:val="single" w:sz="5" w:space="0" w:color="auto"/>
              <w:bottom w:val="single" w:sz="10" w:space="0" w:color="auto"/>
            </w:tcBorders>
          </w:tcPr>
          <w:p w14:paraId="4CD72E6B" w14:textId="77777777" w:rsidR="00143A25" w:rsidRDefault="00143A25" w:rsidP="00E479F2">
            <w:pPr>
              <w:jc w:val="center"/>
            </w:pPr>
            <w:r>
              <w:rPr>
                <w:rFonts w:ascii="Arial" w:hAnsi="Arial"/>
                <w:color w:val="000000"/>
                <w:sz w:val="18"/>
              </w:rPr>
              <w:t>-</w:t>
            </w:r>
          </w:p>
        </w:tc>
        <w:tc>
          <w:tcPr>
            <w:tcW w:w="930" w:type="dxa"/>
            <w:tcBorders>
              <w:left w:val="single" w:sz="5" w:space="0" w:color="auto"/>
              <w:bottom w:val="single" w:sz="10" w:space="0" w:color="auto"/>
            </w:tcBorders>
          </w:tcPr>
          <w:p w14:paraId="761C9B08"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42746BC8"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0757A476"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right w:val="single" w:sz="10" w:space="0" w:color="auto"/>
            </w:tcBorders>
          </w:tcPr>
          <w:p w14:paraId="484CFD50" w14:textId="77777777" w:rsidR="00143A25" w:rsidRDefault="00143A25" w:rsidP="00E479F2">
            <w:pPr>
              <w:jc w:val="center"/>
            </w:pPr>
            <w:r>
              <w:rPr>
                <w:rFonts w:ascii="Arial" w:hAnsi="Arial"/>
                <w:color w:val="000000"/>
                <w:sz w:val="18"/>
              </w:rPr>
              <w:t>-</w:t>
            </w:r>
          </w:p>
        </w:tc>
      </w:tr>
    </w:tbl>
    <w:p w14:paraId="7F5D67CC" w14:textId="77777777" w:rsidR="00143A25" w:rsidRPr="00E75E53" w:rsidRDefault="00143A25" w:rsidP="00143A25">
      <w:pPr>
        <w:rPr>
          <w:color w:val="000000"/>
        </w:rPr>
      </w:pPr>
    </w:p>
    <w:p w14:paraId="3D63EE2D" w14:textId="77777777" w:rsidR="00143A25" w:rsidRPr="00E75E53" w:rsidRDefault="00143A25" w:rsidP="00143A25">
      <w:pPr>
        <w:jc w:val="both"/>
      </w:pPr>
      <w:r w:rsidRPr="00E75E53">
        <w:rPr>
          <w:color w:val="000000"/>
        </w:rPr>
        <w:lastRenderedPageBreak/>
        <w:t>Najwyższa wartość stężeń jednogodzinnych benzenu występuje w punkcie o współrzędnych X = 320 Y = 360 m i wynosi 1,49 µg/m</w:t>
      </w:r>
      <w:r w:rsidRPr="00E75E53">
        <w:rPr>
          <w:color w:val="000000"/>
          <w:vertAlign w:val="superscript"/>
        </w:rPr>
        <w:t>3</w:t>
      </w:r>
      <w:r w:rsidRPr="00E75E53">
        <w:rPr>
          <w:color w:val="000000"/>
        </w:rPr>
        <w:t>, wartość ta jest niższa od 0,1*D1. Zerowa częstość przekroczeń stężeń jednogodzinnych. Najwyższa wartość stężeń średniorocznych występuje w punkcie o współrzędnych X = 320 Y = 360 m, wynosi 0,0203 µg/m</w:t>
      </w:r>
      <w:r w:rsidRPr="00E75E53">
        <w:rPr>
          <w:color w:val="000000"/>
          <w:vertAlign w:val="superscript"/>
        </w:rPr>
        <w:t>3</w:t>
      </w:r>
      <w:r w:rsidRPr="00E75E53">
        <w:rPr>
          <w:color w:val="000000"/>
        </w:rPr>
        <w:t xml:space="preserve"> i nie przekracza wartości dyspozycyjnej (D</w:t>
      </w:r>
      <w:r w:rsidRPr="00E75E53">
        <w:rPr>
          <w:color w:val="000000"/>
          <w:vertAlign w:val="subscript"/>
        </w:rPr>
        <w:t>a</w:t>
      </w:r>
      <w:r w:rsidRPr="00E75E53">
        <w:rPr>
          <w:color w:val="000000"/>
        </w:rPr>
        <w:t>-R)</w:t>
      </w:r>
      <w:r>
        <w:rPr>
          <w:color w:val="000000"/>
        </w:rPr>
        <w:t xml:space="preserve"> </w:t>
      </w:r>
      <w:r w:rsidRPr="00E75E53">
        <w:rPr>
          <w:color w:val="000000"/>
        </w:rPr>
        <w:t>= 4 µg/m</w:t>
      </w:r>
      <w:r w:rsidRPr="00E75E53">
        <w:rPr>
          <w:color w:val="000000"/>
          <w:vertAlign w:val="superscript"/>
        </w:rPr>
        <w:t>3</w:t>
      </w:r>
      <w:r w:rsidRPr="00E75E53">
        <w:rPr>
          <w:color w:val="000000"/>
        </w:rPr>
        <w:t>.</w:t>
      </w:r>
    </w:p>
    <w:p w14:paraId="3DB511EF" w14:textId="77777777" w:rsidR="00143A25" w:rsidRPr="00E75E53" w:rsidRDefault="00143A25" w:rsidP="00143A25">
      <w:pPr>
        <w:rPr>
          <w:color w:val="000000"/>
        </w:rPr>
      </w:pPr>
    </w:p>
    <w:p w14:paraId="667DD2A4" w14:textId="77777777" w:rsidR="00143A25" w:rsidRDefault="00143A25" w:rsidP="00143A25">
      <w:pPr>
        <w:jc w:val="center"/>
      </w:pPr>
      <w:r>
        <w:rPr>
          <w:b/>
          <w:color w:val="000000"/>
        </w:rPr>
        <w:t>Zestawienie maksymalnych wartości stężeń siarkowodoru w sieci receptorów poza terenem zakładu</w:t>
      </w:r>
    </w:p>
    <w:tbl>
      <w:tblPr>
        <w:tblW w:w="8925" w:type="dxa"/>
        <w:tblInd w:w="13" w:type="dxa"/>
        <w:tblCellMar>
          <w:left w:w="10" w:type="dxa"/>
          <w:right w:w="10" w:type="dxa"/>
        </w:tblCellMar>
        <w:tblLook w:val="0000" w:firstRow="0" w:lastRow="0" w:firstColumn="0" w:lastColumn="0" w:noHBand="0" w:noVBand="0"/>
      </w:tblPr>
      <w:tblGrid>
        <w:gridCol w:w="3660"/>
        <w:gridCol w:w="1110"/>
        <w:gridCol w:w="930"/>
        <w:gridCol w:w="930"/>
        <w:gridCol w:w="765"/>
        <w:gridCol w:w="765"/>
        <w:gridCol w:w="765"/>
      </w:tblGrid>
      <w:tr w:rsidR="00143A25" w14:paraId="7F648E2F" w14:textId="77777777" w:rsidTr="00E479F2">
        <w:tc>
          <w:tcPr>
            <w:tcW w:w="3660" w:type="dxa"/>
            <w:tcBorders>
              <w:top w:val="single" w:sz="10" w:space="0" w:color="auto"/>
              <w:left w:val="single" w:sz="10" w:space="0" w:color="auto"/>
            </w:tcBorders>
          </w:tcPr>
          <w:p w14:paraId="0406CF19" w14:textId="77777777" w:rsidR="00143A25" w:rsidRDefault="00143A25" w:rsidP="00E479F2">
            <w:pPr>
              <w:jc w:val="center"/>
            </w:pPr>
            <w:r>
              <w:rPr>
                <w:b/>
                <w:color w:val="000000"/>
              </w:rPr>
              <w:t xml:space="preserve"> </w:t>
            </w:r>
            <w:r>
              <w:rPr>
                <w:rFonts w:ascii="Arial" w:hAnsi="Arial"/>
                <w:color w:val="000000"/>
                <w:sz w:val="18"/>
              </w:rPr>
              <w:t>Parametr</w:t>
            </w:r>
          </w:p>
        </w:tc>
        <w:tc>
          <w:tcPr>
            <w:tcW w:w="1110" w:type="dxa"/>
            <w:tcBorders>
              <w:top w:val="single" w:sz="10" w:space="0" w:color="auto"/>
              <w:left w:val="single" w:sz="5" w:space="0" w:color="auto"/>
            </w:tcBorders>
          </w:tcPr>
          <w:p w14:paraId="1443ACAE" w14:textId="77777777" w:rsidR="00143A25" w:rsidRDefault="00143A25" w:rsidP="00E479F2">
            <w:pPr>
              <w:jc w:val="center"/>
            </w:pPr>
            <w:r>
              <w:rPr>
                <w:rFonts w:ascii="Arial" w:hAnsi="Arial"/>
                <w:color w:val="000000"/>
                <w:sz w:val="18"/>
              </w:rPr>
              <w:t>Wartość</w:t>
            </w:r>
          </w:p>
        </w:tc>
        <w:tc>
          <w:tcPr>
            <w:tcW w:w="930" w:type="dxa"/>
            <w:tcBorders>
              <w:top w:val="single" w:sz="10" w:space="0" w:color="auto"/>
              <w:left w:val="single" w:sz="5" w:space="0" w:color="auto"/>
            </w:tcBorders>
          </w:tcPr>
          <w:p w14:paraId="03444457" w14:textId="77777777" w:rsidR="00143A25" w:rsidRDefault="00143A25" w:rsidP="00E479F2">
            <w:pPr>
              <w:jc w:val="center"/>
            </w:pPr>
            <w:r>
              <w:rPr>
                <w:rFonts w:ascii="Arial" w:hAnsi="Arial"/>
                <w:color w:val="000000"/>
                <w:sz w:val="18"/>
              </w:rPr>
              <w:t>X</w:t>
            </w:r>
          </w:p>
        </w:tc>
        <w:tc>
          <w:tcPr>
            <w:tcW w:w="930" w:type="dxa"/>
            <w:tcBorders>
              <w:top w:val="single" w:sz="10" w:space="0" w:color="auto"/>
              <w:left w:val="single" w:sz="5" w:space="0" w:color="auto"/>
            </w:tcBorders>
          </w:tcPr>
          <w:p w14:paraId="6CFE68C3" w14:textId="77777777" w:rsidR="00143A25" w:rsidRDefault="00143A25" w:rsidP="00E479F2">
            <w:pPr>
              <w:jc w:val="center"/>
            </w:pPr>
            <w:r>
              <w:rPr>
                <w:rFonts w:ascii="Arial" w:hAnsi="Arial"/>
                <w:color w:val="000000"/>
                <w:sz w:val="18"/>
              </w:rPr>
              <w:t>Y</w:t>
            </w:r>
          </w:p>
        </w:tc>
        <w:tc>
          <w:tcPr>
            <w:tcW w:w="765" w:type="dxa"/>
            <w:tcBorders>
              <w:top w:val="single" w:sz="10" w:space="0" w:color="auto"/>
              <w:left w:val="single" w:sz="5" w:space="0" w:color="auto"/>
            </w:tcBorders>
          </w:tcPr>
          <w:p w14:paraId="7705F2A8"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tcBorders>
          </w:tcPr>
          <w:p w14:paraId="3A3B0481"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right w:val="single" w:sz="10" w:space="0" w:color="auto"/>
            </w:tcBorders>
          </w:tcPr>
          <w:p w14:paraId="05288AE1" w14:textId="77777777" w:rsidR="00143A25" w:rsidRDefault="00143A25" w:rsidP="00E479F2">
            <w:pPr>
              <w:jc w:val="center"/>
            </w:pPr>
            <w:r>
              <w:rPr>
                <w:rFonts w:ascii="Arial" w:hAnsi="Arial"/>
                <w:color w:val="000000"/>
                <w:sz w:val="18"/>
              </w:rPr>
              <w:t>kryt.</w:t>
            </w:r>
          </w:p>
        </w:tc>
      </w:tr>
      <w:tr w:rsidR="00143A25" w14:paraId="5C59678A" w14:textId="77777777" w:rsidTr="00E479F2">
        <w:tc>
          <w:tcPr>
            <w:tcW w:w="3660" w:type="dxa"/>
            <w:tcBorders>
              <w:left w:val="single" w:sz="10" w:space="0" w:color="auto"/>
            </w:tcBorders>
          </w:tcPr>
          <w:p w14:paraId="4FAFA6F8" w14:textId="77777777" w:rsidR="00143A25" w:rsidRDefault="00143A25" w:rsidP="00E479F2">
            <w:pPr>
              <w:rPr>
                <w:color w:val="000000"/>
                <w:sz w:val="18"/>
              </w:rPr>
            </w:pPr>
          </w:p>
        </w:tc>
        <w:tc>
          <w:tcPr>
            <w:tcW w:w="1110" w:type="dxa"/>
            <w:tcBorders>
              <w:left w:val="single" w:sz="5" w:space="0" w:color="auto"/>
            </w:tcBorders>
          </w:tcPr>
          <w:p w14:paraId="20A568B7" w14:textId="77777777" w:rsidR="00143A25" w:rsidRDefault="00143A25" w:rsidP="00E479F2">
            <w:pPr>
              <w:rPr>
                <w:color w:val="000000"/>
                <w:sz w:val="18"/>
              </w:rPr>
            </w:pPr>
          </w:p>
        </w:tc>
        <w:tc>
          <w:tcPr>
            <w:tcW w:w="930" w:type="dxa"/>
            <w:tcBorders>
              <w:left w:val="single" w:sz="5" w:space="0" w:color="auto"/>
            </w:tcBorders>
          </w:tcPr>
          <w:p w14:paraId="04AEE82F" w14:textId="77777777" w:rsidR="00143A25" w:rsidRDefault="00143A25" w:rsidP="00E479F2">
            <w:pPr>
              <w:jc w:val="center"/>
            </w:pPr>
            <w:r>
              <w:rPr>
                <w:rFonts w:ascii="Arial" w:hAnsi="Arial"/>
                <w:color w:val="000000"/>
                <w:sz w:val="18"/>
              </w:rPr>
              <w:t>m</w:t>
            </w:r>
          </w:p>
        </w:tc>
        <w:tc>
          <w:tcPr>
            <w:tcW w:w="930" w:type="dxa"/>
            <w:tcBorders>
              <w:left w:val="single" w:sz="5" w:space="0" w:color="auto"/>
            </w:tcBorders>
          </w:tcPr>
          <w:p w14:paraId="450E134A" w14:textId="77777777" w:rsidR="00143A25" w:rsidRDefault="00143A25" w:rsidP="00E479F2">
            <w:pPr>
              <w:jc w:val="center"/>
            </w:pPr>
            <w:r>
              <w:rPr>
                <w:rFonts w:ascii="Arial" w:hAnsi="Arial"/>
                <w:color w:val="000000"/>
                <w:sz w:val="18"/>
              </w:rPr>
              <w:t>m</w:t>
            </w:r>
          </w:p>
        </w:tc>
        <w:tc>
          <w:tcPr>
            <w:tcW w:w="765" w:type="dxa"/>
            <w:tcBorders>
              <w:left w:val="single" w:sz="5" w:space="0" w:color="auto"/>
            </w:tcBorders>
          </w:tcPr>
          <w:p w14:paraId="4806CAE9" w14:textId="77777777" w:rsidR="00143A25" w:rsidRDefault="00143A25" w:rsidP="00E479F2">
            <w:pPr>
              <w:jc w:val="center"/>
            </w:pPr>
            <w:proofErr w:type="spellStart"/>
            <w:r>
              <w:rPr>
                <w:rFonts w:ascii="Arial" w:hAnsi="Arial"/>
                <w:color w:val="000000"/>
                <w:sz w:val="18"/>
              </w:rPr>
              <w:t>stan.r</w:t>
            </w:r>
            <w:proofErr w:type="spellEnd"/>
            <w:r>
              <w:rPr>
                <w:rFonts w:ascii="Arial" w:hAnsi="Arial"/>
                <w:color w:val="000000"/>
                <w:sz w:val="18"/>
              </w:rPr>
              <w:t>.</w:t>
            </w:r>
          </w:p>
        </w:tc>
        <w:tc>
          <w:tcPr>
            <w:tcW w:w="765" w:type="dxa"/>
            <w:tcBorders>
              <w:left w:val="single" w:sz="5" w:space="0" w:color="auto"/>
            </w:tcBorders>
          </w:tcPr>
          <w:p w14:paraId="47A31BFE" w14:textId="77777777" w:rsidR="00143A25" w:rsidRDefault="00143A25" w:rsidP="00E479F2">
            <w:pPr>
              <w:jc w:val="center"/>
            </w:pPr>
            <w:proofErr w:type="spellStart"/>
            <w:r>
              <w:rPr>
                <w:rFonts w:ascii="Arial" w:hAnsi="Arial"/>
                <w:color w:val="000000"/>
                <w:sz w:val="18"/>
              </w:rPr>
              <w:t>pręd.w</w:t>
            </w:r>
            <w:proofErr w:type="spellEnd"/>
            <w:r>
              <w:rPr>
                <w:rFonts w:ascii="Arial" w:hAnsi="Arial"/>
                <w:color w:val="000000"/>
                <w:sz w:val="18"/>
              </w:rPr>
              <w:t>.</w:t>
            </w:r>
          </w:p>
        </w:tc>
        <w:tc>
          <w:tcPr>
            <w:tcW w:w="765" w:type="dxa"/>
            <w:tcBorders>
              <w:left w:val="single" w:sz="5" w:space="0" w:color="auto"/>
              <w:right w:val="single" w:sz="10" w:space="0" w:color="auto"/>
            </w:tcBorders>
          </w:tcPr>
          <w:p w14:paraId="5775C6D3" w14:textId="77777777" w:rsidR="00143A25" w:rsidRDefault="00143A25" w:rsidP="00E479F2">
            <w:pPr>
              <w:jc w:val="center"/>
            </w:pPr>
            <w:proofErr w:type="spellStart"/>
            <w:r>
              <w:rPr>
                <w:rFonts w:ascii="Arial" w:hAnsi="Arial"/>
                <w:color w:val="000000"/>
                <w:sz w:val="18"/>
              </w:rPr>
              <w:t>kier.w</w:t>
            </w:r>
            <w:proofErr w:type="spellEnd"/>
            <w:r>
              <w:rPr>
                <w:rFonts w:ascii="Arial" w:hAnsi="Arial"/>
                <w:color w:val="000000"/>
                <w:sz w:val="18"/>
              </w:rPr>
              <w:t>.</w:t>
            </w:r>
          </w:p>
        </w:tc>
      </w:tr>
      <w:tr w:rsidR="00143A25" w14:paraId="72075DBD" w14:textId="77777777" w:rsidTr="00E479F2">
        <w:tc>
          <w:tcPr>
            <w:tcW w:w="3660" w:type="dxa"/>
            <w:tcBorders>
              <w:top w:val="single" w:sz="5" w:space="0" w:color="auto"/>
              <w:left w:val="single" w:sz="10" w:space="0" w:color="auto"/>
            </w:tcBorders>
          </w:tcPr>
          <w:p w14:paraId="6CE5FFA2" w14:textId="77777777" w:rsidR="00143A25" w:rsidRDefault="00143A25" w:rsidP="00E479F2">
            <w:r>
              <w:rPr>
                <w:rFonts w:ascii="Arial" w:hAnsi="Arial"/>
                <w:color w:val="000000"/>
                <w:sz w:val="18"/>
              </w:rPr>
              <w:t>Stężenie maksymalne µg/m</w:t>
            </w:r>
            <w:r>
              <w:rPr>
                <w:rFonts w:ascii="Arial" w:hAnsi="Arial"/>
                <w:color w:val="000000"/>
                <w:sz w:val="18"/>
                <w:vertAlign w:val="superscript"/>
              </w:rPr>
              <w:t>3</w:t>
            </w:r>
          </w:p>
        </w:tc>
        <w:tc>
          <w:tcPr>
            <w:tcW w:w="1110" w:type="dxa"/>
            <w:tcBorders>
              <w:top w:val="single" w:sz="5" w:space="0" w:color="auto"/>
              <w:left w:val="single" w:sz="5" w:space="0" w:color="auto"/>
            </w:tcBorders>
          </w:tcPr>
          <w:p w14:paraId="4E8CD646" w14:textId="77777777" w:rsidR="00143A25" w:rsidRDefault="00143A25" w:rsidP="00E479F2">
            <w:pPr>
              <w:jc w:val="center"/>
            </w:pPr>
            <w:r>
              <w:rPr>
                <w:rFonts w:ascii="Arial" w:hAnsi="Arial"/>
                <w:color w:val="000000"/>
                <w:sz w:val="18"/>
              </w:rPr>
              <w:t>3,23</w:t>
            </w:r>
          </w:p>
        </w:tc>
        <w:tc>
          <w:tcPr>
            <w:tcW w:w="930" w:type="dxa"/>
            <w:tcBorders>
              <w:top w:val="single" w:sz="5" w:space="0" w:color="auto"/>
              <w:left w:val="single" w:sz="5" w:space="0" w:color="auto"/>
            </w:tcBorders>
          </w:tcPr>
          <w:p w14:paraId="0C050EFA" w14:textId="77777777" w:rsidR="00143A25" w:rsidRDefault="00143A25" w:rsidP="00E479F2">
            <w:pPr>
              <w:jc w:val="center"/>
            </w:pPr>
            <w:r>
              <w:rPr>
                <w:rFonts w:ascii="Arial" w:hAnsi="Arial"/>
                <w:color w:val="000000"/>
                <w:sz w:val="18"/>
              </w:rPr>
              <w:t xml:space="preserve">  420  </w:t>
            </w:r>
          </w:p>
        </w:tc>
        <w:tc>
          <w:tcPr>
            <w:tcW w:w="930" w:type="dxa"/>
            <w:tcBorders>
              <w:top w:val="single" w:sz="5" w:space="0" w:color="auto"/>
              <w:left w:val="single" w:sz="5" w:space="0" w:color="auto"/>
            </w:tcBorders>
          </w:tcPr>
          <w:p w14:paraId="391C549A" w14:textId="77777777" w:rsidR="00143A25" w:rsidRDefault="00143A25" w:rsidP="00E479F2">
            <w:pPr>
              <w:jc w:val="center"/>
            </w:pPr>
            <w:r>
              <w:rPr>
                <w:rFonts w:ascii="Arial" w:hAnsi="Arial"/>
                <w:color w:val="000000"/>
                <w:sz w:val="18"/>
              </w:rPr>
              <w:t xml:space="preserve">  300  </w:t>
            </w:r>
          </w:p>
        </w:tc>
        <w:tc>
          <w:tcPr>
            <w:tcW w:w="765" w:type="dxa"/>
            <w:tcBorders>
              <w:top w:val="single" w:sz="5" w:space="0" w:color="auto"/>
              <w:left w:val="single" w:sz="5" w:space="0" w:color="auto"/>
            </w:tcBorders>
          </w:tcPr>
          <w:p w14:paraId="0EE6723D" w14:textId="77777777" w:rsidR="00143A25" w:rsidRDefault="00143A25" w:rsidP="00E479F2">
            <w:pPr>
              <w:jc w:val="center"/>
            </w:pPr>
            <w:r>
              <w:rPr>
                <w:rFonts w:ascii="Arial" w:hAnsi="Arial"/>
                <w:color w:val="000000"/>
                <w:sz w:val="18"/>
              </w:rPr>
              <w:t>6</w:t>
            </w:r>
          </w:p>
        </w:tc>
        <w:tc>
          <w:tcPr>
            <w:tcW w:w="765" w:type="dxa"/>
            <w:tcBorders>
              <w:top w:val="single" w:sz="5" w:space="0" w:color="auto"/>
              <w:left w:val="single" w:sz="5" w:space="0" w:color="auto"/>
            </w:tcBorders>
          </w:tcPr>
          <w:p w14:paraId="39B93CEB" w14:textId="77777777" w:rsidR="00143A25" w:rsidRDefault="00143A25" w:rsidP="00E479F2">
            <w:pPr>
              <w:jc w:val="center"/>
            </w:pPr>
            <w:r>
              <w:rPr>
                <w:rFonts w:ascii="Arial" w:hAnsi="Arial"/>
                <w:color w:val="000000"/>
                <w:sz w:val="18"/>
              </w:rPr>
              <w:t>1</w:t>
            </w:r>
          </w:p>
        </w:tc>
        <w:tc>
          <w:tcPr>
            <w:tcW w:w="765" w:type="dxa"/>
            <w:tcBorders>
              <w:top w:val="single" w:sz="5" w:space="0" w:color="auto"/>
              <w:left w:val="single" w:sz="5" w:space="0" w:color="auto"/>
              <w:right w:val="single" w:sz="10" w:space="0" w:color="auto"/>
            </w:tcBorders>
          </w:tcPr>
          <w:p w14:paraId="1262C40A" w14:textId="77777777" w:rsidR="00143A25" w:rsidRDefault="00143A25" w:rsidP="00E479F2">
            <w:pPr>
              <w:jc w:val="center"/>
            </w:pPr>
            <w:r>
              <w:rPr>
                <w:rFonts w:ascii="Arial" w:hAnsi="Arial"/>
                <w:color w:val="000000"/>
                <w:sz w:val="18"/>
              </w:rPr>
              <w:t xml:space="preserve"> N </w:t>
            </w:r>
          </w:p>
        </w:tc>
      </w:tr>
      <w:tr w:rsidR="00143A25" w14:paraId="12B39C3E" w14:textId="77777777" w:rsidTr="00E479F2">
        <w:tc>
          <w:tcPr>
            <w:tcW w:w="3660" w:type="dxa"/>
            <w:tcBorders>
              <w:left w:val="single" w:sz="10" w:space="0" w:color="auto"/>
            </w:tcBorders>
          </w:tcPr>
          <w:p w14:paraId="1FA41F03" w14:textId="77777777" w:rsidR="00143A25" w:rsidRDefault="00143A25" w:rsidP="00E479F2">
            <w:r>
              <w:rPr>
                <w:rFonts w:ascii="Arial" w:hAnsi="Arial"/>
                <w:color w:val="000000"/>
                <w:sz w:val="18"/>
              </w:rPr>
              <w:t>Stężenie średnioroczne µg/m</w:t>
            </w:r>
            <w:r>
              <w:rPr>
                <w:rFonts w:ascii="Arial" w:hAnsi="Arial"/>
                <w:color w:val="000000"/>
                <w:sz w:val="18"/>
                <w:vertAlign w:val="superscript"/>
              </w:rPr>
              <w:t>3</w:t>
            </w:r>
          </w:p>
        </w:tc>
        <w:tc>
          <w:tcPr>
            <w:tcW w:w="1110" w:type="dxa"/>
            <w:tcBorders>
              <w:left w:val="single" w:sz="5" w:space="0" w:color="auto"/>
            </w:tcBorders>
          </w:tcPr>
          <w:p w14:paraId="76467999" w14:textId="77777777" w:rsidR="00143A25" w:rsidRDefault="00143A25" w:rsidP="00E479F2">
            <w:pPr>
              <w:jc w:val="center"/>
            </w:pPr>
            <w:r>
              <w:rPr>
                <w:rFonts w:ascii="Arial" w:hAnsi="Arial"/>
                <w:color w:val="000000"/>
                <w:sz w:val="18"/>
              </w:rPr>
              <w:t>0,0908</w:t>
            </w:r>
          </w:p>
        </w:tc>
        <w:tc>
          <w:tcPr>
            <w:tcW w:w="930" w:type="dxa"/>
            <w:tcBorders>
              <w:left w:val="single" w:sz="5" w:space="0" w:color="auto"/>
            </w:tcBorders>
          </w:tcPr>
          <w:p w14:paraId="08B3D5AD" w14:textId="77777777" w:rsidR="00143A25" w:rsidRDefault="00143A25" w:rsidP="00E479F2">
            <w:pPr>
              <w:jc w:val="center"/>
            </w:pPr>
            <w:r>
              <w:rPr>
                <w:rFonts w:ascii="Arial" w:hAnsi="Arial"/>
                <w:color w:val="000000"/>
                <w:sz w:val="18"/>
              </w:rPr>
              <w:t xml:space="preserve">  440  </w:t>
            </w:r>
          </w:p>
        </w:tc>
        <w:tc>
          <w:tcPr>
            <w:tcW w:w="930" w:type="dxa"/>
            <w:tcBorders>
              <w:left w:val="single" w:sz="5" w:space="0" w:color="auto"/>
            </w:tcBorders>
          </w:tcPr>
          <w:p w14:paraId="76190152" w14:textId="77777777" w:rsidR="00143A25" w:rsidRDefault="00143A25" w:rsidP="00E479F2">
            <w:pPr>
              <w:jc w:val="center"/>
            </w:pPr>
            <w:r>
              <w:rPr>
                <w:rFonts w:ascii="Arial" w:hAnsi="Arial"/>
                <w:color w:val="000000"/>
                <w:sz w:val="18"/>
              </w:rPr>
              <w:t xml:space="preserve">  300  </w:t>
            </w:r>
          </w:p>
        </w:tc>
        <w:tc>
          <w:tcPr>
            <w:tcW w:w="765" w:type="dxa"/>
            <w:tcBorders>
              <w:left w:val="single" w:sz="5" w:space="0" w:color="auto"/>
            </w:tcBorders>
          </w:tcPr>
          <w:p w14:paraId="38549ED3" w14:textId="77777777" w:rsidR="00143A25" w:rsidRDefault="00143A25" w:rsidP="00E479F2">
            <w:pPr>
              <w:jc w:val="center"/>
            </w:pPr>
            <w:r>
              <w:rPr>
                <w:rFonts w:ascii="Arial" w:hAnsi="Arial"/>
                <w:color w:val="000000"/>
                <w:sz w:val="18"/>
              </w:rPr>
              <w:t>6</w:t>
            </w:r>
          </w:p>
        </w:tc>
        <w:tc>
          <w:tcPr>
            <w:tcW w:w="765" w:type="dxa"/>
            <w:tcBorders>
              <w:left w:val="single" w:sz="5" w:space="0" w:color="auto"/>
            </w:tcBorders>
          </w:tcPr>
          <w:p w14:paraId="215DDE32" w14:textId="77777777" w:rsidR="00143A25" w:rsidRDefault="00143A25" w:rsidP="00E479F2">
            <w:pPr>
              <w:jc w:val="center"/>
            </w:pPr>
            <w:r>
              <w:rPr>
                <w:rFonts w:ascii="Arial" w:hAnsi="Arial"/>
                <w:color w:val="000000"/>
                <w:sz w:val="18"/>
              </w:rPr>
              <w:t>1</w:t>
            </w:r>
          </w:p>
        </w:tc>
        <w:tc>
          <w:tcPr>
            <w:tcW w:w="765" w:type="dxa"/>
            <w:tcBorders>
              <w:left w:val="single" w:sz="5" w:space="0" w:color="auto"/>
              <w:right w:val="single" w:sz="10" w:space="0" w:color="auto"/>
            </w:tcBorders>
          </w:tcPr>
          <w:p w14:paraId="2921D9F7" w14:textId="77777777" w:rsidR="00143A25" w:rsidRDefault="00143A25" w:rsidP="00E479F2">
            <w:pPr>
              <w:jc w:val="center"/>
            </w:pPr>
            <w:r>
              <w:rPr>
                <w:rFonts w:ascii="Arial" w:hAnsi="Arial"/>
                <w:color w:val="000000"/>
                <w:sz w:val="18"/>
              </w:rPr>
              <w:t>WNW</w:t>
            </w:r>
          </w:p>
        </w:tc>
      </w:tr>
      <w:tr w:rsidR="00143A25" w14:paraId="3657C27E" w14:textId="77777777" w:rsidTr="00E479F2">
        <w:tc>
          <w:tcPr>
            <w:tcW w:w="3660" w:type="dxa"/>
            <w:tcBorders>
              <w:left w:val="single" w:sz="10" w:space="0" w:color="auto"/>
              <w:bottom w:val="single" w:sz="10" w:space="0" w:color="auto"/>
            </w:tcBorders>
          </w:tcPr>
          <w:p w14:paraId="0F7DC341" w14:textId="77777777" w:rsidR="00143A25" w:rsidRDefault="00143A25" w:rsidP="00E479F2">
            <w:r>
              <w:rPr>
                <w:rFonts w:ascii="Arial" w:hAnsi="Arial"/>
                <w:color w:val="000000"/>
                <w:sz w:val="18"/>
              </w:rPr>
              <w:t>Częstość przekroczeń D1= 20 µg/m</w:t>
            </w:r>
            <w:r>
              <w:rPr>
                <w:rFonts w:ascii="Arial" w:hAnsi="Arial"/>
                <w:color w:val="000000"/>
                <w:sz w:val="18"/>
                <w:vertAlign w:val="superscript"/>
              </w:rPr>
              <w:t>3</w:t>
            </w:r>
            <w:r>
              <w:rPr>
                <w:rFonts w:ascii="Arial" w:hAnsi="Arial"/>
                <w:color w:val="000000"/>
                <w:sz w:val="18"/>
              </w:rPr>
              <w:t>, %</w:t>
            </w:r>
          </w:p>
        </w:tc>
        <w:tc>
          <w:tcPr>
            <w:tcW w:w="1110" w:type="dxa"/>
            <w:tcBorders>
              <w:left w:val="single" w:sz="5" w:space="0" w:color="auto"/>
              <w:bottom w:val="single" w:sz="10" w:space="0" w:color="auto"/>
            </w:tcBorders>
          </w:tcPr>
          <w:p w14:paraId="66B84816" w14:textId="77777777" w:rsidR="00143A25" w:rsidRDefault="00143A25" w:rsidP="00E479F2">
            <w:pPr>
              <w:jc w:val="center"/>
            </w:pPr>
            <w:r>
              <w:rPr>
                <w:rFonts w:ascii="Arial" w:hAnsi="Arial"/>
                <w:color w:val="000000"/>
                <w:sz w:val="18"/>
              </w:rPr>
              <w:t>0,00</w:t>
            </w:r>
          </w:p>
        </w:tc>
        <w:tc>
          <w:tcPr>
            <w:tcW w:w="930" w:type="dxa"/>
            <w:tcBorders>
              <w:left w:val="single" w:sz="5" w:space="0" w:color="auto"/>
              <w:bottom w:val="single" w:sz="10" w:space="0" w:color="auto"/>
            </w:tcBorders>
          </w:tcPr>
          <w:p w14:paraId="46B26C07" w14:textId="77777777" w:rsidR="00143A25" w:rsidRDefault="00143A25" w:rsidP="00E479F2">
            <w:pPr>
              <w:jc w:val="center"/>
            </w:pPr>
            <w:r>
              <w:rPr>
                <w:rFonts w:ascii="Arial" w:hAnsi="Arial"/>
                <w:color w:val="000000"/>
                <w:sz w:val="18"/>
              </w:rPr>
              <w:t>-</w:t>
            </w:r>
          </w:p>
        </w:tc>
        <w:tc>
          <w:tcPr>
            <w:tcW w:w="930" w:type="dxa"/>
            <w:tcBorders>
              <w:left w:val="single" w:sz="5" w:space="0" w:color="auto"/>
              <w:bottom w:val="single" w:sz="10" w:space="0" w:color="auto"/>
            </w:tcBorders>
          </w:tcPr>
          <w:p w14:paraId="45E721EF"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4F0D9C0C"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58286A79"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right w:val="single" w:sz="10" w:space="0" w:color="auto"/>
            </w:tcBorders>
          </w:tcPr>
          <w:p w14:paraId="2189964D" w14:textId="77777777" w:rsidR="00143A25" w:rsidRDefault="00143A25" w:rsidP="00E479F2">
            <w:pPr>
              <w:jc w:val="center"/>
            </w:pPr>
            <w:r>
              <w:rPr>
                <w:rFonts w:ascii="Arial" w:hAnsi="Arial"/>
                <w:color w:val="000000"/>
                <w:sz w:val="18"/>
              </w:rPr>
              <w:t>-</w:t>
            </w:r>
          </w:p>
        </w:tc>
      </w:tr>
    </w:tbl>
    <w:p w14:paraId="5FCD304A" w14:textId="77777777" w:rsidR="00143A25" w:rsidRPr="00E75E53" w:rsidRDefault="00143A25" w:rsidP="00143A25">
      <w:pPr>
        <w:rPr>
          <w:color w:val="000000"/>
        </w:rPr>
      </w:pPr>
    </w:p>
    <w:p w14:paraId="5DC282E3" w14:textId="77777777" w:rsidR="00143A25" w:rsidRPr="00E75E53" w:rsidRDefault="00143A25" w:rsidP="00143A25">
      <w:pPr>
        <w:jc w:val="both"/>
      </w:pPr>
      <w:r w:rsidRPr="00E75E53">
        <w:rPr>
          <w:color w:val="000000"/>
        </w:rPr>
        <w:t>Najwyższa wartość stężeń jednogodzinnych siarkowodoru występuje w punkcie o współrzędnych X = 420 Y = 300 m i wynosi 3,23 µg/m</w:t>
      </w:r>
      <w:r w:rsidRPr="00E75E53">
        <w:rPr>
          <w:color w:val="000000"/>
          <w:vertAlign w:val="superscript"/>
        </w:rPr>
        <w:t>3</w:t>
      </w:r>
      <w:r w:rsidRPr="00E75E53">
        <w:rPr>
          <w:color w:val="000000"/>
        </w:rPr>
        <w:t>. Zerowa częstość przekroczeń stężeń jednogodzinnych. Najwyższa wartość stężeń średniorocznych występuje w punkcie o współrzędnych X = 440 Y = 300 m, wynosi 0,0908 µg/m</w:t>
      </w:r>
      <w:r w:rsidRPr="00E75E53">
        <w:rPr>
          <w:color w:val="000000"/>
          <w:vertAlign w:val="superscript"/>
        </w:rPr>
        <w:t>3</w:t>
      </w:r>
      <w:r w:rsidRPr="00E75E53">
        <w:rPr>
          <w:color w:val="000000"/>
        </w:rPr>
        <w:t xml:space="preserve"> i nie przekracza wartości dyspozycyjnej (D</w:t>
      </w:r>
      <w:r w:rsidRPr="00E75E53">
        <w:rPr>
          <w:color w:val="000000"/>
          <w:vertAlign w:val="subscript"/>
        </w:rPr>
        <w:t>a</w:t>
      </w:r>
      <w:r w:rsidRPr="00E75E53">
        <w:rPr>
          <w:color w:val="000000"/>
        </w:rPr>
        <w:t>-R)</w:t>
      </w:r>
      <w:r>
        <w:rPr>
          <w:color w:val="000000"/>
        </w:rPr>
        <w:t xml:space="preserve"> </w:t>
      </w:r>
      <w:r w:rsidRPr="00E75E53">
        <w:rPr>
          <w:color w:val="000000"/>
        </w:rPr>
        <w:t>= 4,5 µg/m</w:t>
      </w:r>
      <w:r w:rsidRPr="00E75E53">
        <w:rPr>
          <w:color w:val="000000"/>
          <w:vertAlign w:val="superscript"/>
        </w:rPr>
        <w:t>3</w:t>
      </w:r>
      <w:r w:rsidRPr="00E75E53">
        <w:rPr>
          <w:color w:val="000000"/>
        </w:rPr>
        <w:t>.</w:t>
      </w:r>
    </w:p>
    <w:p w14:paraId="0A242FE9" w14:textId="77777777" w:rsidR="00143A25" w:rsidRDefault="00143A25" w:rsidP="00143A25">
      <w:pPr>
        <w:rPr>
          <w:color w:val="000000"/>
        </w:rPr>
      </w:pPr>
    </w:p>
    <w:p w14:paraId="294EB146" w14:textId="77777777" w:rsidR="00143A25" w:rsidRDefault="00143A25" w:rsidP="00143A25">
      <w:pPr>
        <w:jc w:val="center"/>
      </w:pPr>
      <w:r>
        <w:rPr>
          <w:b/>
          <w:color w:val="000000"/>
        </w:rPr>
        <w:t>Zestawienie maksymalnych wartości stężeń pyłu zawieszonego PM 2,5 w sieci receptorów poza terenem zakładu</w:t>
      </w:r>
    </w:p>
    <w:tbl>
      <w:tblPr>
        <w:tblW w:w="8925" w:type="dxa"/>
        <w:tblInd w:w="13" w:type="dxa"/>
        <w:tblCellMar>
          <w:left w:w="10" w:type="dxa"/>
          <w:right w:w="10" w:type="dxa"/>
        </w:tblCellMar>
        <w:tblLook w:val="0000" w:firstRow="0" w:lastRow="0" w:firstColumn="0" w:lastColumn="0" w:noHBand="0" w:noVBand="0"/>
      </w:tblPr>
      <w:tblGrid>
        <w:gridCol w:w="3660"/>
        <w:gridCol w:w="1110"/>
        <w:gridCol w:w="930"/>
        <w:gridCol w:w="930"/>
        <w:gridCol w:w="765"/>
        <w:gridCol w:w="765"/>
        <w:gridCol w:w="765"/>
      </w:tblGrid>
      <w:tr w:rsidR="00143A25" w14:paraId="60BCCB41" w14:textId="77777777" w:rsidTr="00E479F2">
        <w:tc>
          <w:tcPr>
            <w:tcW w:w="3660" w:type="dxa"/>
            <w:tcBorders>
              <w:top w:val="single" w:sz="10" w:space="0" w:color="auto"/>
              <w:left w:val="single" w:sz="10" w:space="0" w:color="auto"/>
            </w:tcBorders>
          </w:tcPr>
          <w:p w14:paraId="4AF383AD" w14:textId="77777777" w:rsidR="00143A25" w:rsidRDefault="00143A25" w:rsidP="00E479F2">
            <w:pPr>
              <w:jc w:val="center"/>
            </w:pPr>
            <w:r>
              <w:rPr>
                <w:b/>
                <w:color w:val="000000"/>
              </w:rPr>
              <w:t xml:space="preserve"> </w:t>
            </w:r>
            <w:r>
              <w:rPr>
                <w:rFonts w:ascii="Arial" w:hAnsi="Arial"/>
                <w:color w:val="000000"/>
                <w:sz w:val="18"/>
              </w:rPr>
              <w:t>Parametr</w:t>
            </w:r>
          </w:p>
        </w:tc>
        <w:tc>
          <w:tcPr>
            <w:tcW w:w="1110" w:type="dxa"/>
            <w:tcBorders>
              <w:top w:val="single" w:sz="10" w:space="0" w:color="auto"/>
              <w:left w:val="single" w:sz="5" w:space="0" w:color="auto"/>
            </w:tcBorders>
          </w:tcPr>
          <w:p w14:paraId="7B0F54FE" w14:textId="77777777" w:rsidR="00143A25" w:rsidRDefault="00143A25" w:rsidP="00E479F2">
            <w:pPr>
              <w:jc w:val="center"/>
            </w:pPr>
            <w:r>
              <w:rPr>
                <w:rFonts w:ascii="Arial" w:hAnsi="Arial"/>
                <w:color w:val="000000"/>
                <w:sz w:val="18"/>
              </w:rPr>
              <w:t>Wartość</w:t>
            </w:r>
          </w:p>
        </w:tc>
        <w:tc>
          <w:tcPr>
            <w:tcW w:w="930" w:type="dxa"/>
            <w:tcBorders>
              <w:top w:val="single" w:sz="10" w:space="0" w:color="auto"/>
              <w:left w:val="single" w:sz="5" w:space="0" w:color="auto"/>
            </w:tcBorders>
          </w:tcPr>
          <w:p w14:paraId="163C899D" w14:textId="77777777" w:rsidR="00143A25" w:rsidRDefault="00143A25" w:rsidP="00E479F2">
            <w:pPr>
              <w:jc w:val="center"/>
            </w:pPr>
            <w:r>
              <w:rPr>
                <w:rFonts w:ascii="Arial" w:hAnsi="Arial"/>
                <w:color w:val="000000"/>
                <w:sz w:val="18"/>
              </w:rPr>
              <w:t>X</w:t>
            </w:r>
          </w:p>
        </w:tc>
        <w:tc>
          <w:tcPr>
            <w:tcW w:w="930" w:type="dxa"/>
            <w:tcBorders>
              <w:top w:val="single" w:sz="10" w:space="0" w:color="auto"/>
              <w:left w:val="single" w:sz="5" w:space="0" w:color="auto"/>
            </w:tcBorders>
          </w:tcPr>
          <w:p w14:paraId="2B7810E5" w14:textId="77777777" w:rsidR="00143A25" w:rsidRDefault="00143A25" w:rsidP="00E479F2">
            <w:pPr>
              <w:jc w:val="center"/>
            </w:pPr>
            <w:r>
              <w:rPr>
                <w:rFonts w:ascii="Arial" w:hAnsi="Arial"/>
                <w:color w:val="000000"/>
                <w:sz w:val="18"/>
              </w:rPr>
              <w:t>Y</w:t>
            </w:r>
          </w:p>
        </w:tc>
        <w:tc>
          <w:tcPr>
            <w:tcW w:w="765" w:type="dxa"/>
            <w:tcBorders>
              <w:top w:val="single" w:sz="10" w:space="0" w:color="auto"/>
              <w:left w:val="single" w:sz="5" w:space="0" w:color="auto"/>
            </w:tcBorders>
          </w:tcPr>
          <w:p w14:paraId="382CF842"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tcBorders>
          </w:tcPr>
          <w:p w14:paraId="303CD85D" w14:textId="77777777" w:rsidR="00143A25" w:rsidRDefault="00143A25" w:rsidP="00E479F2">
            <w:pPr>
              <w:jc w:val="center"/>
            </w:pPr>
            <w:r>
              <w:rPr>
                <w:rFonts w:ascii="Arial" w:hAnsi="Arial"/>
                <w:color w:val="000000"/>
                <w:sz w:val="18"/>
              </w:rPr>
              <w:t>kryt.</w:t>
            </w:r>
          </w:p>
        </w:tc>
        <w:tc>
          <w:tcPr>
            <w:tcW w:w="765" w:type="dxa"/>
            <w:tcBorders>
              <w:top w:val="single" w:sz="10" w:space="0" w:color="auto"/>
              <w:left w:val="single" w:sz="5" w:space="0" w:color="auto"/>
              <w:right w:val="single" w:sz="10" w:space="0" w:color="auto"/>
            </w:tcBorders>
          </w:tcPr>
          <w:p w14:paraId="29454034" w14:textId="77777777" w:rsidR="00143A25" w:rsidRDefault="00143A25" w:rsidP="00E479F2">
            <w:pPr>
              <w:jc w:val="center"/>
            </w:pPr>
            <w:r>
              <w:rPr>
                <w:rFonts w:ascii="Arial" w:hAnsi="Arial"/>
                <w:color w:val="000000"/>
                <w:sz w:val="18"/>
              </w:rPr>
              <w:t>kryt.</w:t>
            </w:r>
          </w:p>
        </w:tc>
      </w:tr>
      <w:tr w:rsidR="00143A25" w14:paraId="747912B6" w14:textId="77777777" w:rsidTr="00E479F2">
        <w:tc>
          <w:tcPr>
            <w:tcW w:w="3660" w:type="dxa"/>
            <w:tcBorders>
              <w:left w:val="single" w:sz="10" w:space="0" w:color="auto"/>
            </w:tcBorders>
          </w:tcPr>
          <w:p w14:paraId="45CE5794" w14:textId="77777777" w:rsidR="00143A25" w:rsidRDefault="00143A25" w:rsidP="00E479F2">
            <w:pPr>
              <w:rPr>
                <w:color w:val="000000"/>
                <w:sz w:val="18"/>
              </w:rPr>
            </w:pPr>
          </w:p>
        </w:tc>
        <w:tc>
          <w:tcPr>
            <w:tcW w:w="1110" w:type="dxa"/>
            <w:tcBorders>
              <w:left w:val="single" w:sz="5" w:space="0" w:color="auto"/>
            </w:tcBorders>
          </w:tcPr>
          <w:p w14:paraId="18028FE0" w14:textId="77777777" w:rsidR="00143A25" w:rsidRDefault="00143A25" w:rsidP="00E479F2">
            <w:pPr>
              <w:rPr>
                <w:color w:val="000000"/>
                <w:sz w:val="18"/>
              </w:rPr>
            </w:pPr>
          </w:p>
        </w:tc>
        <w:tc>
          <w:tcPr>
            <w:tcW w:w="930" w:type="dxa"/>
            <w:tcBorders>
              <w:left w:val="single" w:sz="5" w:space="0" w:color="auto"/>
            </w:tcBorders>
          </w:tcPr>
          <w:p w14:paraId="35564650" w14:textId="77777777" w:rsidR="00143A25" w:rsidRDefault="00143A25" w:rsidP="00E479F2">
            <w:pPr>
              <w:jc w:val="center"/>
            </w:pPr>
            <w:r>
              <w:rPr>
                <w:rFonts w:ascii="Arial" w:hAnsi="Arial"/>
                <w:color w:val="000000"/>
                <w:sz w:val="18"/>
              </w:rPr>
              <w:t>m</w:t>
            </w:r>
          </w:p>
        </w:tc>
        <w:tc>
          <w:tcPr>
            <w:tcW w:w="930" w:type="dxa"/>
            <w:tcBorders>
              <w:left w:val="single" w:sz="5" w:space="0" w:color="auto"/>
            </w:tcBorders>
          </w:tcPr>
          <w:p w14:paraId="49D43EE8" w14:textId="77777777" w:rsidR="00143A25" w:rsidRDefault="00143A25" w:rsidP="00E479F2">
            <w:pPr>
              <w:jc w:val="center"/>
            </w:pPr>
            <w:r>
              <w:rPr>
                <w:rFonts w:ascii="Arial" w:hAnsi="Arial"/>
                <w:color w:val="000000"/>
                <w:sz w:val="18"/>
              </w:rPr>
              <w:t>m</w:t>
            </w:r>
          </w:p>
        </w:tc>
        <w:tc>
          <w:tcPr>
            <w:tcW w:w="765" w:type="dxa"/>
            <w:tcBorders>
              <w:left w:val="single" w:sz="5" w:space="0" w:color="auto"/>
            </w:tcBorders>
          </w:tcPr>
          <w:p w14:paraId="6E7E2DEF" w14:textId="77777777" w:rsidR="00143A25" w:rsidRDefault="00143A25" w:rsidP="00E479F2">
            <w:pPr>
              <w:jc w:val="center"/>
            </w:pPr>
            <w:proofErr w:type="spellStart"/>
            <w:r>
              <w:rPr>
                <w:rFonts w:ascii="Arial" w:hAnsi="Arial"/>
                <w:color w:val="000000"/>
                <w:sz w:val="18"/>
              </w:rPr>
              <w:t>stan.r</w:t>
            </w:r>
            <w:proofErr w:type="spellEnd"/>
            <w:r>
              <w:rPr>
                <w:rFonts w:ascii="Arial" w:hAnsi="Arial"/>
                <w:color w:val="000000"/>
                <w:sz w:val="18"/>
              </w:rPr>
              <w:t>.</w:t>
            </w:r>
          </w:p>
        </w:tc>
        <w:tc>
          <w:tcPr>
            <w:tcW w:w="765" w:type="dxa"/>
            <w:tcBorders>
              <w:left w:val="single" w:sz="5" w:space="0" w:color="auto"/>
            </w:tcBorders>
          </w:tcPr>
          <w:p w14:paraId="79B519FD" w14:textId="77777777" w:rsidR="00143A25" w:rsidRDefault="00143A25" w:rsidP="00E479F2">
            <w:pPr>
              <w:jc w:val="center"/>
            </w:pPr>
            <w:proofErr w:type="spellStart"/>
            <w:r>
              <w:rPr>
                <w:rFonts w:ascii="Arial" w:hAnsi="Arial"/>
                <w:color w:val="000000"/>
                <w:sz w:val="18"/>
              </w:rPr>
              <w:t>pręd.w</w:t>
            </w:r>
            <w:proofErr w:type="spellEnd"/>
            <w:r>
              <w:rPr>
                <w:rFonts w:ascii="Arial" w:hAnsi="Arial"/>
                <w:color w:val="000000"/>
                <w:sz w:val="18"/>
              </w:rPr>
              <w:t>.</w:t>
            </w:r>
          </w:p>
        </w:tc>
        <w:tc>
          <w:tcPr>
            <w:tcW w:w="765" w:type="dxa"/>
            <w:tcBorders>
              <w:left w:val="single" w:sz="5" w:space="0" w:color="auto"/>
              <w:right w:val="single" w:sz="10" w:space="0" w:color="auto"/>
            </w:tcBorders>
          </w:tcPr>
          <w:p w14:paraId="33B2FBF7" w14:textId="77777777" w:rsidR="00143A25" w:rsidRDefault="00143A25" w:rsidP="00E479F2">
            <w:pPr>
              <w:jc w:val="center"/>
            </w:pPr>
            <w:proofErr w:type="spellStart"/>
            <w:r>
              <w:rPr>
                <w:rFonts w:ascii="Arial" w:hAnsi="Arial"/>
                <w:color w:val="000000"/>
                <w:sz w:val="18"/>
              </w:rPr>
              <w:t>kier.w</w:t>
            </w:r>
            <w:proofErr w:type="spellEnd"/>
            <w:r>
              <w:rPr>
                <w:rFonts w:ascii="Arial" w:hAnsi="Arial"/>
                <w:color w:val="000000"/>
                <w:sz w:val="18"/>
              </w:rPr>
              <w:t>.</w:t>
            </w:r>
          </w:p>
        </w:tc>
      </w:tr>
      <w:tr w:rsidR="00143A25" w14:paraId="2E96C7DF" w14:textId="77777777" w:rsidTr="00E479F2">
        <w:tc>
          <w:tcPr>
            <w:tcW w:w="3660" w:type="dxa"/>
            <w:tcBorders>
              <w:top w:val="single" w:sz="5" w:space="0" w:color="auto"/>
              <w:left w:val="single" w:sz="10" w:space="0" w:color="auto"/>
            </w:tcBorders>
          </w:tcPr>
          <w:p w14:paraId="63CFC41B" w14:textId="77777777" w:rsidR="00143A25" w:rsidRDefault="00143A25" w:rsidP="00E479F2">
            <w:r>
              <w:rPr>
                <w:rFonts w:ascii="Arial" w:hAnsi="Arial"/>
                <w:color w:val="000000"/>
                <w:sz w:val="18"/>
              </w:rPr>
              <w:t>Stężenie maksymalne µg/m</w:t>
            </w:r>
            <w:r>
              <w:rPr>
                <w:rFonts w:ascii="Arial" w:hAnsi="Arial"/>
                <w:color w:val="000000"/>
                <w:sz w:val="18"/>
                <w:vertAlign w:val="superscript"/>
              </w:rPr>
              <w:t>3</w:t>
            </w:r>
          </w:p>
        </w:tc>
        <w:tc>
          <w:tcPr>
            <w:tcW w:w="1110" w:type="dxa"/>
            <w:tcBorders>
              <w:top w:val="single" w:sz="5" w:space="0" w:color="auto"/>
              <w:left w:val="single" w:sz="5" w:space="0" w:color="auto"/>
            </w:tcBorders>
          </w:tcPr>
          <w:p w14:paraId="34A3208B" w14:textId="77777777" w:rsidR="00143A25" w:rsidRDefault="00143A25" w:rsidP="00E479F2">
            <w:pPr>
              <w:jc w:val="center"/>
            </w:pPr>
            <w:r>
              <w:rPr>
                <w:rFonts w:ascii="Arial" w:hAnsi="Arial"/>
                <w:color w:val="000000"/>
                <w:sz w:val="18"/>
              </w:rPr>
              <w:t>161,026</w:t>
            </w:r>
          </w:p>
        </w:tc>
        <w:tc>
          <w:tcPr>
            <w:tcW w:w="930" w:type="dxa"/>
            <w:tcBorders>
              <w:top w:val="single" w:sz="5" w:space="0" w:color="auto"/>
              <w:left w:val="single" w:sz="5" w:space="0" w:color="auto"/>
            </w:tcBorders>
          </w:tcPr>
          <w:p w14:paraId="71243B13" w14:textId="77777777" w:rsidR="00143A25" w:rsidRDefault="00143A25" w:rsidP="00E479F2">
            <w:pPr>
              <w:jc w:val="center"/>
            </w:pPr>
            <w:r>
              <w:rPr>
                <w:rFonts w:ascii="Arial" w:hAnsi="Arial"/>
                <w:color w:val="000000"/>
                <w:sz w:val="18"/>
              </w:rPr>
              <w:t xml:space="preserve">  320  </w:t>
            </w:r>
          </w:p>
        </w:tc>
        <w:tc>
          <w:tcPr>
            <w:tcW w:w="930" w:type="dxa"/>
            <w:tcBorders>
              <w:top w:val="single" w:sz="5" w:space="0" w:color="auto"/>
              <w:left w:val="single" w:sz="5" w:space="0" w:color="auto"/>
            </w:tcBorders>
          </w:tcPr>
          <w:p w14:paraId="15FB4C27" w14:textId="77777777" w:rsidR="00143A25" w:rsidRDefault="00143A25" w:rsidP="00E479F2">
            <w:pPr>
              <w:jc w:val="center"/>
            </w:pPr>
            <w:r>
              <w:rPr>
                <w:rFonts w:ascii="Arial" w:hAnsi="Arial"/>
                <w:color w:val="000000"/>
                <w:sz w:val="18"/>
              </w:rPr>
              <w:t xml:space="preserve">  360  </w:t>
            </w:r>
          </w:p>
        </w:tc>
        <w:tc>
          <w:tcPr>
            <w:tcW w:w="765" w:type="dxa"/>
            <w:tcBorders>
              <w:top w:val="single" w:sz="5" w:space="0" w:color="auto"/>
              <w:left w:val="single" w:sz="5" w:space="0" w:color="auto"/>
            </w:tcBorders>
          </w:tcPr>
          <w:p w14:paraId="64A53E92" w14:textId="77777777" w:rsidR="00143A25" w:rsidRDefault="00143A25" w:rsidP="00E479F2">
            <w:pPr>
              <w:jc w:val="center"/>
            </w:pPr>
            <w:r>
              <w:rPr>
                <w:rFonts w:ascii="Arial" w:hAnsi="Arial"/>
                <w:color w:val="000000"/>
                <w:sz w:val="18"/>
              </w:rPr>
              <w:t>6</w:t>
            </w:r>
          </w:p>
        </w:tc>
        <w:tc>
          <w:tcPr>
            <w:tcW w:w="765" w:type="dxa"/>
            <w:tcBorders>
              <w:top w:val="single" w:sz="5" w:space="0" w:color="auto"/>
              <w:left w:val="single" w:sz="5" w:space="0" w:color="auto"/>
            </w:tcBorders>
          </w:tcPr>
          <w:p w14:paraId="325E4F0A" w14:textId="77777777" w:rsidR="00143A25" w:rsidRDefault="00143A25" w:rsidP="00E479F2">
            <w:pPr>
              <w:jc w:val="center"/>
            </w:pPr>
            <w:r>
              <w:rPr>
                <w:rFonts w:ascii="Arial" w:hAnsi="Arial"/>
                <w:color w:val="000000"/>
                <w:sz w:val="18"/>
              </w:rPr>
              <w:t>1</w:t>
            </w:r>
          </w:p>
        </w:tc>
        <w:tc>
          <w:tcPr>
            <w:tcW w:w="765" w:type="dxa"/>
            <w:tcBorders>
              <w:top w:val="single" w:sz="5" w:space="0" w:color="auto"/>
              <w:left w:val="single" w:sz="5" w:space="0" w:color="auto"/>
              <w:right w:val="single" w:sz="10" w:space="0" w:color="auto"/>
            </w:tcBorders>
          </w:tcPr>
          <w:p w14:paraId="670B10F7" w14:textId="77777777" w:rsidR="00143A25" w:rsidRDefault="00143A25" w:rsidP="00E479F2">
            <w:pPr>
              <w:jc w:val="center"/>
            </w:pPr>
            <w:r>
              <w:rPr>
                <w:rFonts w:ascii="Arial" w:hAnsi="Arial"/>
                <w:color w:val="000000"/>
                <w:sz w:val="18"/>
              </w:rPr>
              <w:t xml:space="preserve"> E </w:t>
            </w:r>
          </w:p>
        </w:tc>
      </w:tr>
      <w:tr w:rsidR="00143A25" w14:paraId="4A62305B" w14:textId="77777777" w:rsidTr="00E479F2">
        <w:tc>
          <w:tcPr>
            <w:tcW w:w="3660" w:type="dxa"/>
            <w:tcBorders>
              <w:left w:val="single" w:sz="10" w:space="0" w:color="auto"/>
            </w:tcBorders>
          </w:tcPr>
          <w:p w14:paraId="697E7E51" w14:textId="77777777" w:rsidR="00143A25" w:rsidRDefault="00143A25" w:rsidP="00E479F2">
            <w:r>
              <w:rPr>
                <w:rFonts w:ascii="Arial" w:hAnsi="Arial"/>
                <w:color w:val="000000"/>
                <w:sz w:val="18"/>
              </w:rPr>
              <w:t>Stężenie średnioroczne µg/m</w:t>
            </w:r>
            <w:r>
              <w:rPr>
                <w:rFonts w:ascii="Arial" w:hAnsi="Arial"/>
                <w:color w:val="000000"/>
                <w:sz w:val="18"/>
                <w:vertAlign w:val="superscript"/>
              </w:rPr>
              <w:t>3</w:t>
            </w:r>
          </w:p>
        </w:tc>
        <w:tc>
          <w:tcPr>
            <w:tcW w:w="1110" w:type="dxa"/>
            <w:tcBorders>
              <w:left w:val="single" w:sz="5" w:space="0" w:color="auto"/>
            </w:tcBorders>
          </w:tcPr>
          <w:p w14:paraId="34C0CE21" w14:textId="77777777" w:rsidR="00143A25" w:rsidRDefault="00143A25" w:rsidP="00E479F2">
            <w:pPr>
              <w:jc w:val="center"/>
            </w:pPr>
            <w:r>
              <w:rPr>
                <w:rFonts w:ascii="Arial" w:hAnsi="Arial"/>
                <w:color w:val="000000"/>
                <w:sz w:val="18"/>
              </w:rPr>
              <w:t>2,2850</w:t>
            </w:r>
          </w:p>
        </w:tc>
        <w:tc>
          <w:tcPr>
            <w:tcW w:w="930" w:type="dxa"/>
            <w:tcBorders>
              <w:left w:val="single" w:sz="5" w:space="0" w:color="auto"/>
            </w:tcBorders>
          </w:tcPr>
          <w:p w14:paraId="63B0A69F" w14:textId="77777777" w:rsidR="00143A25" w:rsidRDefault="00143A25" w:rsidP="00E479F2">
            <w:pPr>
              <w:jc w:val="center"/>
            </w:pPr>
            <w:r>
              <w:rPr>
                <w:rFonts w:ascii="Arial" w:hAnsi="Arial"/>
                <w:color w:val="000000"/>
                <w:sz w:val="18"/>
              </w:rPr>
              <w:t xml:space="preserve">  320  </w:t>
            </w:r>
          </w:p>
        </w:tc>
        <w:tc>
          <w:tcPr>
            <w:tcW w:w="930" w:type="dxa"/>
            <w:tcBorders>
              <w:left w:val="single" w:sz="5" w:space="0" w:color="auto"/>
            </w:tcBorders>
          </w:tcPr>
          <w:p w14:paraId="0AF50B6A" w14:textId="77777777" w:rsidR="00143A25" w:rsidRDefault="00143A25" w:rsidP="00E479F2">
            <w:pPr>
              <w:jc w:val="center"/>
            </w:pPr>
            <w:r>
              <w:rPr>
                <w:rFonts w:ascii="Arial" w:hAnsi="Arial"/>
                <w:color w:val="000000"/>
                <w:sz w:val="18"/>
              </w:rPr>
              <w:t xml:space="preserve">  360  </w:t>
            </w:r>
          </w:p>
        </w:tc>
        <w:tc>
          <w:tcPr>
            <w:tcW w:w="765" w:type="dxa"/>
            <w:tcBorders>
              <w:left w:val="single" w:sz="5" w:space="0" w:color="auto"/>
            </w:tcBorders>
          </w:tcPr>
          <w:p w14:paraId="75C39954" w14:textId="77777777" w:rsidR="00143A25" w:rsidRDefault="00143A25" w:rsidP="00E479F2">
            <w:pPr>
              <w:jc w:val="center"/>
            </w:pPr>
            <w:r>
              <w:rPr>
                <w:rFonts w:ascii="Arial" w:hAnsi="Arial"/>
                <w:color w:val="000000"/>
                <w:sz w:val="18"/>
              </w:rPr>
              <w:t>6</w:t>
            </w:r>
          </w:p>
        </w:tc>
        <w:tc>
          <w:tcPr>
            <w:tcW w:w="765" w:type="dxa"/>
            <w:tcBorders>
              <w:left w:val="single" w:sz="5" w:space="0" w:color="auto"/>
            </w:tcBorders>
          </w:tcPr>
          <w:p w14:paraId="6BDE11B7" w14:textId="77777777" w:rsidR="00143A25" w:rsidRDefault="00143A25" w:rsidP="00E479F2">
            <w:pPr>
              <w:jc w:val="center"/>
            </w:pPr>
            <w:r>
              <w:rPr>
                <w:rFonts w:ascii="Arial" w:hAnsi="Arial"/>
                <w:color w:val="000000"/>
                <w:sz w:val="18"/>
              </w:rPr>
              <w:t>1</w:t>
            </w:r>
          </w:p>
        </w:tc>
        <w:tc>
          <w:tcPr>
            <w:tcW w:w="765" w:type="dxa"/>
            <w:tcBorders>
              <w:left w:val="single" w:sz="5" w:space="0" w:color="auto"/>
              <w:right w:val="single" w:sz="10" w:space="0" w:color="auto"/>
            </w:tcBorders>
          </w:tcPr>
          <w:p w14:paraId="415A9064" w14:textId="77777777" w:rsidR="00143A25" w:rsidRDefault="00143A25" w:rsidP="00E479F2">
            <w:pPr>
              <w:jc w:val="center"/>
            </w:pPr>
            <w:r>
              <w:rPr>
                <w:rFonts w:ascii="Arial" w:hAnsi="Arial"/>
                <w:color w:val="000000"/>
                <w:sz w:val="18"/>
              </w:rPr>
              <w:t xml:space="preserve"> E </w:t>
            </w:r>
          </w:p>
        </w:tc>
      </w:tr>
      <w:tr w:rsidR="00143A25" w14:paraId="714621F8" w14:textId="77777777" w:rsidTr="00E479F2">
        <w:tc>
          <w:tcPr>
            <w:tcW w:w="3660" w:type="dxa"/>
            <w:tcBorders>
              <w:left w:val="single" w:sz="10" w:space="0" w:color="auto"/>
              <w:bottom w:val="single" w:sz="10" w:space="0" w:color="auto"/>
            </w:tcBorders>
          </w:tcPr>
          <w:p w14:paraId="33E5FFB5" w14:textId="77777777" w:rsidR="00143A25" w:rsidRDefault="00143A25" w:rsidP="00E479F2">
            <w:r>
              <w:rPr>
                <w:rFonts w:ascii="Arial" w:hAnsi="Arial"/>
                <w:color w:val="000000"/>
                <w:sz w:val="18"/>
              </w:rPr>
              <w:t>Częstość przekroczeń - nie dotyczy , brak D1</w:t>
            </w:r>
          </w:p>
        </w:tc>
        <w:tc>
          <w:tcPr>
            <w:tcW w:w="1110" w:type="dxa"/>
            <w:tcBorders>
              <w:left w:val="single" w:sz="5" w:space="0" w:color="auto"/>
              <w:bottom w:val="single" w:sz="10" w:space="0" w:color="auto"/>
            </w:tcBorders>
          </w:tcPr>
          <w:p w14:paraId="198F84C5" w14:textId="77777777" w:rsidR="00143A25" w:rsidRDefault="00143A25" w:rsidP="00E479F2">
            <w:pPr>
              <w:jc w:val="center"/>
            </w:pPr>
            <w:r>
              <w:rPr>
                <w:rFonts w:ascii="Arial" w:hAnsi="Arial"/>
                <w:color w:val="000000"/>
                <w:sz w:val="18"/>
              </w:rPr>
              <w:t>-</w:t>
            </w:r>
          </w:p>
        </w:tc>
        <w:tc>
          <w:tcPr>
            <w:tcW w:w="930" w:type="dxa"/>
            <w:tcBorders>
              <w:left w:val="single" w:sz="5" w:space="0" w:color="auto"/>
              <w:bottom w:val="single" w:sz="10" w:space="0" w:color="auto"/>
            </w:tcBorders>
          </w:tcPr>
          <w:p w14:paraId="31E52E04" w14:textId="77777777" w:rsidR="00143A25" w:rsidRDefault="00143A25" w:rsidP="00E479F2">
            <w:pPr>
              <w:jc w:val="center"/>
            </w:pPr>
            <w:r>
              <w:rPr>
                <w:rFonts w:ascii="Arial" w:hAnsi="Arial"/>
                <w:color w:val="000000"/>
                <w:sz w:val="18"/>
              </w:rPr>
              <w:t>-</w:t>
            </w:r>
          </w:p>
        </w:tc>
        <w:tc>
          <w:tcPr>
            <w:tcW w:w="930" w:type="dxa"/>
            <w:tcBorders>
              <w:left w:val="single" w:sz="5" w:space="0" w:color="auto"/>
              <w:bottom w:val="single" w:sz="10" w:space="0" w:color="auto"/>
            </w:tcBorders>
          </w:tcPr>
          <w:p w14:paraId="40232EFD"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20CE6A17"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tcBorders>
          </w:tcPr>
          <w:p w14:paraId="29C8C774" w14:textId="77777777" w:rsidR="00143A25" w:rsidRDefault="00143A25" w:rsidP="00E479F2">
            <w:pPr>
              <w:jc w:val="center"/>
            </w:pPr>
            <w:r>
              <w:rPr>
                <w:rFonts w:ascii="Arial" w:hAnsi="Arial"/>
                <w:color w:val="000000"/>
                <w:sz w:val="18"/>
              </w:rPr>
              <w:t>-</w:t>
            </w:r>
          </w:p>
        </w:tc>
        <w:tc>
          <w:tcPr>
            <w:tcW w:w="765" w:type="dxa"/>
            <w:tcBorders>
              <w:left w:val="single" w:sz="5" w:space="0" w:color="auto"/>
              <w:bottom w:val="single" w:sz="10" w:space="0" w:color="auto"/>
              <w:right w:val="single" w:sz="10" w:space="0" w:color="auto"/>
            </w:tcBorders>
          </w:tcPr>
          <w:p w14:paraId="1698717A" w14:textId="77777777" w:rsidR="00143A25" w:rsidRDefault="00143A25" w:rsidP="00E479F2">
            <w:pPr>
              <w:jc w:val="center"/>
            </w:pPr>
            <w:r>
              <w:rPr>
                <w:rFonts w:ascii="Arial" w:hAnsi="Arial"/>
                <w:color w:val="000000"/>
                <w:sz w:val="18"/>
              </w:rPr>
              <w:t>-</w:t>
            </w:r>
          </w:p>
        </w:tc>
      </w:tr>
    </w:tbl>
    <w:p w14:paraId="2A922054" w14:textId="77777777" w:rsidR="00143A25" w:rsidRPr="00E75E53" w:rsidRDefault="00143A25" w:rsidP="00143A25">
      <w:pPr>
        <w:rPr>
          <w:color w:val="000000"/>
        </w:rPr>
      </w:pPr>
    </w:p>
    <w:p w14:paraId="42EF0C75" w14:textId="77777777" w:rsidR="00143A25" w:rsidRPr="00E75E53" w:rsidRDefault="00143A25" w:rsidP="00143A25">
      <w:pPr>
        <w:jc w:val="both"/>
      </w:pPr>
      <w:r w:rsidRPr="00E75E53">
        <w:rPr>
          <w:color w:val="000000"/>
        </w:rPr>
        <w:t>Najwyższa wartość stężeń jednogodzinnych pyłu zawieszonego PM 2,5 występuje w punkcie o współrzędnych X = 320 Y = 360 m i wynosi 161,026 µg/m</w:t>
      </w:r>
      <w:r w:rsidRPr="00E75E53">
        <w:rPr>
          <w:color w:val="000000"/>
          <w:vertAlign w:val="superscript"/>
        </w:rPr>
        <w:t>3</w:t>
      </w:r>
      <w:r w:rsidRPr="00E75E53">
        <w:rPr>
          <w:color w:val="000000"/>
        </w:rPr>
        <w:t>. Najwyższa wartość stężeń średniorocznych występuje w punkcie o współrzędnych X = 320 Y = 360 m, wynosi 2,2850 µg/m</w:t>
      </w:r>
      <w:r w:rsidRPr="00E75E53">
        <w:rPr>
          <w:color w:val="000000"/>
          <w:vertAlign w:val="superscript"/>
        </w:rPr>
        <w:t>3</w:t>
      </w:r>
      <w:r w:rsidRPr="00E75E53">
        <w:rPr>
          <w:color w:val="000000"/>
        </w:rPr>
        <w:t xml:space="preserve"> i nie przekracza wartości dyspozycyjnej (D</w:t>
      </w:r>
      <w:r w:rsidRPr="00E75E53">
        <w:rPr>
          <w:color w:val="000000"/>
          <w:vertAlign w:val="subscript"/>
        </w:rPr>
        <w:t>a</w:t>
      </w:r>
      <w:r w:rsidRPr="00E75E53">
        <w:rPr>
          <w:color w:val="000000"/>
        </w:rPr>
        <w:t>-R)</w:t>
      </w:r>
      <w:r>
        <w:rPr>
          <w:color w:val="000000"/>
        </w:rPr>
        <w:t xml:space="preserve"> </w:t>
      </w:r>
      <w:r w:rsidRPr="00E75E53">
        <w:rPr>
          <w:color w:val="000000"/>
        </w:rPr>
        <w:t>= 4 µg/m</w:t>
      </w:r>
      <w:r w:rsidRPr="00E75E53">
        <w:rPr>
          <w:color w:val="000000"/>
          <w:vertAlign w:val="superscript"/>
        </w:rPr>
        <w:t>3</w:t>
      </w:r>
      <w:r w:rsidRPr="00E75E53">
        <w:rPr>
          <w:color w:val="000000"/>
        </w:rPr>
        <w:t>.</w:t>
      </w:r>
    </w:p>
    <w:p w14:paraId="67BDCB74" w14:textId="77777777" w:rsidR="00143A25" w:rsidRDefault="00143A25" w:rsidP="00143A25">
      <w:pPr>
        <w:widowControl w:val="0"/>
        <w:rPr>
          <w:color w:val="000000"/>
        </w:rPr>
      </w:pPr>
    </w:p>
    <w:p w14:paraId="5D4986CD" w14:textId="77777777" w:rsidR="00143A25" w:rsidRDefault="00143A25" w:rsidP="00864C67">
      <w:pPr>
        <w:pStyle w:val="Standard"/>
        <w:ind w:firstLine="708"/>
        <w:jc w:val="both"/>
      </w:pPr>
      <w:r>
        <w:t>Z powyższych zestawień wynika, że stężenia średnioroczne są mniejsze od dyspozycyjnych. Stężenia maksymalne (godzinowe) zgodnie z obowiązującym prawem stężenia mogą przybierać wartości powyżej NDS, zachowane natomiast muszą być normy częstości przekroczeń NDS. Częstość przekroczeń D1 jest poniżej dopuszczalnych norm.</w:t>
      </w:r>
    </w:p>
    <w:p w14:paraId="46674368" w14:textId="77777777" w:rsidR="00864C67" w:rsidRDefault="00864C67" w:rsidP="00864C67">
      <w:pPr>
        <w:ind w:firstLine="708"/>
        <w:jc w:val="both"/>
      </w:pPr>
      <w:r>
        <w:t>Wyniki obliczeń rozprzestrzeniania się zanieczyszczeń w sieci receptorów przedstawiono w formie zestawień tabelarycznych w załączniku nr 17, oraz w postaci graficznej (izolinii) w załączniku nr 18.</w:t>
      </w:r>
    </w:p>
    <w:p w14:paraId="68C55630" w14:textId="77777777" w:rsidR="00143A25" w:rsidRDefault="00143A25" w:rsidP="00143A25"/>
    <w:p w14:paraId="758868F8" w14:textId="77777777" w:rsidR="00143A25" w:rsidRDefault="00143A25" w:rsidP="00143A25">
      <w:pPr>
        <w:widowControl w:val="0"/>
        <w:rPr>
          <w:b/>
          <w:bCs/>
          <w:color w:val="000000"/>
        </w:rPr>
      </w:pPr>
      <w:r>
        <w:rPr>
          <w:b/>
          <w:bCs/>
          <w:color w:val="000000"/>
        </w:rPr>
        <w:t>Kryterium obliczania opadu pyłu</w:t>
      </w:r>
    </w:p>
    <w:p w14:paraId="0D2FE3C3" w14:textId="77777777" w:rsidR="00143A25" w:rsidRDefault="00143A25" w:rsidP="00143A25">
      <w:pPr>
        <w:rPr>
          <w:rFonts w:ascii="Arial" w:eastAsia="Calibri" w:hAnsi="Arial" w:cs="Arial"/>
          <w:color w:val="000000"/>
          <w:sz w:val="20"/>
          <w:szCs w:val="20"/>
        </w:rPr>
      </w:pPr>
      <w:r>
        <w:rPr>
          <w:rFonts w:ascii="Arial" w:eastAsia="Calibri" w:hAnsi="Arial" w:cs="Arial"/>
          <w:color w:val="000000"/>
          <w:sz w:val="20"/>
          <w:szCs w:val="20"/>
        </w:rPr>
        <w:t>0,0667/n*</w:t>
      </w:r>
      <w:r>
        <w:rPr>
          <w:rFonts w:ascii="Symbol" w:eastAsia="Calibri" w:hAnsi="Symbol" w:cs="Symbol"/>
          <w:color w:val="000000"/>
          <w:sz w:val="20"/>
          <w:szCs w:val="20"/>
        </w:rPr>
        <w:t>S</w:t>
      </w:r>
      <w:r>
        <w:rPr>
          <w:rFonts w:ascii="Arial" w:eastAsia="Calibri" w:hAnsi="Arial" w:cs="Arial"/>
          <w:color w:val="000000"/>
          <w:sz w:val="20"/>
          <w:szCs w:val="20"/>
        </w:rPr>
        <w:t>h</w:t>
      </w:r>
      <w:r>
        <w:rPr>
          <w:rFonts w:ascii="Arial" w:eastAsia="Calibri" w:hAnsi="Arial" w:cs="Arial"/>
          <w:color w:val="000000"/>
          <w:sz w:val="20"/>
          <w:szCs w:val="20"/>
          <w:vertAlign w:val="superscript"/>
        </w:rPr>
        <w:t>3,15</w:t>
      </w:r>
      <w:r>
        <w:rPr>
          <w:rFonts w:ascii="Arial" w:eastAsia="Calibri" w:hAnsi="Arial" w:cs="Arial"/>
          <w:color w:val="000000"/>
          <w:sz w:val="20"/>
          <w:szCs w:val="20"/>
        </w:rPr>
        <w:t xml:space="preserve"> =     64,0</w:t>
      </w:r>
    </w:p>
    <w:p w14:paraId="01417873" w14:textId="77777777" w:rsidR="00143A25" w:rsidRDefault="00143A25" w:rsidP="00143A25">
      <w:pPr>
        <w:rPr>
          <w:rFonts w:ascii="Arial" w:eastAsia="Calibri" w:hAnsi="Arial" w:cs="Arial"/>
          <w:sz w:val="20"/>
          <w:szCs w:val="20"/>
        </w:rPr>
      </w:pPr>
      <w:r>
        <w:rPr>
          <w:rFonts w:ascii="Arial" w:eastAsia="Calibri" w:hAnsi="Arial" w:cs="Arial"/>
          <w:sz w:val="20"/>
          <w:szCs w:val="20"/>
        </w:rPr>
        <w:t>Suma emisji średniorocznej pyłu =  19  &lt; 64  [mg/s]</w:t>
      </w:r>
    </w:p>
    <w:p w14:paraId="47B687A1" w14:textId="77777777" w:rsidR="00143A25" w:rsidRDefault="00143A25" w:rsidP="00143A25">
      <w:pPr>
        <w:rPr>
          <w:rFonts w:ascii="Arial" w:eastAsia="Calibri" w:hAnsi="Arial" w:cs="Arial"/>
          <w:sz w:val="20"/>
          <w:szCs w:val="20"/>
        </w:rPr>
      </w:pPr>
      <w:r>
        <w:rPr>
          <w:rFonts w:ascii="Arial" w:eastAsia="Calibri" w:hAnsi="Arial" w:cs="Arial"/>
          <w:sz w:val="20"/>
          <w:szCs w:val="20"/>
        </w:rPr>
        <w:t>Łączna emisja roczna  =  0,599  &lt; 10 000  [Mg]</w:t>
      </w:r>
    </w:p>
    <w:p w14:paraId="407DF9A4" w14:textId="77777777" w:rsidR="00143A25" w:rsidRDefault="00143A25" w:rsidP="00143A25">
      <w:pPr>
        <w:widowControl w:val="0"/>
        <w:rPr>
          <w:b/>
          <w:bCs/>
        </w:rPr>
      </w:pPr>
      <w:r>
        <w:rPr>
          <w:b/>
          <w:bCs/>
        </w:rPr>
        <w:t>Nie potrzeba obliczać opadu pyłu.</w:t>
      </w:r>
    </w:p>
    <w:p w14:paraId="3BDED8D4" w14:textId="77777777" w:rsidR="00143A25" w:rsidRDefault="00143A25" w:rsidP="00143A25">
      <w:pPr>
        <w:jc w:val="both"/>
      </w:pPr>
    </w:p>
    <w:p w14:paraId="6F310518" w14:textId="77777777" w:rsidR="00143A25" w:rsidRDefault="00143A25" w:rsidP="00143A25">
      <w:pPr>
        <w:pStyle w:val="Nagwek3"/>
        <w:ind w:left="851" w:hanging="851"/>
        <w:rPr>
          <w:szCs w:val="24"/>
        </w:rPr>
      </w:pPr>
      <w:bookmarkStart w:id="244" w:name="_Toc102020234"/>
      <w:bookmarkStart w:id="245" w:name="_Toc151708576"/>
      <w:r>
        <w:rPr>
          <w:szCs w:val="24"/>
        </w:rPr>
        <w:t>12.4.9. Oddziaływania na etapie realizacji i likwidacji inwestycji</w:t>
      </w:r>
      <w:bookmarkEnd w:id="244"/>
      <w:bookmarkEnd w:id="245"/>
    </w:p>
    <w:p w14:paraId="469D5FE1" w14:textId="77777777" w:rsidR="00143A25" w:rsidRDefault="00143A25" w:rsidP="00143A25">
      <w:pPr>
        <w:ind w:firstLine="708"/>
        <w:jc w:val="both"/>
      </w:pPr>
      <w:r>
        <w:t>Realizacja i likwidacja planowanego przedsięwzięcia będzie również związana z emisją zanieczyszczeń pyłowo-gazowych do powietrza. Na etapie realizacji planowanego przedsięwzięcia źródłem emisji do powietrza będą:</w:t>
      </w:r>
    </w:p>
    <w:p w14:paraId="1E7425D0" w14:textId="77777777" w:rsidR="00143A25" w:rsidRDefault="00143A25" w:rsidP="00143A25">
      <w:pPr>
        <w:numPr>
          <w:ilvl w:val="0"/>
          <w:numId w:val="31"/>
        </w:numPr>
        <w:jc w:val="both"/>
      </w:pPr>
      <w:r>
        <w:t>przejazdy pojazdów ciężarowych i dostawczych (m.in. dowóz materiałów budowlanych, wyposażenia obiektów),</w:t>
      </w:r>
    </w:p>
    <w:p w14:paraId="68DB65B1" w14:textId="77777777" w:rsidR="00143A25" w:rsidRDefault="00143A25" w:rsidP="00143A25">
      <w:pPr>
        <w:numPr>
          <w:ilvl w:val="0"/>
          <w:numId w:val="31"/>
        </w:numPr>
        <w:jc w:val="both"/>
      </w:pPr>
      <w:r>
        <w:t>praca koparki (wykopy fundamentowe),</w:t>
      </w:r>
    </w:p>
    <w:p w14:paraId="43D91BEE" w14:textId="77777777" w:rsidR="00143A25" w:rsidRDefault="00143A25" w:rsidP="00143A25">
      <w:pPr>
        <w:numPr>
          <w:ilvl w:val="0"/>
          <w:numId w:val="31"/>
        </w:numPr>
        <w:jc w:val="both"/>
      </w:pPr>
      <w:r>
        <w:lastRenderedPageBreak/>
        <w:t>prace przy użyciu narzędzi i elektronarzędzi ręcznych, np. wiertarki, szlifierki, młotki.</w:t>
      </w:r>
    </w:p>
    <w:p w14:paraId="7B115120" w14:textId="77777777" w:rsidR="00143A25" w:rsidRDefault="00143A25" w:rsidP="00143A25">
      <w:pPr>
        <w:jc w:val="both"/>
      </w:pPr>
      <w:r>
        <w:t>Będzie to emisja krótkoterminowa ograniczona do czasu wykonywania w/w prac. Analogiczna sytuacja będzie występować na etapie likwidacji przedsięwzięcia.</w:t>
      </w:r>
    </w:p>
    <w:p w14:paraId="62622665" w14:textId="77777777" w:rsidR="00143A25" w:rsidRDefault="00143A25" w:rsidP="00143A25">
      <w:pPr>
        <w:pStyle w:val="Standard"/>
      </w:pPr>
      <w:r>
        <w:tab/>
      </w:r>
    </w:p>
    <w:p w14:paraId="6A67CE93" w14:textId="77777777" w:rsidR="00143A25" w:rsidRDefault="00143A25" w:rsidP="00143A25">
      <w:pPr>
        <w:pStyle w:val="Standard"/>
      </w:pPr>
      <w:r>
        <w:t>Biorąc pod uwagę:</w:t>
      </w:r>
    </w:p>
    <w:p w14:paraId="2B6CCE19" w14:textId="77777777" w:rsidR="00143A25" w:rsidRDefault="00143A25" w:rsidP="00143A25">
      <w:pPr>
        <w:pStyle w:val="Standard"/>
        <w:numPr>
          <w:ilvl w:val="0"/>
          <w:numId w:val="32"/>
        </w:numPr>
      </w:pPr>
      <w:r>
        <w:t>charakter prac na etapie realizacji i likwidacji przedsięwzięcia,</w:t>
      </w:r>
    </w:p>
    <w:p w14:paraId="082B4FC1" w14:textId="77777777" w:rsidR="00143A25" w:rsidRDefault="00143A25" w:rsidP="00143A25">
      <w:pPr>
        <w:pStyle w:val="Standard"/>
        <w:numPr>
          <w:ilvl w:val="0"/>
          <w:numId w:val="32"/>
        </w:numPr>
      </w:pPr>
      <w:r>
        <w:t>brak ciągłości emisji,</w:t>
      </w:r>
    </w:p>
    <w:p w14:paraId="009F5B36" w14:textId="77777777" w:rsidR="00143A25" w:rsidRDefault="00143A25" w:rsidP="00143A25">
      <w:pPr>
        <w:pStyle w:val="Standard"/>
        <w:jc w:val="both"/>
      </w:pPr>
      <w:r>
        <w:t>nie przewiduje się negatywnego oddziaływania planowanego przedsięwzięcia na etapie realizacji i likwidacji.</w:t>
      </w:r>
    </w:p>
    <w:p w14:paraId="7C7ACDA7" w14:textId="77777777" w:rsidR="00143A25" w:rsidRDefault="00143A25" w:rsidP="00143A25">
      <w:pPr>
        <w:pStyle w:val="Standard"/>
        <w:jc w:val="both"/>
      </w:pPr>
    </w:p>
    <w:p w14:paraId="0E3071DD" w14:textId="77777777" w:rsidR="00143A25" w:rsidRDefault="00143A25" w:rsidP="00143A25">
      <w:pPr>
        <w:pStyle w:val="Nagwek3"/>
        <w:ind w:left="851" w:hanging="851"/>
        <w:rPr>
          <w:szCs w:val="24"/>
        </w:rPr>
      </w:pPr>
      <w:bookmarkStart w:id="246" w:name="_Toc102020235"/>
      <w:bookmarkStart w:id="247" w:name="_Toc151708577"/>
      <w:r>
        <w:rPr>
          <w:szCs w:val="24"/>
        </w:rPr>
        <w:t>12.4.10. Oddziaływania pod względem charakteru oraz aspektu czasowego</w:t>
      </w:r>
      <w:bookmarkEnd w:id="246"/>
      <w:bookmarkEnd w:id="247"/>
    </w:p>
    <w:p w14:paraId="738CE367" w14:textId="77777777" w:rsidR="00143A25" w:rsidRDefault="00143A25" w:rsidP="00143A25">
      <w:pPr>
        <w:ind w:firstLine="708"/>
        <w:jc w:val="both"/>
      </w:pPr>
      <w:r>
        <w:t xml:space="preserve">Jako oddziaływanie pośrednie i wtórne na stan powietrza należy wymienić emisję od samochodów ciężarowych przewożących odpady, a poruszających się już po sąsiednich drogach publicznych, poza terenem Zakładu. Dbanie o jakość dróg w sąsiedztwie planowanego przedsięwzięcia, leży w gestii stosownych zarządców dróg publicznych i ma bardzo duży wpływ na wielkość emisji hałasu do środowiska. Dobrej jakości i odpowiedniej szerokości nawierzchnie jezdni zapewniają mniejszą emisję. Ponadto zarządzający mogą wprowadzać rozwiązania mające wpływ na uciążliwości ruchu samochodowego np. ograniczenia czasowe w ruchu samochodów ciężkich, ograniczenia prędkości itp. </w:t>
      </w:r>
    </w:p>
    <w:p w14:paraId="7EFCE87D" w14:textId="210BDE60" w:rsidR="00143A25" w:rsidRDefault="00143A25" w:rsidP="00143A25">
      <w:pPr>
        <w:widowControl w:val="0"/>
        <w:ind w:firstLine="709"/>
        <w:jc w:val="both"/>
        <w:rPr>
          <w:highlight w:val="yellow"/>
        </w:rPr>
      </w:pPr>
      <w:r>
        <w:t xml:space="preserve">W celu określenia skumulowanego oddziaływania analizowanego przedsięwzięcia w obliczeniach symulacyjnych uwzględniono wszystkie źródła znajdujące się na terenie Zakładu. Ze względu na </w:t>
      </w:r>
      <w:r w:rsidR="007B54CF">
        <w:t xml:space="preserve">znajdujący się </w:t>
      </w:r>
      <w:r>
        <w:t>w sąsiedztwie zakład przetwarzania odpadów (mechaniczne i biologiczne przetwarzanie), co będzie powodować kumulowanie się tego rodzaju oddziaływań, uwzględniono źródła istniejące i projektowane (związane z funkcjonowaniem istniejącej sortowni i biostabilizacji, projektowanej instalacji przetwarzania mechanicznego odpadów). Uwzględniono ponadto tło zanieczyszczenia powietrza określone przez Główny Inspektorat Ochrony Środowiska, Wydział Monitoringu w Kielcach. Stan jakości powietrza w sąsiedztwie zakładu oraz najbliższych terenów jest kształtowany przez drogi publiczne, kotłownie domowe, uwarunkowania środowiskowe (warunki meteorologiczne).</w:t>
      </w:r>
    </w:p>
    <w:p w14:paraId="47701033" w14:textId="77777777" w:rsidR="00143A25" w:rsidRDefault="00143A25" w:rsidP="00143A25">
      <w:pPr>
        <w:ind w:firstLine="708"/>
        <w:jc w:val="both"/>
      </w:pPr>
      <w:r>
        <w:t xml:space="preserve">Analizując oddziaływanie emisji zanieczyszczeń pyłowo-gazowych planowanego przedsięwzięcia w aspekcie czasowym, to oddziaływanie to można określić w większości jako stałe i długoterminowe, ze względu na stałe, powtarzalne procesy technologiczne podczas działalności w zakresie przetwarzania odpadów (zarówno przetwarzanie odpadów jak i biostabilizację). Będą one prowadzone w systemie cyklicznym przy wykorzystaniu tych samych maszyn i urządzeń wchodzących w skład tych instalacji. </w:t>
      </w:r>
    </w:p>
    <w:p w14:paraId="312A5A0E" w14:textId="77777777" w:rsidR="00143A25" w:rsidRDefault="00143A25" w:rsidP="00143A25">
      <w:pPr>
        <w:ind w:firstLine="708"/>
        <w:jc w:val="both"/>
      </w:pPr>
    </w:p>
    <w:p w14:paraId="40CDA9A5" w14:textId="77777777" w:rsidR="00143A25" w:rsidRDefault="00143A25" w:rsidP="00143A25">
      <w:pPr>
        <w:pStyle w:val="Nagwek3"/>
        <w:ind w:left="851" w:hanging="851"/>
        <w:rPr>
          <w:szCs w:val="24"/>
        </w:rPr>
      </w:pPr>
      <w:bookmarkStart w:id="248" w:name="_Toc102020236"/>
      <w:bookmarkStart w:id="249" w:name="_Toc151708578"/>
      <w:r>
        <w:rPr>
          <w:szCs w:val="24"/>
        </w:rPr>
        <w:t>12.4.11. Wnioski końcowe</w:t>
      </w:r>
      <w:bookmarkEnd w:id="248"/>
      <w:bookmarkEnd w:id="249"/>
    </w:p>
    <w:p w14:paraId="2CF201A0" w14:textId="77777777" w:rsidR="00143A25" w:rsidRDefault="00143A25" w:rsidP="00143A25">
      <w:pPr>
        <w:pStyle w:val="Standard"/>
        <w:ind w:firstLine="426"/>
        <w:jc w:val="both"/>
      </w:pPr>
      <w:r>
        <w:t>Z przeprowadzonej analizy wpływu działalności obiektu na stan zanieczyszczenia powietrza wynika co następuje:</w:t>
      </w:r>
    </w:p>
    <w:p w14:paraId="5B351311" w14:textId="77777777" w:rsidR="00143A25" w:rsidRDefault="00143A25" w:rsidP="00143A25">
      <w:pPr>
        <w:pStyle w:val="Standard"/>
        <w:widowControl w:val="0"/>
        <w:numPr>
          <w:ilvl w:val="0"/>
          <w:numId w:val="61"/>
        </w:numPr>
        <w:spacing w:before="170"/>
        <w:ind w:left="709" w:hanging="709"/>
        <w:jc w:val="both"/>
      </w:pPr>
      <w:r>
        <w:t>Wobec dotrzymywania dopuszczalnych poziomów substancji w powietrzu nie ma potrzeby dodatkowego ograniczania emisji zanieczyszczeń. Ponadto takie ograniczanie wiąże się ze znacznymi kosztami.</w:t>
      </w:r>
    </w:p>
    <w:p w14:paraId="1E295901" w14:textId="77777777" w:rsidR="00143A25" w:rsidRDefault="00143A25" w:rsidP="00143A25">
      <w:pPr>
        <w:pStyle w:val="Standard"/>
        <w:widowControl w:val="0"/>
        <w:numPr>
          <w:ilvl w:val="0"/>
          <w:numId w:val="61"/>
        </w:numPr>
        <w:spacing w:before="170"/>
        <w:ind w:left="709" w:hanging="709"/>
        <w:jc w:val="both"/>
      </w:pPr>
      <w:r>
        <w:t>Stopień oddziaływania na powietrze prac przy realizacji inwestycji należy uznać za niewielki.</w:t>
      </w:r>
    </w:p>
    <w:p w14:paraId="33484F6F" w14:textId="77777777" w:rsidR="00143A25" w:rsidRDefault="00143A25" w:rsidP="00143A25">
      <w:pPr>
        <w:pStyle w:val="Standard"/>
        <w:widowControl w:val="0"/>
        <w:numPr>
          <w:ilvl w:val="0"/>
          <w:numId w:val="61"/>
        </w:numPr>
        <w:spacing w:before="170"/>
        <w:ind w:left="709" w:hanging="709"/>
        <w:jc w:val="both"/>
      </w:pPr>
      <w:r>
        <w:t>Obliczenia w zakresie oddziaływania przedmiotowego zakładu na powietrze zostały przeprowadzone z dużym marginesem bezpieczeństwa (kierunek bezpieczny z punktu widzenia ochrony powietrza), ze względu na przyjęcie wysokich wskaźników emisji i obowiązującą metodykę obliczeniową.</w:t>
      </w:r>
    </w:p>
    <w:p w14:paraId="781C2784" w14:textId="77777777" w:rsidR="00143A25" w:rsidRDefault="00143A25" w:rsidP="00143A25">
      <w:pPr>
        <w:pStyle w:val="Standard"/>
        <w:widowControl w:val="0"/>
        <w:numPr>
          <w:ilvl w:val="0"/>
          <w:numId w:val="61"/>
        </w:numPr>
        <w:spacing w:before="170"/>
        <w:ind w:left="709" w:hanging="709"/>
        <w:jc w:val="both"/>
      </w:pPr>
      <w:r>
        <w:t xml:space="preserve">Działalność zakładu zapewni dotrzymanie dopuszczalnych poziomów stężeń (wartości </w:t>
      </w:r>
      <w:r>
        <w:lastRenderedPageBreak/>
        <w:t>odniesienia)  substancji w powietrzu na terenie przedsięwzięcia i poza jej granicami, zwłaszcza w odniesieniu do stężeń średniorocznych.</w:t>
      </w:r>
    </w:p>
    <w:p w14:paraId="6B24FD1E" w14:textId="77777777" w:rsidR="00143A25" w:rsidRDefault="00143A25" w:rsidP="00143A25">
      <w:pPr>
        <w:pStyle w:val="Standard"/>
        <w:widowControl w:val="0"/>
        <w:numPr>
          <w:ilvl w:val="0"/>
          <w:numId w:val="61"/>
        </w:numPr>
        <w:spacing w:before="170"/>
        <w:ind w:left="709" w:hanging="709"/>
        <w:jc w:val="both"/>
      </w:pPr>
      <w:r>
        <w:t xml:space="preserve">Powyższe zostanie spełnione w odniesieniu do dwutlenku azotu ze względu na ochronę zdrowia </w:t>
      </w:r>
      <w:r>
        <w:rPr>
          <w:bCs/>
        </w:rPr>
        <w:t>i ochronę roślin.</w:t>
      </w:r>
    </w:p>
    <w:p w14:paraId="050F6602" w14:textId="77777777" w:rsidR="00143A25" w:rsidRDefault="00143A25" w:rsidP="00143A25">
      <w:pPr>
        <w:pStyle w:val="Standard"/>
        <w:widowControl w:val="0"/>
        <w:numPr>
          <w:ilvl w:val="0"/>
          <w:numId w:val="61"/>
        </w:numPr>
        <w:spacing w:before="170"/>
        <w:ind w:left="709" w:hanging="709"/>
        <w:jc w:val="both"/>
      </w:pPr>
      <w:r>
        <w:t xml:space="preserve">Aktualnie brak w prawodawstwie polskim norm jakości zapachowej powietrza. Oceny w tym zakresie można rozpatrywać wyłącznie w kategorii szacunków. Niemniej korzystanie ocenia się lokalizację terenu przedsięwzięcia względem najbliższej zabudowy, która znajduje się w odległości ok. 340 m w kierunku zachodnim. Ze względu na tak dużą odległość nie są więc to obiekty narażone na uciążliwości </w:t>
      </w:r>
      <w:proofErr w:type="spellStart"/>
      <w:r>
        <w:t>odorowe</w:t>
      </w:r>
      <w:proofErr w:type="spellEnd"/>
      <w:r>
        <w:t>.</w:t>
      </w:r>
    </w:p>
    <w:p w14:paraId="3AC902D0" w14:textId="77777777" w:rsidR="00143A25" w:rsidRDefault="00143A25" w:rsidP="00143A25">
      <w:pPr>
        <w:pStyle w:val="Standard"/>
        <w:widowControl w:val="0"/>
        <w:numPr>
          <w:ilvl w:val="0"/>
          <w:numId w:val="61"/>
        </w:numPr>
        <w:spacing w:before="170"/>
        <w:ind w:left="709" w:hanging="709"/>
        <w:jc w:val="both"/>
      </w:pPr>
      <w:r>
        <w:t>Eksploatacja  środków  transportu nie będzie  stanowiła zagrożenia dla powietrza w zakresie emisji zanieczyszczeń (emisja spalin i odorów).</w:t>
      </w:r>
    </w:p>
    <w:p w14:paraId="4C7DC638" w14:textId="77777777" w:rsidR="00143A25" w:rsidRDefault="00143A25" w:rsidP="00143A25">
      <w:pPr>
        <w:pStyle w:val="Standard"/>
        <w:widowControl w:val="0"/>
        <w:numPr>
          <w:ilvl w:val="0"/>
          <w:numId w:val="61"/>
        </w:numPr>
        <w:spacing w:before="170"/>
        <w:ind w:left="709" w:hanging="709"/>
        <w:jc w:val="both"/>
      </w:pPr>
      <w:r>
        <w:t>Działalność  zakładu  nie  spowoduje   wystąpienia   tzw.  „nadzwyczajnego  zagrożenia  dla powietrza” tzw. poważnej awarii technicznej, przy prawidłowej eksploatacji obiektów z zachowaniem wymogów bhp i ochrony środowiska.</w:t>
      </w:r>
    </w:p>
    <w:p w14:paraId="0E11893C" w14:textId="77777777" w:rsidR="008547D5" w:rsidRDefault="008547D5"/>
    <w:p w14:paraId="51CA6B1C" w14:textId="77777777" w:rsidR="008547D5" w:rsidRDefault="008547D5"/>
    <w:p w14:paraId="5D7BE05F" w14:textId="77777777" w:rsidR="008547D5" w:rsidRDefault="002D394E">
      <w:pPr>
        <w:pStyle w:val="Nagwek1"/>
        <w:spacing w:before="0" w:after="0"/>
        <w:ind w:left="357" w:right="-23" w:hanging="357"/>
        <w:rPr>
          <w:rFonts w:ascii="Times New Roman" w:hAnsi="Times New Roman"/>
          <w:sz w:val="28"/>
        </w:rPr>
      </w:pPr>
      <w:bookmarkStart w:id="250" w:name="_Toc38624287"/>
      <w:bookmarkStart w:id="251" w:name="_Toc470677090"/>
      <w:bookmarkStart w:id="252" w:name="_Toc151708579"/>
      <w:r>
        <w:rPr>
          <w:rFonts w:ascii="Times New Roman" w:hAnsi="Times New Roman"/>
          <w:sz w:val="28"/>
        </w:rPr>
        <w:t>13. Przewidywane działania mające na celu unikanie, zapobieganie, ograniczanie lub kompensację przyrodniczą negatywnych oddziaływań na środowisko</w:t>
      </w:r>
      <w:bookmarkEnd w:id="250"/>
      <w:bookmarkEnd w:id="251"/>
      <w:r>
        <w:rPr>
          <w:rFonts w:ascii="Times New Roman" w:hAnsi="Times New Roman"/>
          <w:sz w:val="28"/>
        </w:rPr>
        <w:t>, wraz z oceną ich skuteczności odpowiednio na etapach realizacji, eksploatacji, użytkowania lub likwidacji przedsięwzięcia</w:t>
      </w:r>
      <w:bookmarkEnd w:id="252"/>
    </w:p>
    <w:p w14:paraId="745B7620" w14:textId="77777777" w:rsidR="008547D5" w:rsidRDefault="008547D5">
      <w:pPr>
        <w:ind w:right="-23"/>
        <w:jc w:val="both"/>
      </w:pPr>
    </w:p>
    <w:p w14:paraId="73CF8CC1" w14:textId="77777777" w:rsidR="008547D5" w:rsidRDefault="002D394E">
      <w:pPr>
        <w:ind w:right="-2" w:firstLine="708"/>
        <w:jc w:val="both"/>
      </w:pPr>
      <w:r>
        <w:t>Charakter inwestycji i wrażliwość środowiska narzuca konieczność spełnienia n/w warunków na etapie realizacji i eksploatacji planowanego przedsięwzięcia:</w:t>
      </w:r>
    </w:p>
    <w:p w14:paraId="7C57ADF0" w14:textId="77777777" w:rsidR="008547D5" w:rsidRDefault="002D394E">
      <w:pPr>
        <w:pStyle w:val="Tekstpodstawowywcity"/>
        <w:widowControl w:val="0"/>
        <w:spacing w:before="120" w:after="0"/>
        <w:ind w:right="-23" w:firstLine="0"/>
        <w:rPr>
          <w:i/>
          <w:iCs/>
          <w:sz w:val="24"/>
          <w:szCs w:val="24"/>
          <w:u w:val="single"/>
        </w:rPr>
      </w:pPr>
      <w:bookmarkStart w:id="253" w:name="_Toc470677091"/>
      <w:r>
        <w:rPr>
          <w:i/>
          <w:iCs/>
          <w:sz w:val="24"/>
          <w:szCs w:val="24"/>
          <w:u w:val="single"/>
        </w:rPr>
        <w:t xml:space="preserve">Etap projektowania i realizacji przedsięwzięcia: </w:t>
      </w:r>
    </w:p>
    <w:p w14:paraId="4AB8CAB2" w14:textId="77777777" w:rsidR="008547D5" w:rsidRDefault="002D394E">
      <w:pPr>
        <w:widowControl w:val="0"/>
        <w:numPr>
          <w:ilvl w:val="0"/>
          <w:numId w:val="18"/>
        </w:numPr>
        <w:spacing w:before="120"/>
        <w:ind w:left="714" w:right="-23" w:hanging="357"/>
        <w:jc w:val="both"/>
      </w:pPr>
      <w:r>
        <w:t>Planowane przedsięwzięcie zostanie zaprojektowane zgodnie z założeniami przedstawionymi w pkt. 2.1 niniejszego Raportu.</w:t>
      </w:r>
    </w:p>
    <w:p w14:paraId="2E44E7E8" w14:textId="77777777" w:rsidR="008547D5" w:rsidRDefault="002D394E">
      <w:pPr>
        <w:numPr>
          <w:ilvl w:val="0"/>
          <w:numId w:val="18"/>
        </w:numPr>
        <w:spacing w:before="120"/>
        <w:ind w:right="-23"/>
        <w:jc w:val="both"/>
      </w:pPr>
      <w:r>
        <w:t>Prace realizacyjne powodujące istotną emisję hałasu będą prowadzone wyłącznie w porze dziennej tj. max 6</w:t>
      </w:r>
      <w:r>
        <w:rPr>
          <w:vertAlign w:val="superscript"/>
        </w:rPr>
        <w:t>00</w:t>
      </w:r>
      <w:r>
        <w:t xml:space="preserve"> – 22</w:t>
      </w:r>
      <w:r>
        <w:rPr>
          <w:vertAlign w:val="superscript"/>
        </w:rPr>
        <w:t>00</w:t>
      </w:r>
      <w:r>
        <w:t>.</w:t>
      </w:r>
    </w:p>
    <w:p w14:paraId="24816F92" w14:textId="77777777" w:rsidR="008547D5" w:rsidRDefault="002D394E">
      <w:pPr>
        <w:numPr>
          <w:ilvl w:val="0"/>
          <w:numId w:val="18"/>
        </w:numPr>
        <w:spacing w:before="120"/>
        <w:ind w:right="-23"/>
        <w:jc w:val="both"/>
      </w:pPr>
      <w:r>
        <w:t>Zastosowany zostanie nowoczesny sprzęt mechaniczny posiadający stosowne dopuszczenia do użytkowania (np. UDT).</w:t>
      </w:r>
    </w:p>
    <w:p w14:paraId="14A20809" w14:textId="77777777" w:rsidR="008547D5" w:rsidRDefault="002D394E">
      <w:pPr>
        <w:spacing w:before="120"/>
        <w:ind w:right="-23"/>
        <w:jc w:val="both"/>
        <w:rPr>
          <w:i/>
          <w:iCs/>
          <w:u w:val="single"/>
        </w:rPr>
      </w:pPr>
      <w:r>
        <w:rPr>
          <w:i/>
          <w:iCs/>
          <w:u w:val="single"/>
        </w:rPr>
        <w:t>Etap eksploatacji przedsięwzięcia:</w:t>
      </w:r>
    </w:p>
    <w:p w14:paraId="271B0C80" w14:textId="77777777" w:rsidR="008547D5" w:rsidRDefault="002D394E">
      <w:pPr>
        <w:pStyle w:val="Tekstpodstawowy2"/>
        <w:numPr>
          <w:ilvl w:val="0"/>
          <w:numId w:val="26"/>
        </w:numPr>
        <w:spacing w:before="120" w:after="0" w:line="240" w:lineRule="auto"/>
        <w:ind w:left="714" w:hanging="357"/>
        <w:jc w:val="both"/>
      </w:pPr>
      <w:r>
        <w:t xml:space="preserve">Planowane przedsięwzięcie funkcjonować będzie zgodnie z założeniami przedstawionymi w pkt. 2.2 niniejszego Raportu. </w:t>
      </w:r>
    </w:p>
    <w:p w14:paraId="53BB4C10" w14:textId="77777777" w:rsidR="008547D5" w:rsidRDefault="002D394E">
      <w:pPr>
        <w:pStyle w:val="Tekstpodstawowy2"/>
        <w:numPr>
          <w:ilvl w:val="0"/>
          <w:numId w:val="26"/>
        </w:numPr>
        <w:spacing w:before="120" w:after="0" w:line="240" w:lineRule="auto"/>
        <w:jc w:val="both"/>
      </w:pPr>
      <w:r>
        <w:t>Działalność projektowanego zakładu w tym ruch samochodowy z nim związany będzie odbywał się wyłącznie w porze dziennej tj. maksymalnie w godz. 6</w:t>
      </w:r>
      <w:r>
        <w:rPr>
          <w:vertAlign w:val="superscript"/>
        </w:rPr>
        <w:t>00</w:t>
      </w:r>
      <w:r>
        <w:t xml:space="preserve"> – 22</w:t>
      </w:r>
      <w:r>
        <w:rPr>
          <w:vertAlign w:val="superscript"/>
        </w:rPr>
        <w:t>00</w:t>
      </w:r>
      <w:r>
        <w:t xml:space="preserve">. </w:t>
      </w:r>
    </w:p>
    <w:p w14:paraId="5361D92E" w14:textId="77777777" w:rsidR="008547D5" w:rsidRDefault="002D394E">
      <w:pPr>
        <w:numPr>
          <w:ilvl w:val="0"/>
          <w:numId w:val="26"/>
        </w:numPr>
        <w:spacing w:before="120"/>
        <w:ind w:left="714" w:hanging="357"/>
        <w:jc w:val="both"/>
        <w:rPr>
          <w:i/>
          <w:iCs/>
        </w:rPr>
      </w:pPr>
      <w:r>
        <w:t>Sposób magazynowania odpadów na terenie przedsięwzięcia będzie zgodny</w:t>
      </w:r>
      <w:r>
        <w:rPr>
          <w:i/>
          <w:iCs/>
        </w:rPr>
        <w:t xml:space="preserve"> z Rozporządzeniem Ministra Klimatu z dnia 11 września 2020 r. w sprawie szczegółowych wymagań dla magazynowanych odpadów (Dz. U. z 2020 r. poz. 1742)</w:t>
      </w:r>
    </w:p>
    <w:p w14:paraId="6BD58B9B" w14:textId="77777777" w:rsidR="008547D5" w:rsidRDefault="002D394E">
      <w:pPr>
        <w:numPr>
          <w:ilvl w:val="0"/>
          <w:numId w:val="26"/>
        </w:numPr>
        <w:spacing w:before="120"/>
        <w:ind w:left="714" w:hanging="357"/>
        <w:jc w:val="both"/>
        <w:rPr>
          <w:i/>
          <w:iCs/>
        </w:rPr>
      </w:pPr>
      <w:r>
        <w:t>Inwestor uzyska od Marszałka Województwa Świętokrzyskiego zezwolenie na zbieranie i przetwarzanie odpadów zgodnie z wymogami</w:t>
      </w:r>
      <w:r w:rsidRPr="00101590">
        <w:rPr>
          <w:rStyle w:val="czeinternetowe"/>
          <w:u w:val="none"/>
        </w:rPr>
        <w:t xml:space="preserve"> </w:t>
      </w:r>
      <w:r>
        <w:rPr>
          <w:i/>
          <w:iCs/>
        </w:rPr>
        <w:t xml:space="preserve">ustawy z dnia 14 grudnia </w:t>
      </w:r>
      <w:r>
        <w:rPr>
          <w:i/>
          <w:iCs/>
        </w:rPr>
        <w:br/>
        <w:t>2012 r. o odpadach (Dz. U. z 2022 r. poz. 699)</w:t>
      </w:r>
    </w:p>
    <w:p w14:paraId="7A59A79A" w14:textId="77777777" w:rsidR="008547D5" w:rsidRDefault="002D394E">
      <w:pPr>
        <w:pStyle w:val="Akapitzlist"/>
        <w:numPr>
          <w:ilvl w:val="0"/>
          <w:numId w:val="26"/>
        </w:numPr>
        <w:spacing w:before="120"/>
        <w:ind w:left="714" w:hanging="357"/>
        <w:jc w:val="both"/>
      </w:pPr>
      <w:r>
        <w:t xml:space="preserve">Zgodnie z </w:t>
      </w:r>
      <w:r>
        <w:rPr>
          <w:i/>
          <w:iCs/>
        </w:rPr>
        <w:t xml:space="preserve">Rozporządzeniem Ministra Środowiska z dnia 29 sierpnia 2019 r. w sprawie wizyjnego systemu kontroli miejsca magazynowania lub składowania odpadów (Dz. U. </w:t>
      </w:r>
      <w:r>
        <w:rPr>
          <w:i/>
          <w:iCs/>
        </w:rPr>
        <w:lastRenderedPageBreak/>
        <w:t xml:space="preserve">z 2019 </w:t>
      </w:r>
      <w:r>
        <w:rPr>
          <w:i/>
          <w:iCs/>
          <w:szCs w:val="24"/>
        </w:rPr>
        <w:t>r. poz. 1755)</w:t>
      </w:r>
      <w:r>
        <w:rPr>
          <w:i/>
          <w:iCs/>
        </w:rPr>
        <w:t>,</w:t>
      </w:r>
      <w:r>
        <w:t xml:space="preserve"> teren Zakładu będzie posiadał monitoring wizyjny (kamery przemysłowe z elektronicznym zapisem obrazu), obejmujący wszystkie miejsca magazynowania i przetwarzania odpadów. </w:t>
      </w:r>
    </w:p>
    <w:p w14:paraId="5C7FA72B" w14:textId="77777777" w:rsidR="008547D5" w:rsidRDefault="002D394E">
      <w:pPr>
        <w:numPr>
          <w:ilvl w:val="0"/>
          <w:numId w:val="26"/>
        </w:numPr>
        <w:spacing w:before="120"/>
        <w:ind w:left="714" w:hanging="357"/>
        <w:jc w:val="both"/>
      </w:pPr>
      <w:r>
        <w:t>Będzie prowadzona stała kontrola stanu technicznego urządzeń technologicznych wykorzystywanych na terenie planowanego przedsięwzięcia. Urządzenia te będą utrzymywane w pełnej sprawności.</w:t>
      </w:r>
    </w:p>
    <w:p w14:paraId="283D0FF0" w14:textId="77777777" w:rsidR="008547D5" w:rsidRDefault="002D394E">
      <w:pPr>
        <w:numPr>
          <w:ilvl w:val="0"/>
          <w:numId w:val="26"/>
        </w:numPr>
        <w:spacing w:before="120"/>
        <w:ind w:left="714" w:hanging="357"/>
        <w:jc w:val="both"/>
      </w:pPr>
      <w:r>
        <w:t>Prace naprawcze planowanego mobilnego rozdrabniacza/przesiewacza będą wykonywane poza terenem przedsięwzięcia. Tankowanie odbywać się będzie z cysterny mobilnej przy odpowiednim zabezpieczeniu podłoża gruntowego (rozkładana mata szczelna).</w:t>
      </w:r>
    </w:p>
    <w:p w14:paraId="49993291" w14:textId="77777777" w:rsidR="008547D5" w:rsidRDefault="002D394E">
      <w:pPr>
        <w:numPr>
          <w:ilvl w:val="0"/>
          <w:numId w:val="26"/>
        </w:numPr>
        <w:spacing w:before="120"/>
        <w:ind w:left="714" w:hanging="357"/>
        <w:jc w:val="both"/>
      </w:pPr>
      <w:r>
        <w:t>Wody opadowe i roztopowe z powierzchni szczelnych (place manewrowe i postojowe) będą odprowadzane jako ścieki do podziemnego szczelnego zbiornika. Wody opadowe będą wywożone do oczyszczalni ścieków wozem asenizacyjnym.</w:t>
      </w:r>
    </w:p>
    <w:p w14:paraId="1535D05A" w14:textId="77777777" w:rsidR="008547D5" w:rsidRDefault="002D394E">
      <w:pPr>
        <w:numPr>
          <w:ilvl w:val="0"/>
          <w:numId w:val="26"/>
        </w:numPr>
        <w:spacing w:before="120"/>
        <w:ind w:left="714" w:hanging="357"/>
        <w:jc w:val="both"/>
      </w:pPr>
      <w:r>
        <w:t>Odcieki z placów magazynowania i przetwarzania odpadów będą odprowadzane do podziemnego szczelnego zbiornika, skąd wywożone będą jako ścieki przemysłowe do oczyszczalni ścieków wozem asenizacyjnym.</w:t>
      </w:r>
    </w:p>
    <w:p w14:paraId="4C86C0D8" w14:textId="77777777" w:rsidR="008547D5" w:rsidRDefault="002D394E">
      <w:pPr>
        <w:numPr>
          <w:ilvl w:val="0"/>
          <w:numId w:val="26"/>
        </w:numPr>
        <w:spacing w:before="120"/>
        <w:ind w:left="714" w:hanging="357"/>
        <w:jc w:val="both"/>
      </w:pPr>
      <w:r>
        <w:t>Mobilny rozdrabniacz/przesiewacz odpadów wyposażony będzie w silnik spalinowy spełniający europejską normę emisji spalin „</w:t>
      </w:r>
      <w:proofErr w:type="spellStart"/>
      <w:r>
        <w:t>Stage</w:t>
      </w:r>
      <w:proofErr w:type="spellEnd"/>
      <w:r>
        <w:t xml:space="preserve"> V”. Urządzenie wyposażone będzie w instalację do zraszania ograniczającego niezorganizowany unos pyłu (skuteczność ok. 60 %).</w:t>
      </w:r>
    </w:p>
    <w:p w14:paraId="68A1087D" w14:textId="26AE1D24" w:rsidR="008547D5" w:rsidRDefault="002E43B7">
      <w:pPr>
        <w:numPr>
          <w:ilvl w:val="0"/>
          <w:numId w:val="26"/>
        </w:numPr>
        <w:spacing w:before="120"/>
        <w:ind w:left="714" w:hanging="357"/>
        <w:jc w:val="both"/>
      </w:pPr>
      <w:r>
        <w:t xml:space="preserve">Podczas </w:t>
      </w:r>
      <w:r w:rsidR="00E80634">
        <w:t xml:space="preserve">przerw w załadunku materiału odpadowego, </w:t>
      </w:r>
      <w:r w:rsidR="00BC520D">
        <w:t>u</w:t>
      </w:r>
      <w:r w:rsidR="002D394E">
        <w:t>rządzeni</w:t>
      </w:r>
      <w:r w:rsidR="00101590">
        <w:t>a</w:t>
      </w:r>
      <w:r w:rsidR="002D394E">
        <w:t xml:space="preserve"> mechanicznego przetwarzania odpadów (mobilny rozdrabniacz, przesiewacz)</w:t>
      </w:r>
      <w:r w:rsidR="00BC520D">
        <w:t xml:space="preserve">, a także ładowarki kołowe, </w:t>
      </w:r>
      <w:r w:rsidR="002D394E">
        <w:t>będą miały wyłączane silniki spalinowe (brak jałowej pracy silników).</w:t>
      </w:r>
    </w:p>
    <w:p w14:paraId="04CFA471" w14:textId="77777777" w:rsidR="008547D5" w:rsidRDefault="008547D5">
      <w:pPr>
        <w:rPr>
          <w:rFonts w:eastAsia="Calibri" w:cs="Cambria"/>
          <w:b/>
          <w:bCs/>
          <w:kern w:val="2"/>
        </w:rPr>
      </w:pPr>
    </w:p>
    <w:p w14:paraId="2CE42E49" w14:textId="77777777" w:rsidR="008547D5" w:rsidRDefault="008547D5">
      <w:pPr>
        <w:rPr>
          <w:rFonts w:eastAsia="Calibri" w:cs="Cambria"/>
          <w:b/>
          <w:bCs/>
          <w:kern w:val="2"/>
        </w:rPr>
      </w:pPr>
    </w:p>
    <w:p w14:paraId="48D078F1" w14:textId="77777777" w:rsidR="008547D5" w:rsidRDefault="002D394E">
      <w:pPr>
        <w:pStyle w:val="Nagwek1"/>
        <w:spacing w:before="0" w:after="0"/>
        <w:ind w:left="374" w:right="-23" w:hanging="374"/>
        <w:rPr>
          <w:rFonts w:ascii="Times New Roman" w:hAnsi="Times New Roman"/>
          <w:sz w:val="28"/>
        </w:rPr>
      </w:pPr>
      <w:bookmarkStart w:id="254" w:name="_Toc151708580"/>
      <w:bookmarkStart w:id="255" w:name="_Toc38624288"/>
      <w:r>
        <w:rPr>
          <w:rFonts w:ascii="Times New Roman" w:hAnsi="Times New Roman"/>
          <w:sz w:val="28"/>
        </w:rPr>
        <w:t xml:space="preserve">14. Porównanie proponowanej technologii z technologią spełniającą wymagania, o których mowa w art. 143 ustawy z dnia 27 kwietnia </w:t>
      </w:r>
      <w:r>
        <w:rPr>
          <w:rFonts w:ascii="Times New Roman" w:hAnsi="Times New Roman"/>
          <w:sz w:val="28"/>
        </w:rPr>
        <w:br/>
        <w:t>2001 r. – Prawo ochrony środowiska</w:t>
      </w:r>
      <w:bookmarkEnd w:id="254"/>
      <w:r>
        <w:rPr>
          <w:rFonts w:ascii="Times New Roman" w:hAnsi="Times New Roman"/>
          <w:sz w:val="28"/>
        </w:rPr>
        <w:t xml:space="preserve"> </w:t>
      </w:r>
      <w:bookmarkStart w:id="256" w:name="_Hlk8124174"/>
      <w:bookmarkEnd w:id="253"/>
      <w:bookmarkEnd w:id="255"/>
      <w:bookmarkEnd w:id="256"/>
    </w:p>
    <w:p w14:paraId="00BC87E7" w14:textId="77777777" w:rsidR="008547D5" w:rsidRDefault="008547D5"/>
    <w:p w14:paraId="5BB64DEE" w14:textId="77777777" w:rsidR="008547D5" w:rsidRDefault="002D394E">
      <w:pPr>
        <w:ind w:firstLine="708"/>
        <w:jc w:val="both"/>
      </w:pPr>
      <w:r>
        <w:t xml:space="preserve">Planowane przedsięwzięcie spełniać będzie wymagania </w:t>
      </w:r>
      <w:r>
        <w:rPr>
          <w:i/>
        </w:rPr>
        <w:t>art. 143 ustawy - Prawo ochrony środowiska</w:t>
      </w:r>
      <w:r>
        <w:t>, w tym:</w:t>
      </w:r>
    </w:p>
    <w:p w14:paraId="7BD89952" w14:textId="77777777" w:rsidR="008547D5" w:rsidRDefault="002D394E">
      <w:pPr>
        <w:numPr>
          <w:ilvl w:val="0"/>
          <w:numId w:val="19"/>
        </w:numPr>
        <w:spacing w:before="120"/>
        <w:ind w:left="714" w:hanging="357"/>
        <w:jc w:val="both"/>
        <w:rPr>
          <w:u w:val="single"/>
        </w:rPr>
      </w:pPr>
      <w:r>
        <w:rPr>
          <w:u w:val="single"/>
        </w:rPr>
        <w:t xml:space="preserve">Stosowanie substancji o małym potencjale zagrożeń: </w:t>
      </w:r>
    </w:p>
    <w:p w14:paraId="3F7EDFBE" w14:textId="77777777" w:rsidR="008547D5" w:rsidRDefault="002D394E">
      <w:pPr>
        <w:pStyle w:val="Standard"/>
        <w:ind w:left="709" w:hanging="1"/>
        <w:jc w:val="both"/>
      </w:pPr>
      <w:r>
        <w:t>W procesach prowadzonych na terenie planowanego przedsięwzięcia nie przewiduje się stosowania substancji mogących stanowić zagrożenie dla środowiska i bezpieczeństwa. Planowana inwestycja generalnie nie stwarza możliwości wystąpienia poważnej awarii przemysłowej. Przestrzeganie przepisów BHP, warunków eksploatacji urządzeń, przepisów przeciwpożarowych i ochrony środowiska podczas eksploatacji jest warunkiem nie wystąpienia sytuacji awaryjnej.</w:t>
      </w:r>
    </w:p>
    <w:p w14:paraId="015A46BB" w14:textId="77777777" w:rsidR="008547D5" w:rsidRDefault="002D394E">
      <w:pPr>
        <w:numPr>
          <w:ilvl w:val="0"/>
          <w:numId w:val="19"/>
        </w:numPr>
        <w:spacing w:before="120"/>
        <w:ind w:left="714" w:hanging="357"/>
        <w:jc w:val="both"/>
        <w:rPr>
          <w:u w:val="single"/>
        </w:rPr>
      </w:pPr>
      <w:r>
        <w:rPr>
          <w:u w:val="single"/>
        </w:rPr>
        <w:t>Efektywne wytwarzanie oraz wykorzystywanie energii:</w:t>
      </w:r>
    </w:p>
    <w:p w14:paraId="7F582B14" w14:textId="77777777" w:rsidR="008547D5" w:rsidRDefault="002D394E">
      <w:pPr>
        <w:ind w:left="714"/>
        <w:jc w:val="both"/>
      </w:pPr>
      <w:r>
        <w:t>Na terenie zakładu funkcjonować będą urządzenia nowoczesne o wysokiej sprawności i wydajności (mobilny rozdrabniacz/przesiewacz napędzany nowoczesnym silnikiem spalinowym – „</w:t>
      </w:r>
      <w:proofErr w:type="spellStart"/>
      <w:r>
        <w:t>Stage</w:t>
      </w:r>
      <w:proofErr w:type="spellEnd"/>
      <w:r>
        <w:t xml:space="preserve"> V”).</w:t>
      </w:r>
    </w:p>
    <w:p w14:paraId="7479927A" w14:textId="77777777" w:rsidR="008547D5" w:rsidRDefault="002D394E">
      <w:pPr>
        <w:numPr>
          <w:ilvl w:val="0"/>
          <w:numId w:val="19"/>
        </w:numPr>
        <w:spacing w:before="120"/>
        <w:ind w:left="714" w:hanging="357"/>
        <w:jc w:val="both"/>
        <w:rPr>
          <w:u w:val="single"/>
        </w:rPr>
      </w:pPr>
      <w:r>
        <w:rPr>
          <w:u w:val="single"/>
        </w:rPr>
        <w:t>Zapewnienie racjonalnego zużycia wody i innych surowców oraz materiałów i paliw:</w:t>
      </w:r>
    </w:p>
    <w:p w14:paraId="76F55392" w14:textId="77777777" w:rsidR="008547D5" w:rsidRDefault="002D394E">
      <w:pPr>
        <w:ind w:left="714"/>
        <w:jc w:val="both"/>
      </w:pPr>
      <w:r>
        <w:t xml:space="preserve">Inwestor przewiduje zużywanie wszelkich paliw i energii w ilościach niezbędnych </w:t>
      </w:r>
      <w:r>
        <w:br/>
        <w:t xml:space="preserve">do prawidłowego funkcjonowania obiektu przy wykorzystaniu odpowiednich sprawnych i nowoczesnych instalacji i urządzeń (urządzenia na terenie przedsięwzięcia będą nowe).  Woda do celów technologicznych tj. zraszania wsadu biostabilizacji to </w:t>
      </w:r>
      <w:r>
        <w:lastRenderedPageBreak/>
        <w:t>przede wszystkim odcieki z procesu biostabilizacji (obieg zamknięty). Jedynie ewentualny niedobór może być pobrany ze zbiorników odcieków z placu lub z przyłącza wodociągowego.</w:t>
      </w:r>
    </w:p>
    <w:p w14:paraId="3C93EE9E" w14:textId="77777777" w:rsidR="008547D5" w:rsidRDefault="002D394E">
      <w:pPr>
        <w:ind w:left="714"/>
        <w:jc w:val="both"/>
      </w:pPr>
      <w:r>
        <w:t>Spalanie paliw związane jest z wykorzystaniem sprzętu napędzanego silnikami spalinowymi ON. Przewiduje się wykorzystywać sprzęt nowoczesny i sprawny. Podczas przestojów pracy silniki będą wyłączane.</w:t>
      </w:r>
    </w:p>
    <w:p w14:paraId="1235F081" w14:textId="77777777" w:rsidR="008547D5" w:rsidRDefault="002D394E">
      <w:pPr>
        <w:numPr>
          <w:ilvl w:val="0"/>
          <w:numId w:val="19"/>
        </w:numPr>
        <w:spacing w:before="120"/>
        <w:ind w:left="714" w:hanging="357"/>
        <w:jc w:val="both"/>
        <w:rPr>
          <w:u w:val="single"/>
        </w:rPr>
      </w:pPr>
      <w:r>
        <w:rPr>
          <w:u w:val="single"/>
        </w:rPr>
        <w:t xml:space="preserve">Stosowanie technologii bezodpadowych i małoodpadowych oraz możliwość odzysku powstających odpadów: </w:t>
      </w:r>
    </w:p>
    <w:p w14:paraId="3A5834D1" w14:textId="77777777" w:rsidR="008547D5" w:rsidRDefault="002D394E">
      <w:pPr>
        <w:ind w:left="714"/>
        <w:jc w:val="both"/>
      </w:pPr>
      <w:r>
        <w:t xml:space="preserve">Funkcjonowanie zakładu będzie ściśle związane z możliwością odzysku odpadów. Przewiduje się bowiem działalność polegającą na przetwarzaniu odpadów w celu ich dalszego wykorzystania. </w:t>
      </w:r>
    </w:p>
    <w:p w14:paraId="64EF195B" w14:textId="77777777" w:rsidR="008547D5" w:rsidRDefault="002D394E">
      <w:pPr>
        <w:numPr>
          <w:ilvl w:val="0"/>
          <w:numId w:val="19"/>
        </w:numPr>
        <w:spacing w:before="120"/>
        <w:ind w:left="714" w:hanging="357"/>
        <w:jc w:val="both"/>
        <w:rPr>
          <w:u w:val="single"/>
        </w:rPr>
      </w:pPr>
      <w:r>
        <w:rPr>
          <w:u w:val="single"/>
        </w:rPr>
        <w:t xml:space="preserve">Rodzaj, zasięg oraz wielkość emisji: </w:t>
      </w:r>
    </w:p>
    <w:p w14:paraId="43AC9352" w14:textId="77777777" w:rsidR="008547D5" w:rsidRDefault="002D394E">
      <w:pPr>
        <w:ind w:left="714"/>
        <w:jc w:val="both"/>
      </w:pPr>
      <w:r>
        <w:t xml:space="preserve">Te informacje przedstawiono szczegółowo w niniejszym </w:t>
      </w:r>
      <w:r>
        <w:rPr>
          <w:i/>
        </w:rPr>
        <w:t xml:space="preserve">Raporcie </w:t>
      </w:r>
      <w:r>
        <w:rPr>
          <w:iCs/>
        </w:rPr>
        <w:t>(pkt. 12)</w:t>
      </w:r>
      <w:r>
        <w:t>. Proponowana technologia nie będzie powodować żadnych przekroczeń dopuszczalnych standardów środowiska.</w:t>
      </w:r>
    </w:p>
    <w:p w14:paraId="4E9C93C5" w14:textId="77777777" w:rsidR="008547D5" w:rsidRDefault="002D394E">
      <w:pPr>
        <w:numPr>
          <w:ilvl w:val="0"/>
          <w:numId w:val="19"/>
        </w:numPr>
        <w:spacing w:before="120"/>
        <w:ind w:left="714" w:hanging="357"/>
        <w:jc w:val="both"/>
        <w:rPr>
          <w:u w:val="single"/>
        </w:rPr>
      </w:pPr>
      <w:r>
        <w:rPr>
          <w:u w:val="single"/>
        </w:rPr>
        <w:t xml:space="preserve">Wykorzystanie porównywalnych procesów i metod, które zostały skutecznie zastosowane w skali przemysłowej: </w:t>
      </w:r>
    </w:p>
    <w:p w14:paraId="67DDC461" w14:textId="77777777" w:rsidR="008547D5" w:rsidRDefault="002D394E">
      <w:pPr>
        <w:ind w:left="714"/>
        <w:jc w:val="both"/>
      </w:pPr>
      <w:r>
        <w:t>Przewiduje się zastosować nowoczesne instalacje i urządzenia typowe i powszechne dla tego rodzaju działalności.</w:t>
      </w:r>
    </w:p>
    <w:p w14:paraId="41C3B8F2" w14:textId="77777777" w:rsidR="008547D5" w:rsidRDefault="002D394E">
      <w:pPr>
        <w:numPr>
          <w:ilvl w:val="0"/>
          <w:numId w:val="19"/>
        </w:numPr>
        <w:spacing w:before="120"/>
        <w:ind w:left="714" w:hanging="357"/>
        <w:jc w:val="both"/>
        <w:rPr>
          <w:u w:val="single"/>
        </w:rPr>
      </w:pPr>
      <w:r>
        <w:rPr>
          <w:u w:val="single"/>
        </w:rPr>
        <w:t>Postęp naukowo-techniczny:</w:t>
      </w:r>
    </w:p>
    <w:p w14:paraId="0C9AF17C" w14:textId="77777777" w:rsidR="008547D5" w:rsidRDefault="002D394E">
      <w:pPr>
        <w:ind w:left="714"/>
        <w:jc w:val="both"/>
      </w:pPr>
      <w:r>
        <w:t>Inwestor tak jak dotychczas będzie na bieżąco śledził nowe rozwiązania techniczne na rynku branży gospodarki odpadami, a w przypadku stwierdzenia możliwości poprawy warunków prowadzonych procesów lub ograniczania oddziaływań, wprowadzał do przedmiotowej działalności.</w:t>
      </w:r>
    </w:p>
    <w:p w14:paraId="2F2EE628" w14:textId="77777777" w:rsidR="008547D5" w:rsidRDefault="008547D5"/>
    <w:p w14:paraId="35406AA4" w14:textId="77777777" w:rsidR="008547D5" w:rsidRDefault="008547D5"/>
    <w:p w14:paraId="0347F4D1" w14:textId="77777777" w:rsidR="008547D5" w:rsidRDefault="002D394E">
      <w:pPr>
        <w:pStyle w:val="Nagwek1"/>
        <w:spacing w:before="0" w:after="0"/>
        <w:ind w:left="374" w:right="-23" w:hanging="374"/>
        <w:rPr>
          <w:rFonts w:ascii="Times New Roman" w:hAnsi="Times New Roman"/>
          <w:sz w:val="28"/>
        </w:rPr>
      </w:pPr>
      <w:bookmarkStart w:id="257" w:name="_Toc38624289"/>
      <w:bookmarkStart w:id="258" w:name="_Toc470677092"/>
      <w:bookmarkStart w:id="259" w:name="_Toc151708581"/>
      <w:r>
        <w:rPr>
          <w:rFonts w:ascii="Times New Roman" w:hAnsi="Times New Roman"/>
          <w:sz w:val="28"/>
        </w:rPr>
        <w:t>15. Odniesienie do celów środowiskowych wynikających z dokumentów strategicznych istotnych z punktu widzenia realizacji przedsięwzięcia</w:t>
      </w:r>
      <w:bookmarkEnd w:id="257"/>
      <w:bookmarkEnd w:id="258"/>
      <w:bookmarkEnd w:id="259"/>
    </w:p>
    <w:p w14:paraId="7A87A43A" w14:textId="77777777" w:rsidR="008547D5" w:rsidRDefault="008547D5"/>
    <w:p w14:paraId="40B44F04" w14:textId="77777777" w:rsidR="008547D5" w:rsidRDefault="002D394E">
      <w:pPr>
        <w:pStyle w:val="Nagwek2"/>
        <w:spacing w:before="0" w:after="0"/>
        <w:ind w:left="567" w:hanging="567"/>
        <w:rPr>
          <w:rFonts w:cs="Times New Roman"/>
          <w:i/>
          <w:szCs w:val="24"/>
        </w:rPr>
      </w:pPr>
      <w:bookmarkStart w:id="260" w:name="_Toc38624290"/>
      <w:bookmarkStart w:id="261" w:name="_Toc470677093"/>
      <w:bookmarkStart w:id="262" w:name="_Toc151708582"/>
      <w:r>
        <w:rPr>
          <w:rFonts w:cs="Times New Roman"/>
          <w:i/>
          <w:szCs w:val="24"/>
        </w:rPr>
        <w:t>15.1. Zgodność przedsięwzięcia z celami środowiskowymi „Planu gospodarowania wodami na obszarze dorzecza Wisły”</w:t>
      </w:r>
      <w:bookmarkEnd w:id="260"/>
      <w:bookmarkEnd w:id="261"/>
      <w:bookmarkEnd w:id="262"/>
    </w:p>
    <w:p w14:paraId="6048264A" w14:textId="77777777" w:rsidR="008547D5" w:rsidRDefault="008547D5">
      <w:pPr>
        <w:jc w:val="both"/>
      </w:pPr>
    </w:p>
    <w:p w14:paraId="17B7CAF1" w14:textId="77777777" w:rsidR="00101590" w:rsidRPr="00DF39D1" w:rsidRDefault="00101590" w:rsidP="00101590">
      <w:pPr>
        <w:ind w:firstLine="708"/>
        <w:jc w:val="both"/>
      </w:pPr>
      <w:r w:rsidRPr="00DF39D1">
        <w:t xml:space="preserve">Zgodnie z </w:t>
      </w:r>
      <w:r w:rsidRPr="00DF39D1">
        <w:rPr>
          <w:i/>
          <w:iCs/>
        </w:rPr>
        <w:t>Rozporządzeniem Ministra Infrastruktury z dnia 4 listopada 2022 r. w sprawie Planu gospodarowania wodami na obszarze dorzecza Wisły (Dz. U. z 2023 r. poz. 300)</w:t>
      </w:r>
      <w:r w:rsidRPr="00DF39D1">
        <w:t xml:space="preserve"> teren przedsięwzięcia znajduje się w regionie wodnym Górnej-Zachodniej Wisły, w zlewni jednolitej części wód powierzchniowych rzecznych (JCWP RW) o kodzie </w:t>
      </w:r>
      <w:r w:rsidRPr="00497A8F">
        <w:rPr>
          <w:rFonts w:eastAsia="VelaSans-Regular"/>
          <w:b/>
          <w:bCs/>
          <w:lang w:eastAsia="en-US"/>
          <w14:ligatures w14:val="standardContextual"/>
        </w:rPr>
        <w:t>RW20000621669</w:t>
      </w:r>
      <w:r w:rsidRPr="00DF39D1">
        <w:t xml:space="preserve"> nazwa </w:t>
      </w:r>
      <w:r w:rsidRPr="00497A8F">
        <w:rPr>
          <w:b/>
          <w:bCs/>
        </w:rPr>
        <w:t>„Mierzawa”.</w:t>
      </w:r>
      <w:r w:rsidRPr="00DF39D1">
        <w:t xml:space="preserve"> Poniżej przedstawiono najważniejsze informacje dotyczące JCWP zgodnie z w/w rozporządzeniem i kartą charakterystyki pobraną ze strony internetowej poświęconej planom gospodarowania wodami (karty.apgw.gov.pl). </w:t>
      </w:r>
    </w:p>
    <w:p w14:paraId="00F13880" w14:textId="77777777" w:rsidR="00101590" w:rsidRPr="00DF39D1" w:rsidRDefault="00101590" w:rsidP="00101590">
      <w:pPr>
        <w:ind w:firstLine="708"/>
        <w:jc w:val="both"/>
      </w:pPr>
      <w:r w:rsidRPr="00DF39D1">
        <w:t xml:space="preserve">Typologia JCWP: </w:t>
      </w:r>
      <w:proofErr w:type="spellStart"/>
      <w:r w:rsidRPr="00DF39D1">
        <w:t>RW_wap</w:t>
      </w:r>
      <w:proofErr w:type="spellEnd"/>
      <w:r w:rsidRPr="00DF39D1">
        <w:rPr>
          <w:rFonts w:eastAsia="Calibri"/>
        </w:rPr>
        <w:t xml:space="preserve"> </w:t>
      </w:r>
      <w:r w:rsidRPr="00DF39D1">
        <w:t>– Potok lub mała rzeka wyżynna na podłożu węglanowym, status – (SZCW) silnie zmieniona część wód, stan (ogólny) JCWP – zły stan wód, zlewnia JCWP monitorowana. Celem środowiskowym dla tej JCWP jest:</w:t>
      </w:r>
    </w:p>
    <w:p w14:paraId="41113BC6" w14:textId="77777777" w:rsidR="00101590" w:rsidRPr="00DF39D1" w:rsidRDefault="00101590">
      <w:pPr>
        <w:pStyle w:val="Akapitzlist"/>
        <w:numPr>
          <w:ilvl w:val="0"/>
          <w:numId w:val="64"/>
        </w:numPr>
        <w:autoSpaceDE w:val="0"/>
        <w:autoSpaceDN w:val="0"/>
        <w:adjustRightInd w:val="0"/>
        <w:jc w:val="both"/>
        <w:rPr>
          <w:rFonts w:eastAsia="VelaSans-Regular"/>
          <w:lang w:eastAsia="en-US"/>
          <w14:ligatures w14:val="standardContextual"/>
        </w:rPr>
      </w:pPr>
      <w:r w:rsidRPr="00DF39D1">
        <w:rPr>
          <w:rFonts w:eastAsia="VelaSans-Regular"/>
          <w:lang w:eastAsia="en-US"/>
          <w14:ligatures w14:val="standardContextual"/>
        </w:rPr>
        <w:t>dobry potencjał ekologiczny; zapewnienie drożności cieku według wymagań gatunków chronionych</w:t>
      </w:r>
    </w:p>
    <w:p w14:paraId="4D2EFA64" w14:textId="77777777" w:rsidR="00101590" w:rsidRPr="00DF39D1" w:rsidRDefault="00101590">
      <w:pPr>
        <w:pStyle w:val="Akapitzlist"/>
        <w:numPr>
          <w:ilvl w:val="0"/>
          <w:numId w:val="64"/>
        </w:numPr>
        <w:autoSpaceDE w:val="0"/>
        <w:autoSpaceDN w:val="0"/>
        <w:adjustRightInd w:val="0"/>
        <w:jc w:val="both"/>
        <w:rPr>
          <w:rFonts w:eastAsia="VelaSans-Regular"/>
          <w:lang w:eastAsia="en-US"/>
          <w14:ligatures w14:val="standardContextual"/>
        </w:rPr>
      </w:pPr>
      <w:r w:rsidRPr="00DF39D1">
        <w:rPr>
          <w:rFonts w:eastAsia="VelaSans-Regular"/>
          <w:lang w:eastAsia="en-US"/>
          <w14:ligatures w14:val="standardContextual"/>
        </w:rPr>
        <w:t>stan chemiczny: dla złagodzonych wskaźników [</w:t>
      </w:r>
      <w:proofErr w:type="spellStart"/>
      <w:r w:rsidRPr="00DF39D1">
        <w:rPr>
          <w:rFonts w:eastAsia="VelaSans-Regular"/>
          <w:lang w:eastAsia="en-US"/>
          <w14:ligatures w14:val="standardContextual"/>
        </w:rPr>
        <w:t>benzo</w:t>
      </w:r>
      <w:proofErr w:type="spellEnd"/>
      <w:r w:rsidRPr="00DF39D1">
        <w:rPr>
          <w:rFonts w:eastAsia="VelaSans-Regular"/>
          <w:lang w:eastAsia="en-US"/>
          <w14:ligatures w14:val="standardContextual"/>
        </w:rPr>
        <w:t>(a)</w:t>
      </w:r>
      <w:proofErr w:type="spellStart"/>
      <w:r w:rsidRPr="00DF39D1">
        <w:rPr>
          <w:rFonts w:eastAsia="VelaSans-Regular"/>
          <w:lang w:eastAsia="en-US"/>
          <w14:ligatures w14:val="standardContextual"/>
        </w:rPr>
        <w:t>piren</w:t>
      </w:r>
      <w:proofErr w:type="spellEnd"/>
      <w:r w:rsidRPr="00DF39D1">
        <w:rPr>
          <w:rFonts w:eastAsia="VelaSans-Regular"/>
          <w:lang w:eastAsia="en-US"/>
          <w14:ligatures w14:val="standardContextual"/>
        </w:rPr>
        <w:t>(w)] poniżej stanu dobrego, dla pozostałych wskaźników - stan dobry</w:t>
      </w:r>
    </w:p>
    <w:p w14:paraId="1E489D01" w14:textId="77777777" w:rsidR="00101590" w:rsidRPr="00DF39D1" w:rsidRDefault="00101590" w:rsidP="00101590">
      <w:pPr>
        <w:pStyle w:val="Akapitzlist"/>
        <w:autoSpaceDE w:val="0"/>
        <w:autoSpaceDN w:val="0"/>
        <w:adjustRightInd w:val="0"/>
        <w:spacing w:after="80"/>
        <w:ind w:left="0"/>
        <w:jc w:val="both"/>
      </w:pPr>
      <w:r w:rsidRPr="00DF39D1">
        <w:t xml:space="preserve">Ocena ryzyka nieosiągnięcia celów środowiskowych – zagrożona. </w:t>
      </w:r>
    </w:p>
    <w:p w14:paraId="62BBFE90" w14:textId="77777777" w:rsidR="00101590" w:rsidRPr="00DF39D1" w:rsidRDefault="00101590" w:rsidP="00101590">
      <w:pPr>
        <w:autoSpaceDE w:val="0"/>
        <w:autoSpaceDN w:val="0"/>
        <w:adjustRightInd w:val="0"/>
        <w:jc w:val="both"/>
      </w:pPr>
      <w:r w:rsidRPr="00DF39D1">
        <w:t>Odstępstwa od osiągnięcia celów środowiskowych JCWP:</w:t>
      </w:r>
    </w:p>
    <w:p w14:paraId="6121B3ED" w14:textId="77777777" w:rsidR="00101590" w:rsidRPr="00DF39D1" w:rsidRDefault="00101590">
      <w:pPr>
        <w:pStyle w:val="Akapitzlist"/>
        <w:numPr>
          <w:ilvl w:val="0"/>
          <w:numId w:val="65"/>
        </w:numPr>
        <w:autoSpaceDE w:val="0"/>
        <w:autoSpaceDN w:val="0"/>
        <w:adjustRightInd w:val="0"/>
        <w:jc w:val="both"/>
        <w:rPr>
          <w:rFonts w:eastAsia="VelaSans-Regular"/>
          <w:lang w:eastAsia="en-US"/>
          <w14:ligatures w14:val="standardContextual"/>
        </w:rPr>
      </w:pPr>
      <w:r w:rsidRPr="00DF39D1">
        <w:lastRenderedPageBreak/>
        <w:t xml:space="preserve">Odroczenie w czasie terminu osiągnięcia celu środowiskowego (odstępstwo czasowe w trybie art. 4 ust. 4 RDW) - Tak, dla danej JCWP zostało ustanowione odstępstwo z art. 4 ust. 4 Ramowej Dyrektywy Wodnej. Termin osiągnięcia celu środowiskowego - do 2027 r. Uzasadnienie odstępstwa czasowego (podsumowanie): </w:t>
      </w:r>
      <w:r w:rsidRPr="00DF39D1">
        <w:rPr>
          <w:rFonts w:eastAsia="VelaSans-Regular"/>
          <w:lang w:eastAsia="en-US"/>
          <w14:ligatures w14:val="standardContextual"/>
        </w:rPr>
        <w:t>odstępstwo polegające na odroczeniu terminu osiągnięcia celów środowiskowych jest związane z tym, że nie są osiągnięte (lub są zagrożone) cele środowiskowe JCWP w zakresie wskaźników: azot ogólny, azot azotanowy, przewodność elektrolityczna właściwa w 20°C; EFI+PL/ IBI_PL. Jest to spowodowane warunkami naturalnymi (wskazanymi w kolumnie pn. „Warunki naturalne uniemożliwiające osiągnięcie celów środowiskowych w perspektywie do końca 2027 r. (lub roku 2039 - dla substancji priorytetowych wprowadzonych dyrektywą 2013/39/UE)”) a w odniesieniu do substancji priorytetowych wprowadzonych dyrektywą 2013/39/UE – brakiem możliwości technicznych (w tym: niewystarczającymi danymi na temat źródeł zanieczyszczenia) i nieproporcjonalnością kosztów. Warunkiem odstępstwa jest pełne i terminowe wdrożenie programu działań (którego zakres i skuteczność określono w zestawach działań).</w:t>
      </w:r>
    </w:p>
    <w:p w14:paraId="65006E3A" w14:textId="77777777" w:rsidR="00101590" w:rsidRPr="00DF39D1" w:rsidRDefault="00101590">
      <w:pPr>
        <w:pStyle w:val="Akapitzlist"/>
        <w:numPr>
          <w:ilvl w:val="0"/>
          <w:numId w:val="65"/>
        </w:numPr>
        <w:autoSpaceDE w:val="0"/>
        <w:autoSpaceDN w:val="0"/>
        <w:adjustRightInd w:val="0"/>
        <w:jc w:val="both"/>
        <w:rPr>
          <w:rFonts w:eastAsia="VelaSans-Regular"/>
          <w:lang w:eastAsia="en-US"/>
          <w14:ligatures w14:val="standardContextual"/>
        </w:rPr>
      </w:pPr>
      <w:r w:rsidRPr="00DF39D1">
        <w:t xml:space="preserve">Ustalenie mniej rygorystycznego celu środowiskowego (odstępstwo w trybie art. 4 ust. 5 RDW) - Tak, dla danej JCWP zostało ustanowione odstępstwo z art. 4 ust. 5 Ramowej Dyrektywy Wodnej. Wskaźniki/grupa wskaźników, w zakresie których ustalono mniej rygorystyczny cel środowiskowy dla JCWP - </w:t>
      </w:r>
      <w:proofErr w:type="spellStart"/>
      <w:r w:rsidRPr="00DF39D1">
        <w:t>benzo</w:t>
      </w:r>
      <w:proofErr w:type="spellEnd"/>
      <w:r w:rsidRPr="00DF39D1">
        <w:t>(a)</w:t>
      </w:r>
      <w:proofErr w:type="spellStart"/>
      <w:r w:rsidRPr="00DF39D1">
        <w:t>piren</w:t>
      </w:r>
      <w:proofErr w:type="spellEnd"/>
      <w:r w:rsidRPr="00DF39D1">
        <w:t xml:space="preserve"> (występowanie w wodzie). Uzasadnienie odstępstwa polegającego na złagodzeniu celów środowiskowych (podsumowanie): </w:t>
      </w:r>
      <w:r w:rsidRPr="00DF39D1">
        <w:rPr>
          <w:rFonts w:eastAsia="VelaSans-Regular"/>
          <w:lang w:eastAsia="en-US"/>
          <w14:ligatures w14:val="standardContextual"/>
        </w:rPr>
        <w:t xml:space="preserve">odstępstwo polegające na złagodzeniu celów środowiskowych jest związane z tym, że nie są osiągnięte cele środowiskowe JCWP w zakresie wskaźników: </w:t>
      </w:r>
      <w:proofErr w:type="spellStart"/>
      <w:r w:rsidRPr="00DF39D1">
        <w:rPr>
          <w:rFonts w:eastAsia="VelaSans-Regular"/>
          <w:lang w:eastAsia="en-US"/>
          <w14:ligatures w14:val="standardContextual"/>
        </w:rPr>
        <w:t>benzo</w:t>
      </w:r>
      <w:proofErr w:type="spellEnd"/>
      <w:r w:rsidRPr="00DF39D1">
        <w:rPr>
          <w:rFonts w:eastAsia="VelaSans-Regular"/>
          <w:lang w:eastAsia="en-US"/>
          <w14:ligatures w14:val="standardContextual"/>
        </w:rPr>
        <w:t>(a)</w:t>
      </w:r>
      <w:proofErr w:type="spellStart"/>
      <w:r w:rsidRPr="00DF39D1">
        <w:rPr>
          <w:rFonts w:eastAsia="VelaSans-Regular"/>
          <w:lang w:eastAsia="en-US"/>
          <w14:ligatures w14:val="standardContextual"/>
        </w:rPr>
        <w:t>piren</w:t>
      </w:r>
      <w:proofErr w:type="spellEnd"/>
      <w:r w:rsidRPr="00DF39D1">
        <w:rPr>
          <w:rFonts w:eastAsia="VelaSans-Regular"/>
          <w:lang w:eastAsia="en-US"/>
          <w14:ligatures w14:val="standardContextual"/>
        </w:rPr>
        <w:t>(w). Jest to spowodowane czynnikami wskazanymi w zestawie kolumn pn. „Wskazanie dominującego rodzaju presji determinujących stan wód”, które trwale uniemożliwiają osiągnięcie celów środowiskowych. Presje trwale uniemożliwiające osiągnięcie celów środowiskowych zaspokajają ważne potrzeby społeczno-gospodarcze (określone w kolumnie pn. „Potrzeba społeczno-ekonomiczna zaspokajana przez źródło presji antropogenicznej determinującej na stan wód w stopniu zagrażającym osiągnięciu celów środowiskowych”) i na obecnym etapie stwierdza się brak alternatywnych opcji zaspokojenia tych potrzeb (zob. kolumna pn. „Uzasadnienie braku alternatywnych opcji”). Warunkiem odstępstwa jest pełne i terminowe wdrożenie programu działań (którego zakres i skuteczność określono w zestawach działań).</w:t>
      </w:r>
    </w:p>
    <w:p w14:paraId="5C918CD2" w14:textId="77777777" w:rsidR="00101590" w:rsidRPr="00DF39D1" w:rsidRDefault="00101590" w:rsidP="00101590">
      <w:pPr>
        <w:autoSpaceDE w:val="0"/>
        <w:autoSpaceDN w:val="0"/>
        <w:adjustRightInd w:val="0"/>
        <w:jc w:val="both"/>
      </w:pPr>
      <w:r w:rsidRPr="00DF39D1">
        <w:rPr>
          <w:rFonts w:eastAsia="Calibri"/>
          <w:lang w:eastAsia="en-US"/>
        </w:rPr>
        <w:t xml:space="preserve">Planowane przedsięwzięcie nie </w:t>
      </w:r>
      <w:r w:rsidRPr="00DF39D1">
        <w:t xml:space="preserve">stanowi zagrożenia dla osiągnięcia w/w celów środowiskowych dla JCWP „Mierzawa”. Nie przewiduje się negatywnego oddziaływania planowanego przedsięwzięcia na jakość wód w/w JCWP. </w:t>
      </w:r>
    </w:p>
    <w:p w14:paraId="56D447C1" w14:textId="77777777" w:rsidR="00101590" w:rsidRPr="00DF39D1" w:rsidRDefault="00101590" w:rsidP="00101590">
      <w:pPr>
        <w:autoSpaceDE w:val="0"/>
        <w:autoSpaceDN w:val="0"/>
        <w:adjustRightInd w:val="0"/>
        <w:jc w:val="both"/>
      </w:pPr>
    </w:p>
    <w:p w14:paraId="28D18D6F" w14:textId="77777777" w:rsidR="00101590" w:rsidRPr="00DF39D1" w:rsidRDefault="00101590" w:rsidP="00101590">
      <w:pPr>
        <w:ind w:firstLine="708"/>
        <w:jc w:val="both"/>
      </w:pPr>
      <w:r w:rsidRPr="00DF39D1">
        <w:t xml:space="preserve">Zgodnie z </w:t>
      </w:r>
      <w:r w:rsidRPr="00DF39D1">
        <w:rPr>
          <w:i/>
          <w:iCs/>
        </w:rPr>
        <w:t>Rozporządzeniem Ministra Infrastruktury z dnia 4 listopada 2022 r. w sprawie Planu gospodarowania wodami na obszarze dorzecza Wisły (Dz. U. z 2023 r. poz. 300)</w:t>
      </w:r>
      <w:r w:rsidRPr="00DF39D1">
        <w:t xml:space="preserve"> teren przedsięwzięcia znajduje się obszarze Jednolitej Części W</w:t>
      </w:r>
      <w:r w:rsidRPr="00DF39D1">
        <w:rPr>
          <w:lang w:val="es-ES_tradnl"/>
        </w:rPr>
        <w:t>ó</w:t>
      </w:r>
      <w:r w:rsidRPr="00DF39D1">
        <w:t xml:space="preserve">d Podziemnych (JCWPd) oznaczonym kodem - </w:t>
      </w:r>
      <w:r w:rsidRPr="00497A8F">
        <w:rPr>
          <w:rFonts w:eastAsia="Calibri"/>
          <w:b/>
          <w:bCs/>
        </w:rPr>
        <w:t>GW2000100</w:t>
      </w:r>
      <w:r w:rsidRPr="00DF39D1">
        <w:t>, region wodny Górnej-Zachodniej Wisły. Dla w</w:t>
      </w:r>
      <w:r w:rsidRPr="00DF39D1">
        <w:rPr>
          <w:lang w:val="es-ES_tradnl"/>
        </w:rPr>
        <w:t>ó</w:t>
      </w:r>
      <w:r w:rsidRPr="00DF39D1">
        <w:t>d tego obszaru stan ilościowy oceniono jako dobry, chemiczny również jako dobry, JCWP - monitorowana. Ocena ryzyka nieosiągnięcia</w:t>
      </w:r>
      <w:r w:rsidRPr="00DF39D1">
        <w:rPr>
          <w:lang w:val="it-IT"/>
        </w:rPr>
        <w:t xml:space="preserve"> cel</w:t>
      </w:r>
      <w:r w:rsidRPr="00DF39D1">
        <w:rPr>
          <w:lang w:val="es-ES_tradnl"/>
        </w:rPr>
        <w:t>ó</w:t>
      </w:r>
      <w:r w:rsidRPr="00DF39D1">
        <w:t>w środowiskowych – nie</w:t>
      </w:r>
      <w:r w:rsidRPr="00DF39D1">
        <w:rPr>
          <w:rFonts w:eastAsia="Calibri"/>
        </w:rPr>
        <w:t>zagrożona</w:t>
      </w:r>
      <w:r w:rsidRPr="00DF39D1">
        <w:t xml:space="preserve">. Celami środowiskowymi dla tej JCWPd jest dobry stan chemiczny oraz dobry stan ilościowy. Planowane przedsięwzięcie nie stanowi zagrożenia dla osiągnięcia w/w celów środowiskowych dla JCWPd </w:t>
      </w:r>
      <w:r w:rsidRPr="00DF39D1">
        <w:rPr>
          <w:rFonts w:eastAsia="Calibri"/>
        </w:rPr>
        <w:t>GW2000100</w:t>
      </w:r>
      <w:r w:rsidRPr="00DF39D1">
        <w:t xml:space="preserve">. </w:t>
      </w:r>
    </w:p>
    <w:p w14:paraId="3983BEEE" w14:textId="77777777" w:rsidR="008547D5" w:rsidRDefault="008547D5">
      <w:pPr>
        <w:jc w:val="both"/>
      </w:pPr>
    </w:p>
    <w:p w14:paraId="0E407C71" w14:textId="77777777" w:rsidR="008547D5" w:rsidRDefault="008547D5">
      <w:pPr>
        <w:jc w:val="both"/>
      </w:pPr>
    </w:p>
    <w:p w14:paraId="7A475E3A" w14:textId="77777777" w:rsidR="008A5EF3" w:rsidRDefault="008A5EF3">
      <w:pPr>
        <w:jc w:val="both"/>
      </w:pPr>
    </w:p>
    <w:p w14:paraId="5AF2B592" w14:textId="77777777" w:rsidR="008547D5" w:rsidRDefault="002D394E">
      <w:pPr>
        <w:pStyle w:val="Nagwek2"/>
        <w:spacing w:before="0" w:after="0"/>
        <w:ind w:left="567" w:hanging="567"/>
        <w:rPr>
          <w:rFonts w:cs="Times New Roman"/>
          <w:i/>
          <w:szCs w:val="24"/>
        </w:rPr>
      </w:pPr>
      <w:bookmarkStart w:id="263" w:name="_Toc38624291"/>
      <w:bookmarkStart w:id="264" w:name="_Toc151708583"/>
      <w:r>
        <w:rPr>
          <w:rFonts w:cs="Times New Roman"/>
          <w:i/>
          <w:szCs w:val="24"/>
        </w:rPr>
        <w:lastRenderedPageBreak/>
        <w:t>15.2. Zgodność przedsięwzięcia z celami środowiskowymi „Planu gospodarki niskoemisyjnej”</w:t>
      </w:r>
      <w:bookmarkEnd w:id="263"/>
      <w:bookmarkEnd w:id="264"/>
    </w:p>
    <w:p w14:paraId="2C2C768F" w14:textId="77777777" w:rsidR="008547D5" w:rsidRDefault="008547D5"/>
    <w:p w14:paraId="40CD2198" w14:textId="77777777" w:rsidR="008547D5" w:rsidRDefault="002D394E">
      <w:pPr>
        <w:jc w:val="both"/>
      </w:pPr>
      <w:r>
        <w:tab/>
        <w:t>Uchwałą Nr XXVII/183/2017 Rady Miejskiej w Sędziszowie z dnia 26 stycznia 2017 r. przyjęto „Plan Gospodarki Niskoemisyjnej dla Gminy Sędziszów” opracowanego w 2016 r. (DAAR-BUD Danuta i Artur Kowalscy S.C.).</w:t>
      </w:r>
    </w:p>
    <w:p w14:paraId="188E8F4D" w14:textId="77777777" w:rsidR="008547D5" w:rsidRDefault="002D394E">
      <w:pPr>
        <w:jc w:val="both"/>
      </w:pPr>
      <w:r>
        <w:t>Plan gospodarki niskoemisyjnej jest dokumentem strategicznym wyznaczającym kierunki i ujednolicającym politykę miasta i gminy w zakresie zmniejszenia emisji zanieczyszczeń do atmosfery. Dokument ten zawiera:</w:t>
      </w:r>
    </w:p>
    <w:p w14:paraId="301C3099" w14:textId="77777777" w:rsidR="008547D5" w:rsidRDefault="002D394E">
      <w:pPr>
        <w:pStyle w:val="Akapitzlist"/>
        <w:numPr>
          <w:ilvl w:val="0"/>
          <w:numId w:val="43"/>
        </w:numPr>
        <w:rPr>
          <w:rFonts w:eastAsia="TimesNewRoman"/>
        </w:rPr>
      </w:pPr>
      <w:r>
        <w:rPr>
          <w:rFonts w:eastAsia="TimesNewRoman"/>
        </w:rPr>
        <w:t>charakterystykę gminy,</w:t>
      </w:r>
    </w:p>
    <w:p w14:paraId="44813D31" w14:textId="77777777" w:rsidR="008547D5" w:rsidRDefault="002D394E">
      <w:pPr>
        <w:pStyle w:val="Akapitzlist"/>
        <w:numPr>
          <w:ilvl w:val="0"/>
          <w:numId w:val="43"/>
        </w:numPr>
        <w:rPr>
          <w:rFonts w:eastAsia="TimesNewRoman"/>
        </w:rPr>
      </w:pPr>
      <w:r>
        <w:rPr>
          <w:rFonts w:eastAsia="TimesNewRoman"/>
        </w:rPr>
        <w:t>identyfikację obszarów problemowych,</w:t>
      </w:r>
    </w:p>
    <w:p w14:paraId="2D1551F3" w14:textId="77777777" w:rsidR="008547D5" w:rsidRDefault="002D394E">
      <w:pPr>
        <w:pStyle w:val="Akapitzlist"/>
        <w:numPr>
          <w:ilvl w:val="0"/>
          <w:numId w:val="43"/>
        </w:numPr>
        <w:rPr>
          <w:rFonts w:eastAsia="TimesNewRoman"/>
        </w:rPr>
      </w:pPr>
      <w:r>
        <w:rPr>
          <w:rFonts w:eastAsia="TimesNewRoman"/>
        </w:rPr>
        <w:t>metodologię opracowania Planu,</w:t>
      </w:r>
    </w:p>
    <w:p w14:paraId="25F5A641" w14:textId="77777777" w:rsidR="008547D5" w:rsidRDefault="002D394E">
      <w:pPr>
        <w:pStyle w:val="Akapitzlist"/>
        <w:numPr>
          <w:ilvl w:val="0"/>
          <w:numId w:val="43"/>
        </w:numPr>
        <w:rPr>
          <w:rFonts w:eastAsia="TimesNewRoman"/>
        </w:rPr>
      </w:pPr>
      <w:r>
        <w:rPr>
          <w:rFonts w:eastAsia="TimesNewRoman"/>
        </w:rPr>
        <w:t>ocenę stanu aktualnego i przewidywanych zmian w zakresie inwentaryzacji zanieczyszczeń, gazów cieplarnianych,</w:t>
      </w:r>
    </w:p>
    <w:p w14:paraId="5BF7D052" w14:textId="77777777" w:rsidR="008547D5" w:rsidRDefault="002D394E">
      <w:pPr>
        <w:pStyle w:val="Akapitzlist"/>
        <w:numPr>
          <w:ilvl w:val="0"/>
          <w:numId w:val="43"/>
        </w:numPr>
        <w:rPr>
          <w:rFonts w:eastAsia="TimesNewRoman"/>
        </w:rPr>
      </w:pPr>
      <w:r>
        <w:rPr>
          <w:rFonts w:eastAsia="TimesNewRoman"/>
        </w:rPr>
        <w:t>cele strategiczne i szczegółowe,</w:t>
      </w:r>
    </w:p>
    <w:p w14:paraId="4CFFC948" w14:textId="77777777" w:rsidR="008547D5" w:rsidRDefault="002D394E">
      <w:pPr>
        <w:pStyle w:val="Akapitzlist"/>
        <w:numPr>
          <w:ilvl w:val="0"/>
          <w:numId w:val="43"/>
        </w:numPr>
        <w:rPr>
          <w:rFonts w:eastAsia="TimesNewRoman"/>
        </w:rPr>
      </w:pPr>
      <w:r>
        <w:rPr>
          <w:rFonts w:eastAsia="TimesNewRoman"/>
        </w:rPr>
        <w:t>plan gospodarki niskoemisyjnej - plan przedsięwzięć,</w:t>
      </w:r>
    </w:p>
    <w:p w14:paraId="0BD9B3CA" w14:textId="77777777" w:rsidR="008547D5" w:rsidRDefault="002D394E">
      <w:pPr>
        <w:pStyle w:val="Akapitzlist"/>
        <w:numPr>
          <w:ilvl w:val="0"/>
          <w:numId w:val="43"/>
        </w:numPr>
        <w:rPr>
          <w:rFonts w:eastAsia="TimesNewRoman"/>
        </w:rPr>
      </w:pPr>
      <w:r>
        <w:rPr>
          <w:rFonts w:eastAsia="TimesNewRoman"/>
        </w:rPr>
        <w:t>opis realizacji działań zmniejszających emisję gazów cieplarnianych oraz monitorowanie efektów.</w:t>
      </w:r>
    </w:p>
    <w:p w14:paraId="39D2FDB0" w14:textId="77777777" w:rsidR="008547D5" w:rsidRDefault="002D394E">
      <w:pPr>
        <w:rPr>
          <w:rFonts w:eastAsia="TimesNewRoman"/>
        </w:rPr>
      </w:pPr>
      <w:r>
        <w:rPr>
          <w:rFonts w:eastAsia="TimesNewRoman"/>
        </w:rPr>
        <w:t>Do celów szczegółowych, wyznaczonych w „Planie” należą:</w:t>
      </w:r>
    </w:p>
    <w:p w14:paraId="6E5B1057" w14:textId="77777777" w:rsidR="008547D5" w:rsidRDefault="002D394E">
      <w:pPr>
        <w:pStyle w:val="Akapitzlist"/>
        <w:numPr>
          <w:ilvl w:val="0"/>
          <w:numId w:val="44"/>
        </w:numPr>
        <w:rPr>
          <w:rFonts w:eastAsia="TimesNewRoman"/>
        </w:rPr>
      </w:pPr>
      <w:r>
        <w:rPr>
          <w:rFonts w:eastAsia="TimesNewRoman"/>
        </w:rPr>
        <w:t>systematyczna poprawa jakości powietrza atmosferycznego, poprzez redukcję lokalnej emisji zanieczyszczeń i gazów cieplarnianych, związanej ze spalaniem paliw na terenie gminy,</w:t>
      </w:r>
    </w:p>
    <w:p w14:paraId="368EDDC8" w14:textId="77777777" w:rsidR="008547D5" w:rsidRDefault="002D394E">
      <w:pPr>
        <w:pStyle w:val="Akapitzlist"/>
        <w:numPr>
          <w:ilvl w:val="0"/>
          <w:numId w:val="44"/>
        </w:numPr>
        <w:rPr>
          <w:rFonts w:eastAsia="TimesNewRoman"/>
        </w:rPr>
      </w:pPr>
      <w:r>
        <w:rPr>
          <w:rFonts w:eastAsia="TimesNewRoman"/>
        </w:rPr>
        <w:t>zwiększenie udziału energii pochodzącej ze źródeł odnawialnych (OZE),</w:t>
      </w:r>
    </w:p>
    <w:p w14:paraId="21DF0505" w14:textId="77777777" w:rsidR="008547D5" w:rsidRDefault="002D394E">
      <w:pPr>
        <w:pStyle w:val="Akapitzlist"/>
        <w:numPr>
          <w:ilvl w:val="0"/>
          <w:numId w:val="44"/>
        </w:numPr>
        <w:rPr>
          <w:rFonts w:eastAsia="TimesNewRoman"/>
        </w:rPr>
      </w:pPr>
      <w:r>
        <w:rPr>
          <w:rFonts w:eastAsia="TimesNewRoman"/>
        </w:rPr>
        <w:t>redukcja zużytej energii finalnej,</w:t>
      </w:r>
    </w:p>
    <w:p w14:paraId="03D04F9C" w14:textId="77777777" w:rsidR="008547D5" w:rsidRDefault="002D394E">
      <w:pPr>
        <w:rPr>
          <w:rFonts w:eastAsia="TimesNewRoman"/>
        </w:rPr>
      </w:pPr>
      <w:r>
        <w:rPr>
          <w:rFonts w:eastAsia="TimesNewRoman"/>
        </w:rPr>
        <w:t>a także:</w:t>
      </w:r>
    </w:p>
    <w:p w14:paraId="698ACF63" w14:textId="77777777" w:rsidR="008547D5" w:rsidRDefault="002D394E">
      <w:pPr>
        <w:pStyle w:val="Akapitzlist"/>
        <w:numPr>
          <w:ilvl w:val="0"/>
          <w:numId w:val="45"/>
        </w:numPr>
        <w:rPr>
          <w:rFonts w:eastAsia="TimesNewRoman"/>
        </w:rPr>
      </w:pPr>
      <w:r>
        <w:rPr>
          <w:rFonts w:eastAsia="TimesNewRoman"/>
        </w:rPr>
        <w:t>poprawa, jakości powietrza, poprzez zmniejszenie globalnej emisji zanieczyszczeń i gazów cieplarnianych związanej z wykorzystaniem energii elektrycznej produkowanej w krajowym systemie elektroenergetycznym,</w:t>
      </w:r>
    </w:p>
    <w:p w14:paraId="0D430041" w14:textId="77777777" w:rsidR="008547D5" w:rsidRDefault="002D394E">
      <w:pPr>
        <w:pStyle w:val="Akapitzlist"/>
        <w:numPr>
          <w:ilvl w:val="0"/>
          <w:numId w:val="45"/>
        </w:numPr>
        <w:rPr>
          <w:rFonts w:eastAsia="TimesNewRoman"/>
        </w:rPr>
      </w:pPr>
      <w:r>
        <w:rPr>
          <w:rFonts w:eastAsia="TimesNewRoman"/>
        </w:rPr>
        <w:t>rozwój planowania energetycznego w gminie oraz zapewnienie bezpieczeństwa dostaw nośników energii na jej terenie,</w:t>
      </w:r>
    </w:p>
    <w:p w14:paraId="5E6D77AE" w14:textId="77777777" w:rsidR="008547D5" w:rsidRDefault="002D394E">
      <w:pPr>
        <w:pStyle w:val="Akapitzlist"/>
        <w:numPr>
          <w:ilvl w:val="0"/>
          <w:numId w:val="45"/>
        </w:numPr>
        <w:rPr>
          <w:rFonts w:eastAsia="TimesNewRoman"/>
        </w:rPr>
      </w:pPr>
      <w:r>
        <w:rPr>
          <w:rFonts w:eastAsia="TimesNewRoman"/>
        </w:rPr>
        <w:t>rozwój systemu zarządzania energią i środowiskiem,</w:t>
      </w:r>
    </w:p>
    <w:p w14:paraId="289545A6" w14:textId="77777777" w:rsidR="008547D5" w:rsidRDefault="002D394E">
      <w:pPr>
        <w:pStyle w:val="Akapitzlist"/>
        <w:numPr>
          <w:ilvl w:val="0"/>
          <w:numId w:val="45"/>
        </w:numPr>
        <w:rPr>
          <w:rFonts w:eastAsia="TimesNewRoman"/>
        </w:rPr>
      </w:pPr>
      <w:r>
        <w:rPr>
          <w:rFonts w:eastAsia="TimesNewRoman"/>
        </w:rPr>
        <w:t>optymalizacja działań związanych z produkcją i wykorzystaniem energii,</w:t>
      </w:r>
    </w:p>
    <w:p w14:paraId="019DB951" w14:textId="77777777" w:rsidR="008547D5" w:rsidRDefault="002D394E">
      <w:pPr>
        <w:pStyle w:val="Akapitzlist"/>
        <w:numPr>
          <w:ilvl w:val="0"/>
          <w:numId w:val="45"/>
        </w:numPr>
        <w:rPr>
          <w:rFonts w:eastAsia="TimesNewRoman"/>
        </w:rPr>
      </w:pPr>
      <w:r>
        <w:rPr>
          <w:rFonts w:eastAsia="TimesNewRoman"/>
        </w:rPr>
        <w:t>obniżenie energochłonności w poszczególnych sektorach odbiorców energii,</w:t>
      </w:r>
    </w:p>
    <w:p w14:paraId="1ADAFAE5" w14:textId="77777777" w:rsidR="008547D5" w:rsidRDefault="002D394E">
      <w:pPr>
        <w:pStyle w:val="Akapitzlist"/>
        <w:numPr>
          <w:ilvl w:val="0"/>
          <w:numId w:val="45"/>
        </w:numPr>
        <w:rPr>
          <w:rFonts w:eastAsia="TimesNewRoman"/>
        </w:rPr>
      </w:pPr>
      <w:r>
        <w:rPr>
          <w:rFonts w:eastAsia="TimesNewRoman"/>
        </w:rPr>
        <w:t>kreowanie i utrzymanie wizerunku Gminy Sędziszów, jako jednostki samorządowej, która w sposób racjonalny wykorzystuje energię i dba o jakość środowiska na swoim terenie - „wzorcowa rola sektora publicznego”,</w:t>
      </w:r>
    </w:p>
    <w:p w14:paraId="5DD7EBF2" w14:textId="77777777" w:rsidR="008547D5" w:rsidRDefault="002D394E">
      <w:pPr>
        <w:pStyle w:val="Akapitzlist"/>
        <w:numPr>
          <w:ilvl w:val="0"/>
          <w:numId w:val="45"/>
        </w:numPr>
        <w:rPr>
          <w:rFonts w:eastAsia="TimesNewRoman"/>
        </w:rPr>
      </w:pPr>
      <w:r>
        <w:rPr>
          <w:rFonts w:eastAsia="TimesNewRoman"/>
        </w:rPr>
        <w:t>rozwój wykorzystania energii pochodzącej ze źródeł odnawialnych, zlokalizowanych na terenie gminy,</w:t>
      </w:r>
    </w:p>
    <w:p w14:paraId="3F839691" w14:textId="77777777" w:rsidR="008547D5" w:rsidRDefault="002D394E">
      <w:pPr>
        <w:pStyle w:val="Akapitzlist"/>
        <w:numPr>
          <w:ilvl w:val="0"/>
          <w:numId w:val="45"/>
        </w:numPr>
        <w:jc w:val="both"/>
        <w:rPr>
          <w:sz w:val="28"/>
          <w:szCs w:val="28"/>
        </w:rPr>
      </w:pPr>
      <w:r>
        <w:rPr>
          <w:rFonts w:eastAsia="TimesNewRoman"/>
        </w:rPr>
        <w:t>aktywizacja lokalnej społeczności oraz poszczególnych uczestników lokalnego rynku energii (producentów i konsumentów) w działania ograniczające emisję gazów cieplarnianych.</w:t>
      </w:r>
    </w:p>
    <w:p w14:paraId="36340D32" w14:textId="77777777" w:rsidR="008547D5" w:rsidRDefault="002D394E">
      <w:pPr>
        <w:jc w:val="both"/>
        <w:rPr>
          <w:rFonts w:eastAsia="TimesNewRoman"/>
        </w:rPr>
      </w:pPr>
      <w:r>
        <w:t xml:space="preserve">Plan gospodarki niskoemisyjnej zgodny jest z polityką ekologiczną na poziomie krajowym, która </w:t>
      </w:r>
      <w:r>
        <w:rPr>
          <w:rFonts w:eastAsia="TimesNewRoman"/>
        </w:rPr>
        <w:t>jest realizowana w oparciu o ustalenia zawarte w dokumentach przyjętych do realizacji:</w:t>
      </w:r>
    </w:p>
    <w:p w14:paraId="05EB0CD0" w14:textId="77777777" w:rsidR="008547D5" w:rsidRDefault="002D394E">
      <w:pPr>
        <w:pStyle w:val="Akapitzlist"/>
        <w:numPr>
          <w:ilvl w:val="0"/>
          <w:numId w:val="46"/>
        </w:numPr>
        <w:jc w:val="both"/>
        <w:rPr>
          <w:rFonts w:cs="Times New Roman"/>
          <w:szCs w:val="24"/>
        </w:rPr>
      </w:pPr>
      <w:r>
        <w:rPr>
          <w:rFonts w:eastAsia="TimesNewRoman" w:cs="Times New Roman"/>
          <w:szCs w:val="24"/>
        </w:rPr>
        <w:t>Polityka energetyczna Polski do 2030 roku,</w:t>
      </w:r>
    </w:p>
    <w:p w14:paraId="25572C48" w14:textId="77777777" w:rsidR="008547D5" w:rsidRDefault="002D394E">
      <w:pPr>
        <w:pStyle w:val="Akapitzlist"/>
        <w:numPr>
          <w:ilvl w:val="0"/>
          <w:numId w:val="46"/>
        </w:numPr>
        <w:jc w:val="both"/>
        <w:rPr>
          <w:rFonts w:cs="Times New Roman"/>
          <w:szCs w:val="24"/>
        </w:rPr>
      </w:pPr>
      <w:r>
        <w:rPr>
          <w:rFonts w:eastAsia="TimesNewRoman" w:cs="Times New Roman"/>
          <w:szCs w:val="24"/>
        </w:rPr>
        <w:t>Krajowy Plan Działań dotyczący efektywności energetycznej,</w:t>
      </w:r>
    </w:p>
    <w:p w14:paraId="1C4A79C9" w14:textId="77777777" w:rsidR="008547D5" w:rsidRDefault="002D394E">
      <w:pPr>
        <w:pStyle w:val="Akapitzlist"/>
        <w:numPr>
          <w:ilvl w:val="0"/>
          <w:numId w:val="46"/>
        </w:numPr>
        <w:jc w:val="both"/>
        <w:rPr>
          <w:rFonts w:cs="Times New Roman"/>
          <w:szCs w:val="24"/>
        </w:rPr>
      </w:pPr>
      <w:r>
        <w:rPr>
          <w:rFonts w:eastAsia="TimesNewRoman" w:cs="Times New Roman"/>
          <w:szCs w:val="24"/>
        </w:rPr>
        <w:t>Krajowy plan działania w zakresie energii ze źródeł odnawialnych,</w:t>
      </w:r>
    </w:p>
    <w:p w14:paraId="702ECD43" w14:textId="77777777" w:rsidR="008547D5" w:rsidRDefault="002D394E">
      <w:pPr>
        <w:pStyle w:val="Akapitzlist"/>
        <w:numPr>
          <w:ilvl w:val="0"/>
          <w:numId w:val="46"/>
        </w:numPr>
        <w:jc w:val="both"/>
        <w:rPr>
          <w:rFonts w:cs="Times New Roman"/>
          <w:szCs w:val="24"/>
        </w:rPr>
      </w:pPr>
      <w:r>
        <w:rPr>
          <w:rFonts w:eastAsia="TimesNewRoman" w:cs="Times New Roman"/>
          <w:szCs w:val="24"/>
        </w:rPr>
        <w:t>Strategia Bezpieczeństwo Energetyczne i Środowisko perspektywa do 2020 r.</w:t>
      </w:r>
    </w:p>
    <w:p w14:paraId="4E857ADA" w14:textId="77777777" w:rsidR="008547D5" w:rsidRDefault="002D394E">
      <w:pPr>
        <w:jc w:val="both"/>
        <w:rPr>
          <w:rFonts w:eastAsia="TimesNewRoman"/>
        </w:rPr>
      </w:pPr>
      <w:r>
        <w:rPr>
          <w:rFonts w:eastAsia="TimesNewRoman"/>
        </w:rPr>
        <w:t xml:space="preserve">Celem głównym Strategii Bezpieczeństwo Energetyczne i Środowisko jest zapewnienie wysokiej jakości życia obecnych i przyszłych pokoleń z uwzględnieniem ochrony środowiska oraz stworzenie warunków do zrównoważonego rozwoju nowoczesnego sektora </w:t>
      </w:r>
      <w:r>
        <w:rPr>
          <w:rFonts w:eastAsia="TimesNewRoman"/>
        </w:rPr>
        <w:lastRenderedPageBreak/>
        <w:t>energetycznego, zdolnego zapewnić Polsce bezpieczeństwo energetyczne oraz konkurencyjną i efektywną gospodarkę.</w:t>
      </w:r>
    </w:p>
    <w:p w14:paraId="71C6CC3E" w14:textId="77777777" w:rsidR="008547D5" w:rsidRDefault="002D394E">
      <w:pPr>
        <w:jc w:val="both"/>
        <w:rPr>
          <w:rFonts w:eastAsia="TimesNewRoman"/>
        </w:rPr>
      </w:pPr>
      <w:r>
        <w:rPr>
          <w:rFonts w:eastAsia="TimesNewRoman"/>
        </w:rPr>
        <w:t>Następny, istotny z punktu widzenia planowanego przedsięwzięcia w Borszowicach cel, to poprawa stanu środowiska przez racjonalne gospodarowanie odpadami, w tym wykorzystanie ich na cele energetyczne.</w:t>
      </w:r>
    </w:p>
    <w:p w14:paraId="72965890" w14:textId="77777777" w:rsidR="008547D5" w:rsidRDefault="008547D5">
      <w:pPr>
        <w:ind w:firstLine="567"/>
        <w:jc w:val="both"/>
        <w:rPr>
          <w:rFonts w:eastAsia="Calibri"/>
        </w:rPr>
      </w:pPr>
    </w:p>
    <w:p w14:paraId="0CD077D7" w14:textId="77777777" w:rsidR="008547D5" w:rsidRDefault="002D394E">
      <w:pPr>
        <w:ind w:firstLine="567"/>
        <w:jc w:val="both"/>
        <w:rPr>
          <w:rFonts w:eastAsia="Calibri"/>
        </w:rPr>
      </w:pPr>
      <w:r>
        <w:rPr>
          <w:rFonts w:eastAsia="Calibri"/>
        </w:rPr>
        <w:t xml:space="preserve">Planowane przedsięwzięcie nie jest sprzeczne z w/w celami środowiskowymi i strategicznymi w zakresie poprawy jakości powietrza w gminie Sędziszów. Inwestycja ma charakter proekologiczny tj. umożliwia przetworzenie znacznych ilości odpadów do dalszego wykorzystania. Przetwarzanie mechaniczne odpadów ma na celu wydzielenie frakcji do spalania odpadów w postaci paliwa alternatywnego RDF co z kolei powoduje wytworzenie dużej ilości energii. </w:t>
      </w:r>
    </w:p>
    <w:p w14:paraId="34921965" w14:textId="77777777" w:rsidR="008547D5" w:rsidRDefault="002D394E">
      <w:pPr>
        <w:jc w:val="both"/>
        <w:rPr>
          <w:rFonts w:eastAsia="Calibri"/>
        </w:rPr>
      </w:pPr>
      <w:r>
        <w:rPr>
          <w:rFonts w:eastAsia="Calibri"/>
        </w:rPr>
        <w:tab/>
        <w:t>W ramach przedsięwzięcia przewiduje się szereg nowoczesnych rozwiązań technicznych ograniczających oddziaływanie planowanego przedsięwzięcia do minimum (nowe i wysokosprawne urządzenia przetwarzania odpadów, metodyka intensywnego kompostowania odpadów w kontenerach z napowietrzaniem i zraszaniem, oczyszczanie gazów z procesu biostabilizacji). Na podstawie przeprowadzonych obliczeń wielkości emisji i rozprzestrzeniania się zanieczyszczeń w związku z funkcjonowaniem planowanego przedsięwzięcia stwierdzono, że nie stanowi ono zagrożenia dla jakości powietrza w tym rejonie.</w:t>
      </w:r>
    </w:p>
    <w:p w14:paraId="63E50A8F" w14:textId="77777777" w:rsidR="008547D5" w:rsidRDefault="008547D5"/>
    <w:p w14:paraId="64D30C1A" w14:textId="77777777" w:rsidR="008547D5" w:rsidRDefault="008547D5"/>
    <w:p w14:paraId="5FB7B066" w14:textId="77777777" w:rsidR="008547D5" w:rsidRDefault="002D394E">
      <w:pPr>
        <w:pStyle w:val="Nagwek1"/>
        <w:spacing w:before="0" w:after="0"/>
        <w:ind w:left="374" w:right="-23" w:hanging="374"/>
        <w:rPr>
          <w:rFonts w:ascii="Times New Roman" w:hAnsi="Times New Roman"/>
          <w:sz w:val="28"/>
        </w:rPr>
      </w:pPr>
      <w:bookmarkStart w:id="265" w:name="_Toc38624292"/>
      <w:bookmarkStart w:id="266" w:name="_Toc470677094"/>
      <w:bookmarkStart w:id="267" w:name="_Toc151708584"/>
      <w:r>
        <w:rPr>
          <w:rFonts w:ascii="Times New Roman" w:hAnsi="Times New Roman"/>
          <w:sz w:val="28"/>
        </w:rPr>
        <w:t>16. Wskazanie czy dla planowanego przedsięwzięcia konieczne jest wprowadzenie obszaru ograniczonego użytkowania</w:t>
      </w:r>
      <w:bookmarkEnd w:id="265"/>
      <w:bookmarkEnd w:id="266"/>
      <w:bookmarkEnd w:id="267"/>
    </w:p>
    <w:p w14:paraId="24F7196A" w14:textId="77777777" w:rsidR="008547D5" w:rsidRDefault="008547D5">
      <w:pPr>
        <w:ind w:right="-23"/>
        <w:jc w:val="both"/>
        <w:rPr>
          <w:highlight w:val="yellow"/>
        </w:rPr>
      </w:pPr>
    </w:p>
    <w:p w14:paraId="3696C19D" w14:textId="77777777" w:rsidR="008547D5" w:rsidRDefault="002D394E">
      <w:pPr>
        <w:ind w:right="-2" w:firstLine="708"/>
        <w:jc w:val="both"/>
      </w:pPr>
      <w:r>
        <w:t xml:space="preserve">Zgodnie z art. 135 </w:t>
      </w:r>
      <w:r>
        <w:rPr>
          <w:i/>
        </w:rPr>
        <w:t>Prawa ochrony środowiska</w:t>
      </w:r>
      <w:r>
        <w:t xml:space="preserve"> obszar ograniczonego oddziaływania może być utworzony dla oczyszczalni ścieków, składowiska odpadów komunalnych, kompostowni, trasy komunikacyjnej, lotniska, linii i stacji elektroenergetycznej oraz instalacji radiokomunikacyjnej, radionawigacyjnej i radiolokacyjnej. Jak wykazano w niniejszym opracowaniu planowana inwestycja nie spowoduje przekroczenia standardów środowiska na sąsiednich terenach. W związku z powyższym nie ma konieczności wprowadzania obszaru ograniczonego użytkowania. </w:t>
      </w:r>
    </w:p>
    <w:p w14:paraId="508E7029" w14:textId="77777777" w:rsidR="008547D5" w:rsidRDefault="008547D5">
      <w:pPr>
        <w:ind w:right="-2"/>
        <w:jc w:val="both"/>
      </w:pPr>
    </w:p>
    <w:p w14:paraId="0371C3B8" w14:textId="77777777" w:rsidR="008547D5" w:rsidRDefault="008547D5"/>
    <w:p w14:paraId="3E6E0FC2" w14:textId="77777777" w:rsidR="008547D5" w:rsidRDefault="002D394E">
      <w:pPr>
        <w:pStyle w:val="Nagwek1"/>
        <w:spacing w:before="0" w:after="0"/>
        <w:ind w:left="374" w:right="-23" w:hanging="374"/>
        <w:rPr>
          <w:rFonts w:ascii="Times New Roman" w:hAnsi="Times New Roman"/>
          <w:sz w:val="28"/>
        </w:rPr>
      </w:pPr>
      <w:bookmarkStart w:id="268" w:name="_Toc470677095"/>
      <w:bookmarkStart w:id="269" w:name="_Toc38624293"/>
      <w:bookmarkStart w:id="270" w:name="_Toc151708585"/>
      <w:r>
        <w:rPr>
          <w:rFonts w:ascii="Times New Roman" w:hAnsi="Times New Roman"/>
          <w:sz w:val="28"/>
        </w:rPr>
        <w:t>17. Analiza możliwych konfliktów społecznych związanych z planowanym przedsięwzięciem</w:t>
      </w:r>
      <w:bookmarkEnd w:id="268"/>
      <w:bookmarkEnd w:id="269"/>
      <w:bookmarkEnd w:id="270"/>
    </w:p>
    <w:p w14:paraId="1F5F5BDF" w14:textId="77777777" w:rsidR="008547D5" w:rsidRDefault="008547D5">
      <w:pPr>
        <w:pStyle w:val="Standard"/>
        <w:ind w:right="-23"/>
        <w:jc w:val="both"/>
      </w:pPr>
    </w:p>
    <w:p w14:paraId="28543E0C" w14:textId="77777777" w:rsidR="008547D5" w:rsidRDefault="002D394E">
      <w:pPr>
        <w:pStyle w:val="Standard"/>
        <w:ind w:right="-23" w:firstLine="708"/>
        <w:jc w:val="both"/>
      </w:pPr>
      <w:r>
        <w:t xml:space="preserve">Planowane przedsięwzięcie może powodować konflikty społeczne. Inwestor w 2021 r. otrzymał dla podobnej inwestycji (instalacja do kompostowania i mechanicznego przetwarzania odpadów) w zbliżonej lokalizacji, decyzję odmowną w sprawie wydania decyzji o środowiskowych uwarunkowaniach. Odmowa wydania decyzji przez Burmistrza Sędziszowa wynikała z niezgodności realizacji inwestycji z miejscowym planem zagospodarowania przestrzennego (realizacja inwestycji częściowo na terenach oznaczonych </w:t>
      </w:r>
      <w:r>
        <w:rPr>
          <w:i/>
          <w:iCs/>
        </w:rPr>
        <w:t>R1 – przeznaczenie podstawowe tereny do zalesienia)</w:t>
      </w:r>
      <w:r>
        <w:t xml:space="preserve">. Podczas procedury administracyjnej wpłynęły liczne pisemne uwagi, sprzeciwy i protesty radnych Rady Miejskiej, Rady Sołeckiej i mieszkańców. Protestujący podnosili kwestie związane z m.in. zagrożeniem zdrowia, powstawaniem odcieków mogących zanieczyścić grunty i wody podziemne, emisją zanieczyszczeń do powietrza, zagrożeniem pożarowym, utratą wartości działek w sąsiedztwie. Biorąc pod uwagę w/w postępowanie administracyjne można spodziewać się, że planowane przedsięwzięcie będące przedmiotem niniejszego Raportu, również może powodować obawy mieszkańców oraz wynikające z tego konflikty społeczne. Należy mieć jednak na uwadze, że planowane </w:t>
      </w:r>
      <w:r>
        <w:lastRenderedPageBreak/>
        <w:t>przedsięwzięcie jest istotnie ograniczone względem inwestycji dla której w 2021 r. została wydana decyzja odmowa. Projekt zagospodarowania terenu nie przewiduje realizacji żadnych obiektów mogących stanowić niezgodność z zapisami obowiązującego planu zagospodarowania przestrzennego. Ponadto, nie planuje się nowej instalacji kompostowania odpadów (brak biologicznego przetwarzania odpadów), a w zakresie mechanicznego przetwarzania zrezygnowano z takich urządzeń mobilnych jak sito bębnowe oraz separator powietrzny, pozostawiając jedynie mobilny rozdrabniacz/przesiewacz. Odcieki powstające na szczelnym i skanalizowanym placu magazynowania i przetwarzania odpadów będą ujmowane i kierowane do bezodpływowego, szczelnego zbiornika, skąd wywożone będą do oczyszczalni ścieków. Rozwiązanie to eliminuje negatywne oddziaływanie na środowisko gruntowo-wodne.</w:t>
      </w:r>
    </w:p>
    <w:p w14:paraId="42DD2980" w14:textId="77777777" w:rsidR="008547D5" w:rsidRDefault="002D394E">
      <w:pPr>
        <w:pStyle w:val="Standard"/>
        <w:ind w:right="-23" w:firstLine="708"/>
        <w:jc w:val="both"/>
      </w:pPr>
      <w:r>
        <w:t>Jak wykazały analizy i obliczenia przeprowadzone w niniejszym opracowaniu, emisja zanieczyszczeń pyłowo-gazowych do powietrza oraz emisja hałasu do środowiska od planowanego przedsięwzięcia, nie spowoduje przekraczania dopuszczalnych standardów środowiska. Inwestor posiada prawa własności do terenu objętych inwestycją (dzierżawa). Funkcjonowanie przedsięwzięcia nie będzie miała negatywnego wpływu na tereny sąsiednie. Projektowana działalność w zakresie zbierania i przetwarzania odpadów nie będzie powodować ograniczeń w korzystaniu z działek sąsiednich zgodnie z ich przeznaczeniem w miejscowym planie zagospodarowania przestrzennego. Korzystnie ocenia się lokalizację zakładu to jest z dala od zabudowy mieszkaniowej, w bezpośrednim sąsiedztwie terenów leśnych. Najbliższe takie zabudowania znajdują się w odległości min. 340 m. Nie zachodzi zatem ryzyko zagrożenia dla zdrowia i życia okolicznych mieszkańców.</w:t>
      </w:r>
    </w:p>
    <w:p w14:paraId="398DF6DB" w14:textId="77777777" w:rsidR="008547D5" w:rsidRDefault="002D394E">
      <w:pPr>
        <w:pStyle w:val="Standard"/>
        <w:ind w:right="-23" w:firstLine="708"/>
        <w:jc w:val="both"/>
      </w:pPr>
      <w:r>
        <w:t xml:space="preserve">Nie będzie to zatem działalność nowa w tej lokalizacji. Planowana działalność jest zgodna z przeznaczeniem tego terenu w obowiązującym miejscowym planie zagospodarowania przestrzennego. </w:t>
      </w:r>
    </w:p>
    <w:p w14:paraId="164403DB" w14:textId="77777777" w:rsidR="008547D5" w:rsidRDefault="008547D5">
      <w:pPr>
        <w:pStyle w:val="Standard"/>
        <w:ind w:right="-23" w:firstLine="708"/>
        <w:jc w:val="both"/>
      </w:pPr>
    </w:p>
    <w:p w14:paraId="4A54A94C" w14:textId="77777777" w:rsidR="008547D5" w:rsidRDefault="008547D5">
      <w:pPr>
        <w:jc w:val="both"/>
      </w:pPr>
    </w:p>
    <w:p w14:paraId="2CEFA00D" w14:textId="77777777" w:rsidR="008547D5" w:rsidRDefault="002D394E">
      <w:pPr>
        <w:pStyle w:val="Nagwek1"/>
        <w:spacing w:before="0" w:after="0"/>
        <w:ind w:right="-23"/>
        <w:rPr>
          <w:rFonts w:ascii="Times New Roman" w:hAnsi="Times New Roman"/>
          <w:sz w:val="28"/>
        </w:rPr>
      </w:pPr>
      <w:bookmarkStart w:id="271" w:name="_Toc38624294"/>
      <w:bookmarkStart w:id="272" w:name="_Toc470677096"/>
      <w:bookmarkStart w:id="273" w:name="_Toc151708586"/>
      <w:r>
        <w:rPr>
          <w:rFonts w:ascii="Times New Roman" w:hAnsi="Times New Roman"/>
          <w:sz w:val="28"/>
        </w:rPr>
        <w:t>18. Propozycje monitoringu oddziaływania planowanego przedsięwzięcia</w:t>
      </w:r>
      <w:bookmarkEnd w:id="271"/>
      <w:bookmarkEnd w:id="272"/>
      <w:bookmarkEnd w:id="273"/>
    </w:p>
    <w:p w14:paraId="7FDBEB96" w14:textId="77777777" w:rsidR="008547D5" w:rsidRDefault="008547D5">
      <w:pPr>
        <w:jc w:val="both"/>
      </w:pPr>
    </w:p>
    <w:p w14:paraId="32E9C3AB" w14:textId="77777777" w:rsidR="008547D5" w:rsidRDefault="002D394E">
      <w:pPr>
        <w:jc w:val="both"/>
      </w:pPr>
      <w:r>
        <w:tab/>
        <w:t xml:space="preserve">Zgodnie z </w:t>
      </w:r>
      <w:r>
        <w:rPr>
          <w:i/>
          <w:iCs/>
        </w:rPr>
        <w:t>Rozporządzeniem Ministra Środowiska z dnia 29 sierpnia 2019 r. w sprawie wizyjnego systemu kontroli miejsca magazynowania lub składowania odpadów (Dz. U. z 2019 r. poz. 1755),</w:t>
      </w:r>
      <w:r>
        <w:t xml:space="preserve"> teren Zakładu będzie posiadał monitoring wizyjny (kamery przemysłowe z elektronicznym zapisem obrazu), obejmujący wszystkie miejsca magazynowania i przetwarzania odpadów. </w:t>
      </w:r>
    </w:p>
    <w:p w14:paraId="4D04396F" w14:textId="77777777" w:rsidR="008547D5" w:rsidRDefault="002D394E">
      <w:pPr>
        <w:jc w:val="both"/>
      </w:pPr>
      <w:r>
        <w:tab/>
        <w:t>Ilości i rodzaje zbieranych i przetwarzanych odpadów będą monitorowane w rejestrze BDO (Baza danych o produktach i opakowaniach oraz o gospodarce odpadami).</w:t>
      </w:r>
    </w:p>
    <w:p w14:paraId="361C27A6" w14:textId="77777777" w:rsidR="008547D5" w:rsidRDefault="002D394E">
      <w:pPr>
        <w:jc w:val="both"/>
      </w:pPr>
      <w:r>
        <w:tab/>
        <w:t>Ilość powstających ścieków przemysłowych (odcieków z placu magazynowania i przetwarzania odpadów) monitorowana będzie w oparciu o częstotliwość wywozu wozem asenizacyjnym ze znaną jego pojemnością.</w:t>
      </w:r>
    </w:p>
    <w:p w14:paraId="7129DA5A" w14:textId="77777777" w:rsidR="008547D5" w:rsidRDefault="002D394E">
      <w:pPr>
        <w:jc w:val="both"/>
      </w:pPr>
      <w:r>
        <w:tab/>
        <w:t>Nie przewiduje się prowadzenia monitoringu pozostałych oddziaływań związanych z funkcjonowaniem planowanego przedsięwzięcia (emisja hałasu, emisja zanieczyszczeń pyłowo-gazowych).</w:t>
      </w:r>
    </w:p>
    <w:p w14:paraId="6DAAA0BC" w14:textId="77777777" w:rsidR="008547D5" w:rsidRDefault="008547D5">
      <w:pPr>
        <w:jc w:val="both"/>
      </w:pPr>
    </w:p>
    <w:p w14:paraId="45E537D2" w14:textId="77777777" w:rsidR="008547D5" w:rsidRDefault="008547D5">
      <w:pPr>
        <w:jc w:val="both"/>
      </w:pPr>
    </w:p>
    <w:p w14:paraId="059B3FF2" w14:textId="77777777" w:rsidR="008547D5" w:rsidRDefault="002D394E">
      <w:pPr>
        <w:pStyle w:val="Nagwek1"/>
        <w:spacing w:before="0" w:after="0"/>
        <w:ind w:left="720" w:right="-23" w:hanging="720"/>
        <w:jc w:val="both"/>
        <w:rPr>
          <w:rFonts w:ascii="Times New Roman" w:hAnsi="Times New Roman" w:cs="Times New Roman"/>
          <w:sz w:val="28"/>
          <w:szCs w:val="28"/>
        </w:rPr>
      </w:pPr>
      <w:bookmarkStart w:id="274" w:name="_Toc38624295"/>
      <w:bookmarkStart w:id="275" w:name="_Toc470677097"/>
      <w:bookmarkStart w:id="276" w:name="_Toc151708587"/>
      <w:r>
        <w:rPr>
          <w:rFonts w:ascii="Times New Roman" w:hAnsi="Times New Roman" w:cs="Times New Roman"/>
          <w:sz w:val="28"/>
          <w:szCs w:val="28"/>
        </w:rPr>
        <w:t>19. Wskazanie trudności wynikających z niedostatków techniki lub luk we współczesnej wiedzy, jakie napotkano, opracowując raport</w:t>
      </w:r>
      <w:bookmarkEnd w:id="274"/>
      <w:bookmarkEnd w:id="275"/>
      <w:bookmarkEnd w:id="276"/>
    </w:p>
    <w:p w14:paraId="2FF0D36C" w14:textId="77777777" w:rsidR="008547D5" w:rsidRDefault="008547D5">
      <w:pPr>
        <w:ind w:right="-23"/>
        <w:jc w:val="both"/>
      </w:pPr>
    </w:p>
    <w:p w14:paraId="44EBAC07" w14:textId="77777777" w:rsidR="008547D5" w:rsidRDefault="002D394E">
      <w:pPr>
        <w:ind w:right="-23" w:firstLine="708"/>
        <w:jc w:val="both"/>
      </w:pPr>
      <w:r>
        <w:t xml:space="preserve">Nie napotkano na istotne trudności w trakcie opracowywania niniejszego </w:t>
      </w:r>
      <w:r>
        <w:rPr>
          <w:i/>
        </w:rPr>
        <w:t>Raportu</w:t>
      </w:r>
      <w:r>
        <w:t>. Przedsięwzięcie obejmuje działalność w zakresie przetwarzania i zbierania odpadów. Stosowane technologie są typowe dla tego typu działalności w Polsce.</w:t>
      </w:r>
    </w:p>
    <w:p w14:paraId="2033618F" w14:textId="77777777" w:rsidR="008547D5" w:rsidRDefault="008547D5">
      <w:pPr>
        <w:ind w:right="-23"/>
        <w:jc w:val="both"/>
      </w:pPr>
    </w:p>
    <w:p w14:paraId="6E327CB2" w14:textId="77777777" w:rsidR="008547D5" w:rsidRDefault="008547D5">
      <w:pPr>
        <w:ind w:right="-23"/>
        <w:jc w:val="both"/>
      </w:pPr>
    </w:p>
    <w:p w14:paraId="21E69906" w14:textId="77777777" w:rsidR="008547D5" w:rsidRDefault="002D394E">
      <w:pPr>
        <w:pStyle w:val="Nagwek1"/>
        <w:spacing w:before="0" w:after="0"/>
        <w:ind w:right="-23"/>
        <w:rPr>
          <w:rFonts w:ascii="Times New Roman" w:hAnsi="Times New Roman"/>
          <w:sz w:val="28"/>
        </w:rPr>
      </w:pPr>
      <w:bookmarkStart w:id="277" w:name="_Toc38624296"/>
      <w:bookmarkStart w:id="278" w:name="_Toc470677098"/>
      <w:bookmarkStart w:id="279" w:name="_Toc151708588"/>
      <w:r>
        <w:rPr>
          <w:rFonts w:ascii="Times New Roman" w:hAnsi="Times New Roman"/>
          <w:sz w:val="28"/>
        </w:rPr>
        <w:lastRenderedPageBreak/>
        <w:t>20. Streszczenie w języku niespecjalistycznym</w:t>
      </w:r>
      <w:bookmarkEnd w:id="277"/>
      <w:bookmarkEnd w:id="278"/>
      <w:bookmarkEnd w:id="279"/>
    </w:p>
    <w:p w14:paraId="2689456F" w14:textId="77777777" w:rsidR="008547D5" w:rsidRDefault="008547D5">
      <w:pPr>
        <w:ind w:right="-23" w:firstLine="708"/>
        <w:jc w:val="both"/>
      </w:pPr>
    </w:p>
    <w:p w14:paraId="7B398D62" w14:textId="053BE14F" w:rsidR="008547D5" w:rsidRDefault="002D394E">
      <w:pPr>
        <w:ind w:right="-23" w:firstLine="708"/>
        <w:jc w:val="both"/>
      </w:pPr>
      <w:r>
        <w:t xml:space="preserve">W niniejszym opracowaniu przedstawiono oddziaływanie na środowisko przedsięwzięcia polegającego na </w:t>
      </w:r>
      <w:r>
        <w:rPr>
          <w:rStyle w:val="Pogrubienie"/>
          <w:b w:val="0"/>
          <w:bCs w:val="0"/>
        </w:rPr>
        <w:t>budowie instalacji mechanicznego przetwarzania odpadów oraz punktu zbierania odpadów na dział</w:t>
      </w:r>
      <w:r w:rsidR="008743D5">
        <w:rPr>
          <w:rStyle w:val="Pogrubienie"/>
          <w:b w:val="0"/>
          <w:bCs w:val="0"/>
        </w:rPr>
        <w:t>ce</w:t>
      </w:r>
      <w:r>
        <w:rPr>
          <w:rStyle w:val="Pogrubienie"/>
          <w:b w:val="0"/>
          <w:bCs w:val="0"/>
        </w:rPr>
        <w:t xml:space="preserve"> nr ewid. 313/2 w Borszowicach gm. Sędziszów</w:t>
      </w:r>
      <w:r>
        <w:rPr>
          <w:b/>
          <w:bCs/>
        </w:rPr>
        <w:t xml:space="preserve"> </w:t>
      </w:r>
      <w:r>
        <w:t>powiat jędrzejowski.</w:t>
      </w:r>
      <w:r>
        <w:rPr>
          <w:bCs/>
        </w:rPr>
        <w:t xml:space="preserve"> Raport sporządzono zgodnie z obowiązującymi przepisami prawnymi.</w:t>
      </w:r>
    </w:p>
    <w:p w14:paraId="69F1F58A" w14:textId="77777777" w:rsidR="008547D5" w:rsidRDefault="008547D5">
      <w:pPr>
        <w:ind w:right="-23" w:firstLine="708"/>
        <w:jc w:val="both"/>
        <w:rPr>
          <w:bCs/>
        </w:rPr>
      </w:pPr>
    </w:p>
    <w:p w14:paraId="0265A29A" w14:textId="77777777" w:rsidR="008547D5" w:rsidRDefault="002D394E">
      <w:pPr>
        <w:pStyle w:val="tekstraportu"/>
        <w:spacing w:line="240" w:lineRule="auto"/>
        <w:ind w:right="-23" w:firstLine="0"/>
        <w:rPr>
          <w:b/>
          <w:i/>
        </w:rPr>
      </w:pPr>
      <w:r>
        <w:rPr>
          <w:b/>
          <w:i/>
        </w:rPr>
        <w:t>Charakterystyka przedsięwzięcia</w:t>
      </w:r>
    </w:p>
    <w:p w14:paraId="101B9DE7" w14:textId="77777777" w:rsidR="008547D5" w:rsidRDefault="002D394E">
      <w:pPr>
        <w:spacing w:before="120"/>
        <w:ind w:firstLine="708"/>
        <w:jc w:val="both"/>
      </w:pPr>
      <w:r>
        <w:t>Planowane przedsięwzięcie polega na:</w:t>
      </w:r>
    </w:p>
    <w:p w14:paraId="0E8563FD" w14:textId="77777777" w:rsidR="008547D5" w:rsidRDefault="002D394E">
      <w:pPr>
        <w:pStyle w:val="Akapitzlist"/>
        <w:numPr>
          <w:ilvl w:val="0"/>
          <w:numId w:val="36"/>
        </w:numPr>
        <w:spacing w:before="120"/>
        <w:jc w:val="both"/>
      </w:pPr>
      <w:r>
        <w:t>budowie 4 boksów z betonbloków do magazynowania odpadów, o wymiarach 10x15 m każdy, zlokalizowane na szczelnej nawierzchni,</w:t>
      </w:r>
    </w:p>
    <w:p w14:paraId="2E59ACD0" w14:textId="77777777" w:rsidR="008547D5" w:rsidRDefault="002D394E">
      <w:pPr>
        <w:pStyle w:val="Akapitzlist"/>
        <w:numPr>
          <w:ilvl w:val="0"/>
          <w:numId w:val="36"/>
        </w:numPr>
        <w:spacing w:before="120"/>
        <w:jc w:val="both"/>
      </w:pPr>
      <w:r>
        <w:t>budowie odwodnienia do ujmowania odcieków z placów magazynowania i przetwarzania odpadów (istniejący plac asfaltowy w granicach terenu przedsięwzięcia), wraz z urządzeniami oczyszczającymi,</w:t>
      </w:r>
    </w:p>
    <w:p w14:paraId="4147817A" w14:textId="77777777" w:rsidR="008547D5" w:rsidRDefault="002D394E">
      <w:pPr>
        <w:pStyle w:val="Akapitzlist"/>
        <w:numPr>
          <w:ilvl w:val="0"/>
          <w:numId w:val="36"/>
        </w:numPr>
        <w:spacing w:before="120"/>
        <w:jc w:val="both"/>
      </w:pPr>
      <w:r>
        <w:t>budowie bezodpływowego podziemnego zbiornika o pojemności ok. 60 m</w:t>
      </w:r>
      <w:r>
        <w:rPr>
          <w:vertAlign w:val="superscript"/>
        </w:rPr>
        <w:t>3</w:t>
      </w:r>
      <w:r>
        <w:t xml:space="preserve"> na odcieki z placów magazynowania i przetwarzania odpadów (z utwardzonego placu w granicach terenu przedsięwzięcia),</w:t>
      </w:r>
    </w:p>
    <w:p w14:paraId="6F3EFDF5" w14:textId="77777777" w:rsidR="008547D5" w:rsidRDefault="002D394E">
      <w:pPr>
        <w:pStyle w:val="Akapitzlist"/>
        <w:numPr>
          <w:ilvl w:val="0"/>
          <w:numId w:val="36"/>
        </w:numPr>
        <w:spacing w:before="120"/>
        <w:jc w:val="both"/>
      </w:pPr>
      <w:r>
        <w:t>ustawieniu kontenerów i pojemników na zbierane odpady na szczelnej nawierzchni,</w:t>
      </w:r>
    </w:p>
    <w:p w14:paraId="5EA19BA2" w14:textId="77777777" w:rsidR="008547D5" w:rsidRDefault="002D394E">
      <w:pPr>
        <w:pStyle w:val="Akapitzlist"/>
        <w:numPr>
          <w:ilvl w:val="0"/>
          <w:numId w:val="36"/>
        </w:numPr>
        <w:spacing w:before="120"/>
        <w:jc w:val="both"/>
      </w:pPr>
      <w:r>
        <w:t>ustawieniu i uruchomieniu mobilnej instalacji do rozdrabniania/przesiewania odpadów (mobilny rozdrabniacz/przesiewacz).</w:t>
      </w:r>
    </w:p>
    <w:p w14:paraId="78DC8AF6" w14:textId="40850FBF" w:rsidR="008547D5" w:rsidRDefault="002D394E">
      <w:pPr>
        <w:jc w:val="both"/>
      </w:pPr>
      <w:r>
        <w:t>W sąsiedztwie terenu przedsięwzięcia jest obecnie eksploatowany zakład przetwarzania odpadów</w:t>
      </w:r>
      <w:r w:rsidR="008743D5">
        <w:t xml:space="preserve"> (początkowy etap funkcjonowania)</w:t>
      </w:r>
      <w:r>
        <w:t xml:space="preserve">. Bezpośrednio za nim od strony wschodniej znajduje się składowisko odpadów, które jest w końcowej fazie eksploatacji. Zakład będący w eksploatacji prowadził będzie działalność w postaci przetwarzania odpadów i stanowić go będą dwie podstawowe instalacje: instalacja do mechanicznego przetwarzania odpadów (sortownia) oraz instalacja do biologicznego przetwarzania odpadów (kompostownia). Planowane w ramach przedsięwzięcia obiekty oraz obiekty będące w trakcie eksploatacji, będą funkcjonowały niezależnie od siebie. </w:t>
      </w:r>
    </w:p>
    <w:p w14:paraId="3FCBFBE6" w14:textId="77777777" w:rsidR="008547D5" w:rsidRPr="00116946" w:rsidRDefault="008547D5">
      <w:pPr>
        <w:rPr>
          <w:sz w:val="6"/>
          <w:szCs w:val="6"/>
          <w:u w:val="single"/>
        </w:rPr>
      </w:pPr>
    </w:p>
    <w:p w14:paraId="0F8B7C33" w14:textId="77777777" w:rsidR="008547D5" w:rsidRDefault="002D394E">
      <w:pPr>
        <w:rPr>
          <w:u w:val="single"/>
        </w:rPr>
      </w:pPr>
      <w:r>
        <w:rPr>
          <w:u w:val="single"/>
        </w:rPr>
        <w:t>Przetwarzanie odpadów</w:t>
      </w:r>
    </w:p>
    <w:p w14:paraId="75287B9A" w14:textId="51AABF10" w:rsidR="008547D5" w:rsidRDefault="002D394E" w:rsidP="008743D5">
      <w:pPr>
        <w:ind w:firstLine="708"/>
        <w:jc w:val="both"/>
      </w:pPr>
      <w:r>
        <w:t xml:space="preserve">Rozdrabnianie odpadów innych niż niebezpieczne będzie odbywać się przy pomocy mobilnego wolnoobrotowego, spalinowego rozdrabniacza. Rozdrabniacz zostanie wyposażony w separator magnetyczny w celu wychwycenia części metalowych. </w:t>
      </w:r>
      <w:r w:rsidR="008743D5">
        <w:t xml:space="preserve">Przesiewanie odpadów będzie odbywać się przy pomocy mobilnego, spalinowego przesiewacza. Powyższe maszyny będą ustawione na utwardzonym podłożu zakładu. Przewiduje się zamienną pracę w/w urządzeń mobilnych. W danym dniu roboczym będzie pracował albo rozdrabniacz albo przesiewacz odpadów. </w:t>
      </w:r>
      <w:r>
        <w:t>Przewiduje się rozdrabnianie/przesiewanie odpadów o następujących kodach:</w:t>
      </w:r>
    </w:p>
    <w:p w14:paraId="2D1AC34D" w14:textId="77777777" w:rsidR="008547D5" w:rsidRPr="00116946" w:rsidRDefault="002D394E">
      <w:pPr>
        <w:numPr>
          <w:ilvl w:val="0"/>
          <w:numId w:val="50"/>
        </w:numPr>
        <w:rPr>
          <w:bCs/>
          <w:sz w:val="22"/>
          <w:szCs w:val="22"/>
        </w:rPr>
      </w:pPr>
      <w:r w:rsidRPr="00116946">
        <w:rPr>
          <w:bCs/>
          <w:sz w:val="22"/>
          <w:szCs w:val="22"/>
        </w:rPr>
        <w:t>15 01 01 – Opakowania z papieru i tektury</w:t>
      </w:r>
    </w:p>
    <w:p w14:paraId="76C31A4A" w14:textId="77777777" w:rsidR="008547D5" w:rsidRPr="00116946" w:rsidRDefault="002D394E">
      <w:pPr>
        <w:numPr>
          <w:ilvl w:val="0"/>
          <w:numId w:val="50"/>
        </w:numPr>
        <w:rPr>
          <w:bCs/>
          <w:sz w:val="22"/>
          <w:szCs w:val="22"/>
        </w:rPr>
      </w:pPr>
      <w:r w:rsidRPr="00116946">
        <w:rPr>
          <w:bCs/>
          <w:sz w:val="22"/>
          <w:szCs w:val="22"/>
        </w:rPr>
        <w:t>15 01 02 – Opakowania z tworzyw sztucznych</w:t>
      </w:r>
    </w:p>
    <w:p w14:paraId="35D4875D" w14:textId="77777777" w:rsidR="008547D5" w:rsidRPr="00116946" w:rsidRDefault="002D394E">
      <w:pPr>
        <w:numPr>
          <w:ilvl w:val="0"/>
          <w:numId w:val="50"/>
        </w:numPr>
        <w:rPr>
          <w:bCs/>
          <w:sz w:val="22"/>
          <w:szCs w:val="22"/>
        </w:rPr>
      </w:pPr>
      <w:r w:rsidRPr="00116946">
        <w:rPr>
          <w:bCs/>
          <w:sz w:val="22"/>
          <w:szCs w:val="22"/>
        </w:rPr>
        <w:t xml:space="preserve">15 01 03 – Opakowania z drewna </w:t>
      </w:r>
    </w:p>
    <w:p w14:paraId="3559C5A4" w14:textId="77777777" w:rsidR="008547D5" w:rsidRPr="00116946" w:rsidRDefault="002D394E">
      <w:pPr>
        <w:numPr>
          <w:ilvl w:val="0"/>
          <w:numId w:val="50"/>
        </w:numPr>
        <w:rPr>
          <w:bCs/>
          <w:sz w:val="22"/>
          <w:szCs w:val="22"/>
        </w:rPr>
      </w:pPr>
      <w:r w:rsidRPr="00116946">
        <w:rPr>
          <w:bCs/>
          <w:sz w:val="22"/>
          <w:szCs w:val="22"/>
        </w:rPr>
        <w:t>15 01 04 – Opakowania z metali</w:t>
      </w:r>
    </w:p>
    <w:p w14:paraId="4FFFE9A9" w14:textId="77777777" w:rsidR="008547D5" w:rsidRDefault="002D394E">
      <w:pPr>
        <w:numPr>
          <w:ilvl w:val="0"/>
          <w:numId w:val="50"/>
        </w:numPr>
        <w:rPr>
          <w:bCs/>
          <w:sz w:val="22"/>
          <w:szCs w:val="22"/>
        </w:rPr>
      </w:pPr>
      <w:r w:rsidRPr="00116946">
        <w:rPr>
          <w:bCs/>
          <w:sz w:val="22"/>
          <w:szCs w:val="22"/>
        </w:rPr>
        <w:t>15 01 06 – Zmieszane odpady opakowaniowe</w:t>
      </w:r>
    </w:p>
    <w:p w14:paraId="1D7E0E2D" w14:textId="77777777" w:rsidR="00116946" w:rsidRPr="00A05D03" w:rsidRDefault="00116946" w:rsidP="00116946">
      <w:pPr>
        <w:pStyle w:val="Akapitzlist"/>
        <w:numPr>
          <w:ilvl w:val="0"/>
          <w:numId w:val="66"/>
        </w:numPr>
        <w:autoSpaceDE w:val="0"/>
        <w:autoSpaceDN w:val="0"/>
        <w:adjustRightInd w:val="0"/>
        <w:rPr>
          <w:rFonts w:ascii="TimesNewRoman" w:hAnsi="TimesNewRoman" w:cs="TimesNewRoman"/>
          <w:sz w:val="22"/>
          <w:szCs w:val="22"/>
        </w:rPr>
      </w:pPr>
      <w:r>
        <w:rPr>
          <w:bCs/>
          <w:sz w:val="22"/>
          <w:szCs w:val="22"/>
        </w:rPr>
        <w:t xml:space="preserve">15 02 03 </w:t>
      </w:r>
      <w:r w:rsidRPr="00A05D03">
        <w:rPr>
          <w:bCs/>
          <w:sz w:val="22"/>
          <w:szCs w:val="22"/>
        </w:rPr>
        <w:t xml:space="preserve">– </w:t>
      </w:r>
      <w:r w:rsidRPr="00A05D03">
        <w:rPr>
          <w:rFonts w:ascii="TimesNewRoman" w:hAnsi="TimesNewRoman" w:cs="TimesNewRoman"/>
          <w:sz w:val="22"/>
          <w:szCs w:val="22"/>
        </w:rPr>
        <w:t>Sorbenty, materiały filtracyjne, tkaniny do wycierania (np. szmaty, ścierki)</w:t>
      </w:r>
    </w:p>
    <w:p w14:paraId="1964771B" w14:textId="5D20A256" w:rsidR="00116946" w:rsidRPr="00116946" w:rsidRDefault="00116946" w:rsidP="00116946">
      <w:pPr>
        <w:ind w:left="720"/>
        <w:rPr>
          <w:bCs/>
          <w:sz w:val="22"/>
          <w:szCs w:val="22"/>
        </w:rPr>
      </w:pPr>
      <w:r w:rsidRPr="00A05D03">
        <w:rPr>
          <w:rFonts w:ascii="TimesNewRoman" w:eastAsia="Calibri" w:hAnsi="TimesNewRoman" w:cs="TimesNewRoman"/>
          <w:sz w:val="22"/>
          <w:szCs w:val="22"/>
        </w:rPr>
        <w:t>i ubrania ochronne inne niż wymienione w 15 02 02</w:t>
      </w:r>
    </w:p>
    <w:p w14:paraId="27B3E45E" w14:textId="77777777" w:rsidR="008547D5" w:rsidRPr="00116946" w:rsidRDefault="002D394E">
      <w:pPr>
        <w:numPr>
          <w:ilvl w:val="0"/>
          <w:numId w:val="50"/>
        </w:numPr>
        <w:jc w:val="both"/>
        <w:rPr>
          <w:bCs/>
          <w:sz w:val="22"/>
          <w:szCs w:val="22"/>
        </w:rPr>
      </w:pPr>
      <w:r w:rsidRPr="00116946">
        <w:rPr>
          <w:bCs/>
          <w:sz w:val="22"/>
          <w:szCs w:val="22"/>
        </w:rPr>
        <w:t>17 01 80 – Usunięte tynki, tapety, okleiny itp.</w:t>
      </w:r>
    </w:p>
    <w:p w14:paraId="3B4CBA2C" w14:textId="77777777" w:rsidR="008547D5" w:rsidRPr="00116946" w:rsidRDefault="002D394E">
      <w:pPr>
        <w:numPr>
          <w:ilvl w:val="0"/>
          <w:numId w:val="50"/>
        </w:numPr>
        <w:jc w:val="both"/>
        <w:rPr>
          <w:bCs/>
          <w:sz w:val="22"/>
          <w:szCs w:val="22"/>
        </w:rPr>
      </w:pPr>
      <w:r w:rsidRPr="00116946">
        <w:rPr>
          <w:bCs/>
          <w:sz w:val="22"/>
          <w:szCs w:val="22"/>
        </w:rPr>
        <w:t>17 01 82 – Inne niewymienione odpady</w:t>
      </w:r>
    </w:p>
    <w:p w14:paraId="098F0387" w14:textId="77777777" w:rsidR="008547D5" w:rsidRPr="00116946" w:rsidRDefault="002D394E">
      <w:pPr>
        <w:numPr>
          <w:ilvl w:val="0"/>
          <w:numId w:val="50"/>
        </w:numPr>
        <w:rPr>
          <w:bCs/>
          <w:sz w:val="22"/>
          <w:szCs w:val="22"/>
        </w:rPr>
      </w:pPr>
      <w:r w:rsidRPr="00116946">
        <w:rPr>
          <w:bCs/>
          <w:sz w:val="22"/>
          <w:szCs w:val="22"/>
        </w:rPr>
        <w:t>17 09 04 – Zmieszane odpady z budowy, remontów i demontażu inne niż wymienione w 17 09 01, 17 09 02 i 17 09 03</w:t>
      </w:r>
    </w:p>
    <w:p w14:paraId="4E8707D7" w14:textId="77777777" w:rsidR="008547D5" w:rsidRPr="00116946" w:rsidRDefault="002D394E">
      <w:pPr>
        <w:numPr>
          <w:ilvl w:val="0"/>
          <w:numId w:val="50"/>
        </w:numPr>
        <w:rPr>
          <w:bCs/>
          <w:sz w:val="22"/>
          <w:szCs w:val="22"/>
        </w:rPr>
      </w:pPr>
      <w:r w:rsidRPr="00116946">
        <w:rPr>
          <w:bCs/>
          <w:sz w:val="22"/>
          <w:szCs w:val="22"/>
        </w:rPr>
        <w:t xml:space="preserve">16 01 03 – Zużyte opony </w:t>
      </w:r>
    </w:p>
    <w:p w14:paraId="2D44ACFB" w14:textId="77777777" w:rsidR="008547D5" w:rsidRDefault="002D394E">
      <w:pPr>
        <w:numPr>
          <w:ilvl w:val="0"/>
          <w:numId w:val="50"/>
        </w:numPr>
        <w:rPr>
          <w:bCs/>
        </w:rPr>
      </w:pPr>
      <w:r>
        <w:rPr>
          <w:bCs/>
        </w:rPr>
        <w:lastRenderedPageBreak/>
        <w:t xml:space="preserve">19 12 04 - Tworzywa sztuczne i guma </w:t>
      </w:r>
    </w:p>
    <w:p w14:paraId="3EACE5E9" w14:textId="77777777" w:rsidR="008547D5" w:rsidRDefault="002D394E">
      <w:pPr>
        <w:numPr>
          <w:ilvl w:val="0"/>
          <w:numId w:val="50"/>
        </w:numPr>
        <w:rPr>
          <w:bCs/>
        </w:rPr>
      </w:pPr>
      <w:r>
        <w:rPr>
          <w:bCs/>
        </w:rPr>
        <w:t xml:space="preserve">19 12 10 – Odpady palne (paliwo alternatywne) </w:t>
      </w:r>
    </w:p>
    <w:p w14:paraId="09FCF57D" w14:textId="77777777" w:rsidR="008547D5" w:rsidRDefault="002D394E">
      <w:pPr>
        <w:numPr>
          <w:ilvl w:val="0"/>
          <w:numId w:val="50"/>
        </w:numPr>
        <w:rPr>
          <w:bCs/>
        </w:rPr>
      </w:pPr>
      <w:r>
        <w:rPr>
          <w:bCs/>
        </w:rPr>
        <w:t xml:space="preserve">19 12 12 - Inne odpady (w tym zmieszane substancje i przedmioty) z mechanicznej obróbki odpadów inne niż wymienione w 19 12 11 </w:t>
      </w:r>
    </w:p>
    <w:p w14:paraId="486267B8" w14:textId="77777777" w:rsidR="008547D5" w:rsidRDefault="002D394E">
      <w:pPr>
        <w:numPr>
          <w:ilvl w:val="0"/>
          <w:numId w:val="50"/>
        </w:numPr>
        <w:rPr>
          <w:bCs/>
        </w:rPr>
      </w:pPr>
      <w:r>
        <w:rPr>
          <w:bCs/>
        </w:rPr>
        <w:t xml:space="preserve">20 01 10 – Odzież </w:t>
      </w:r>
    </w:p>
    <w:p w14:paraId="0231D73D" w14:textId="77777777" w:rsidR="008547D5" w:rsidRDefault="002D394E">
      <w:pPr>
        <w:numPr>
          <w:ilvl w:val="0"/>
          <w:numId w:val="50"/>
        </w:numPr>
        <w:rPr>
          <w:bCs/>
        </w:rPr>
      </w:pPr>
      <w:r>
        <w:rPr>
          <w:bCs/>
        </w:rPr>
        <w:t>20 01 11 – Tekstylia</w:t>
      </w:r>
    </w:p>
    <w:p w14:paraId="4D1AE706" w14:textId="77777777" w:rsidR="008547D5" w:rsidRDefault="002D394E">
      <w:pPr>
        <w:numPr>
          <w:ilvl w:val="0"/>
          <w:numId w:val="50"/>
        </w:numPr>
        <w:rPr>
          <w:bCs/>
        </w:rPr>
      </w:pPr>
      <w:r>
        <w:rPr>
          <w:bCs/>
        </w:rPr>
        <w:t>20 01 38 – Drewno inne niż wymienione w 20 01 37</w:t>
      </w:r>
    </w:p>
    <w:p w14:paraId="1C1D9CF0" w14:textId="77777777" w:rsidR="008547D5" w:rsidRDefault="002D394E">
      <w:pPr>
        <w:numPr>
          <w:ilvl w:val="0"/>
          <w:numId w:val="50"/>
        </w:numPr>
        <w:rPr>
          <w:bCs/>
        </w:rPr>
      </w:pPr>
      <w:r>
        <w:rPr>
          <w:bCs/>
        </w:rPr>
        <w:t>20 01 39 – Tworzywa sztuczne</w:t>
      </w:r>
    </w:p>
    <w:p w14:paraId="371A5FCE" w14:textId="77777777" w:rsidR="008547D5" w:rsidRDefault="002D394E">
      <w:pPr>
        <w:numPr>
          <w:ilvl w:val="0"/>
          <w:numId w:val="50"/>
        </w:numPr>
        <w:rPr>
          <w:bCs/>
        </w:rPr>
      </w:pPr>
      <w:r>
        <w:rPr>
          <w:bCs/>
        </w:rPr>
        <w:t xml:space="preserve">20 01 40 – Metale </w:t>
      </w:r>
    </w:p>
    <w:p w14:paraId="09DA39A8" w14:textId="77777777" w:rsidR="008547D5" w:rsidRDefault="002D394E">
      <w:pPr>
        <w:numPr>
          <w:ilvl w:val="0"/>
          <w:numId w:val="50"/>
        </w:numPr>
        <w:rPr>
          <w:bCs/>
        </w:rPr>
      </w:pPr>
      <w:r>
        <w:rPr>
          <w:bCs/>
        </w:rPr>
        <w:t>20 03 02 – Odpady z targowisk</w:t>
      </w:r>
    </w:p>
    <w:p w14:paraId="13E29104" w14:textId="77777777" w:rsidR="008547D5" w:rsidRDefault="002D394E">
      <w:pPr>
        <w:numPr>
          <w:ilvl w:val="0"/>
          <w:numId w:val="50"/>
        </w:numPr>
        <w:rPr>
          <w:bCs/>
        </w:rPr>
      </w:pPr>
      <w:r>
        <w:rPr>
          <w:bCs/>
        </w:rPr>
        <w:t>20 03 03 – Odpady z czyszczenia ulic i placów</w:t>
      </w:r>
    </w:p>
    <w:p w14:paraId="75E1F5A8" w14:textId="77777777" w:rsidR="008547D5" w:rsidRDefault="002D394E">
      <w:pPr>
        <w:numPr>
          <w:ilvl w:val="0"/>
          <w:numId w:val="50"/>
        </w:numPr>
        <w:rPr>
          <w:bCs/>
        </w:rPr>
      </w:pPr>
      <w:r>
        <w:rPr>
          <w:bCs/>
        </w:rPr>
        <w:t xml:space="preserve">20 03 07 – Odpady wielkogabarytowe </w:t>
      </w:r>
    </w:p>
    <w:p w14:paraId="789A1880" w14:textId="77777777" w:rsidR="008547D5" w:rsidRDefault="002D394E">
      <w:pPr>
        <w:numPr>
          <w:ilvl w:val="0"/>
          <w:numId w:val="50"/>
        </w:numPr>
        <w:rPr>
          <w:bCs/>
        </w:rPr>
      </w:pPr>
      <w:r>
        <w:rPr>
          <w:bCs/>
        </w:rPr>
        <w:t xml:space="preserve">20 01 99 – Inne niewymienione frakcje zbierane w sposób selektywny </w:t>
      </w:r>
    </w:p>
    <w:p w14:paraId="4AAAEB0C" w14:textId="77777777" w:rsidR="008547D5" w:rsidRDefault="002D394E">
      <w:pPr>
        <w:numPr>
          <w:ilvl w:val="0"/>
          <w:numId w:val="50"/>
        </w:numPr>
        <w:rPr>
          <w:bCs/>
        </w:rPr>
      </w:pPr>
      <w:r>
        <w:rPr>
          <w:bCs/>
        </w:rPr>
        <w:t xml:space="preserve">20 03 99 – Odpady komunalne nie wymienione w innych podgrupach </w:t>
      </w:r>
    </w:p>
    <w:p w14:paraId="1A0811A4" w14:textId="77777777" w:rsidR="008547D5" w:rsidRDefault="002D394E">
      <w:pPr>
        <w:jc w:val="both"/>
        <w:rPr>
          <w:bCs/>
        </w:rPr>
      </w:pPr>
      <w:r>
        <w:rPr>
          <w:bCs/>
        </w:rPr>
        <w:t xml:space="preserve">W wyniku przetwarzania odpadów mogą być wytwarzane odpady o następujących kodach: </w:t>
      </w:r>
    </w:p>
    <w:p w14:paraId="429971BB" w14:textId="77777777" w:rsidR="008547D5" w:rsidRDefault="002D394E">
      <w:pPr>
        <w:numPr>
          <w:ilvl w:val="0"/>
          <w:numId w:val="51"/>
        </w:numPr>
        <w:jc w:val="both"/>
        <w:rPr>
          <w:bCs/>
        </w:rPr>
      </w:pPr>
      <w:r>
        <w:rPr>
          <w:bCs/>
        </w:rPr>
        <w:t>15 01 01 – Opakowania z papieru i tektury</w:t>
      </w:r>
    </w:p>
    <w:p w14:paraId="13ACF2C5" w14:textId="77777777" w:rsidR="008547D5" w:rsidRDefault="002D394E">
      <w:pPr>
        <w:numPr>
          <w:ilvl w:val="0"/>
          <w:numId w:val="51"/>
        </w:numPr>
        <w:jc w:val="both"/>
        <w:rPr>
          <w:bCs/>
        </w:rPr>
      </w:pPr>
      <w:r>
        <w:rPr>
          <w:bCs/>
        </w:rPr>
        <w:t>15 01 02 – Opakowania z tworzyw sztucznych</w:t>
      </w:r>
    </w:p>
    <w:p w14:paraId="6CEA2F41" w14:textId="77777777" w:rsidR="008547D5" w:rsidRDefault="002D394E">
      <w:pPr>
        <w:numPr>
          <w:ilvl w:val="0"/>
          <w:numId w:val="51"/>
        </w:numPr>
        <w:jc w:val="both"/>
        <w:rPr>
          <w:bCs/>
        </w:rPr>
      </w:pPr>
      <w:r>
        <w:rPr>
          <w:bCs/>
        </w:rPr>
        <w:t>15 01 04 – Opakowania z metali</w:t>
      </w:r>
    </w:p>
    <w:p w14:paraId="6F23B996" w14:textId="77777777" w:rsidR="008547D5" w:rsidRDefault="002D394E">
      <w:pPr>
        <w:numPr>
          <w:ilvl w:val="0"/>
          <w:numId w:val="51"/>
        </w:numPr>
        <w:jc w:val="both"/>
        <w:rPr>
          <w:bCs/>
        </w:rPr>
      </w:pPr>
      <w:r>
        <w:rPr>
          <w:bCs/>
        </w:rPr>
        <w:t>17 01 80 – Usunięte tynki, tapety, okleiny itp.</w:t>
      </w:r>
    </w:p>
    <w:p w14:paraId="48939BC3" w14:textId="77777777" w:rsidR="008547D5" w:rsidRDefault="002D394E">
      <w:pPr>
        <w:numPr>
          <w:ilvl w:val="0"/>
          <w:numId w:val="51"/>
        </w:numPr>
        <w:jc w:val="both"/>
        <w:rPr>
          <w:bCs/>
        </w:rPr>
      </w:pPr>
      <w:r>
        <w:rPr>
          <w:bCs/>
        </w:rPr>
        <w:t>17 01 82 – Inne niewymienione odpady</w:t>
      </w:r>
    </w:p>
    <w:p w14:paraId="61CB73CF" w14:textId="77777777" w:rsidR="008547D5" w:rsidRDefault="002D394E">
      <w:pPr>
        <w:numPr>
          <w:ilvl w:val="0"/>
          <w:numId w:val="51"/>
        </w:numPr>
        <w:rPr>
          <w:bCs/>
        </w:rPr>
      </w:pPr>
      <w:r>
        <w:rPr>
          <w:bCs/>
        </w:rPr>
        <w:t>17 09 04 – Zmieszane odpady z budowy, remontów i demontażu inne niż wymienione w 17 09 01, 17 09 02 i 17 09 03</w:t>
      </w:r>
    </w:p>
    <w:p w14:paraId="5526C296" w14:textId="77777777" w:rsidR="008547D5" w:rsidRDefault="002D394E">
      <w:pPr>
        <w:numPr>
          <w:ilvl w:val="0"/>
          <w:numId w:val="51"/>
        </w:numPr>
        <w:jc w:val="both"/>
        <w:rPr>
          <w:bCs/>
        </w:rPr>
      </w:pPr>
      <w:r>
        <w:rPr>
          <w:bCs/>
        </w:rPr>
        <w:t>19 12 01 – Papier i tektura</w:t>
      </w:r>
    </w:p>
    <w:p w14:paraId="4B03CE08" w14:textId="77777777" w:rsidR="008547D5" w:rsidRDefault="002D394E">
      <w:pPr>
        <w:numPr>
          <w:ilvl w:val="0"/>
          <w:numId w:val="51"/>
        </w:numPr>
        <w:jc w:val="both"/>
        <w:rPr>
          <w:bCs/>
        </w:rPr>
      </w:pPr>
      <w:r>
        <w:rPr>
          <w:bCs/>
        </w:rPr>
        <w:t xml:space="preserve">19 12 02 – Metale żelazne </w:t>
      </w:r>
    </w:p>
    <w:p w14:paraId="6C03E511" w14:textId="77777777" w:rsidR="008547D5" w:rsidRDefault="002D394E">
      <w:pPr>
        <w:numPr>
          <w:ilvl w:val="0"/>
          <w:numId w:val="51"/>
        </w:numPr>
        <w:jc w:val="both"/>
        <w:rPr>
          <w:bCs/>
        </w:rPr>
      </w:pPr>
      <w:r>
        <w:rPr>
          <w:bCs/>
        </w:rPr>
        <w:t>19 12 03 – Metale nieżelazne</w:t>
      </w:r>
    </w:p>
    <w:p w14:paraId="6C77A70C" w14:textId="77777777" w:rsidR="008547D5" w:rsidRDefault="002D394E">
      <w:pPr>
        <w:numPr>
          <w:ilvl w:val="0"/>
          <w:numId w:val="51"/>
        </w:numPr>
        <w:jc w:val="both"/>
        <w:rPr>
          <w:bCs/>
        </w:rPr>
      </w:pPr>
      <w:r>
        <w:rPr>
          <w:bCs/>
        </w:rPr>
        <w:t xml:space="preserve">19 12 04 – Tworzywa sztuczne i guma </w:t>
      </w:r>
    </w:p>
    <w:p w14:paraId="45506A86" w14:textId="77777777" w:rsidR="008547D5" w:rsidRDefault="002D394E">
      <w:pPr>
        <w:numPr>
          <w:ilvl w:val="0"/>
          <w:numId w:val="51"/>
        </w:numPr>
        <w:jc w:val="both"/>
        <w:rPr>
          <w:bCs/>
        </w:rPr>
      </w:pPr>
      <w:r>
        <w:rPr>
          <w:bCs/>
        </w:rPr>
        <w:t xml:space="preserve">19 12 07 – Drewno inne niż wymienione w 19 12 06 </w:t>
      </w:r>
    </w:p>
    <w:p w14:paraId="39137790" w14:textId="77777777" w:rsidR="008547D5" w:rsidRDefault="002D394E">
      <w:pPr>
        <w:numPr>
          <w:ilvl w:val="0"/>
          <w:numId w:val="51"/>
        </w:numPr>
        <w:jc w:val="both"/>
        <w:rPr>
          <w:bCs/>
        </w:rPr>
      </w:pPr>
      <w:r>
        <w:rPr>
          <w:bCs/>
        </w:rPr>
        <w:t xml:space="preserve">19 12 10 – Odpady palne (paliwo alternatywne) </w:t>
      </w:r>
    </w:p>
    <w:p w14:paraId="3ADEA3D5" w14:textId="77777777" w:rsidR="008547D5" w:rsidRDefault="002D394E">
      <w:pPr>
        <w:numPr>
          <w:ilvl w:val="0"/>
          <w:numId w:val="51"/>
        </w:numPr>
        <w:jc w:val="both"/>
        <w:rPr>
          <w:bCs/>
        </w:rPr>
      </w:pPr>
      <w:r>
        <w:rPr>
          <w:bCs/>
        </w:rPr>
        <w:t xml:space="preserve">19 12 12 – Inne odpady (w tym zmieszane substancje i przedmioty) z mechanicznej obróbki odpadów inne niż wymienione w 19 12 11, </w:t>
      </w:r>
    </w:p>
    <w:p w14:paraId="0A3FF807" w14:textId="77777777" w:rsidR="008547D5" w:rsidRDefault="002D394E">
      <w:pPr>
        <w:numPr>
          <w:ilvl w:val="0"/>
          <w:numId w:val="51"/>
        </w:numPr>
        <w:jc w:val="both"/>
        <w:rPr>
          <w:bCs/>
        </w:rPr>
      </w:pPr>
      <w:r>
        <w:rPr>
          <w:bCs/>
        </w:rPr>
        <w:t>20 01 10 – Odzież</w:t>
      </w:r>
    </w:p>
    <w:p w14:paraId="531AC942" w14:textId="77777777" w:rsidR="008547D5" w:rsidRDefault="002D394E">
      <w:pPr>
        <w:numPr>
          <w:ilvl w:val="0"/>
          <w:numId w:val="51"/>
        </w:numPr>
        <w:jc w:val="both"/>
        <w:rPr>
          <w:bCs/>
        </w:rPr>
      </w:pPr>
      <w:r>
        <w:rPr>
          <w:bCs/>
        </w:rPr>
        <w:t xml:space="preserve">20 01 11 – Tekstylia </w:t>
      </w:r>
    </w:p>
    <w:p w14:paraId="45A7C2F7" w14:textId="77777777" w:rsidR="008547D5" w:rsidRDefault="002D394E">
      <w:pPr>
        <w:numPr>
          <w:ilvl w:val="0"/>
          <w:numId w:val="51"/>
        </w:numPr>
        <w:jc w:val="both"/>
        <w:rPr>
          <w:bCs/>
        </w:rPr>
      </w:pPr>
      <w:r>
        <w:rPr>
          <w:bCs/>
        </w:rPr>
        <w:t>20 01 38 – Drewno inne niż wymienione w 20 01 37</w:t>
      </w:r>
    </w:p>
    <w:p w14:paraId="4FEF5D57" w14:textId="77777777" w:rsidR="008547D5" w:rsidRDefault="002D394E">
      <w:pPr>
        <w:numPr>
          <w:ilvl w:val="0"/>
          <w:numId w:val="51"/>
        </w:numPr>
        <w:jc w:val="both"/>
        <w:rPr>
          <w:bCs/>
        </w:rPr>
      </w:pPr>
      <w:r>
        <w:rPr>
          <w:bCs/>
        </w:rPr>
        <w:t>20 01 39 – Tworzywa sztuczne</w:t>
      </w:r>
    </w:p>
    <w:p w14:paraId="2CDCA3C1" w14:textId="77777777" w:rsidR="008547D5" w:rsidRDefault="002D394E">
      <w:pPr>
        <w:numPr>
          <w:ilvl w:val="0"/>
          <w:numId w:val="51"/>
        </w:numPr>
        <w:spacing w:afterAutospacing="1"/>
        <w:jc w:val="both"/>
        <w:rPr>
          <w:bCs/>
        </w:rPr>
      </w:pPr>
      <w:r>
        <w:rPr>
          <w:bCs/>
        </w:rPr>
        <w:t>20 01 40 – Metale</w:t>
      </w:r>
    </w:p>
    <w:p w14:paraId="2782F217" w14:textId="643BB17C" w:rsidR="008547D5" w:rsidRDefault="002D394E">
      <w:pPr>
        <w:jc w:val="both"/>
      </w:pPr>
      <w:r>
        <w:t xml:space="preserve">Mobilny rozdrabniacz stosowany do rozdrabniania odpadów będzie mógł dziennie przetworzyć ok. 70 Mg odpadów, przy zakładanej wydajności ok. 10 Mg/godz. </w:t>
      </w:r>
      <w:r w:rsidR="008743D5">
        <w:t>o</w:t>
      </w:r>
      <w:r>
        <w:t>raz planowanej pracy 7 godz. w ciągu jednego dnia roboczego. Przyjmując pracę rozdrabniacza przez 300 dni w roku, przewiduje się rozdrabnianie max 21 000 Mg odpadów rocznie. Stosowany mobilny przesiewacz ma tożsame wydajności co w</w:t>
      </w:r>
      <w:r w:rsidR="00C91266">
        <w:t>/</w:t>
      </w:r>
      <w:r>
        <w:t>w rozdrabniacz</w:t>
      </w:r>
      <w:r w:rsidR="008743D5">
        <w:t>, c</w:t>
      </w:r>
      <w:r>
        <w:t xml:space="preserve">zyli 70 Mg/dzień przy zakładanej wydajności 10 Mg/godz. </w:t>
      </w:r>
      <w:r w:rsidR="008743D5">
        <w:t>o</w:t>
      </w:r>
      <w:r>
        <w:t>raz planowanej pracy 7 godz. w ciągu dnia roboczego.</w:t>
      </w:r>
    </w:p>
    <w:p w14:paraId="658E2110" w14:textId="77777777" w:rsidR="008547D5" w:rsidRDefault="008547D5">
      <w:pPr>
        <w:jc w:val="both"/>
      </w:pPr>
    </w:p>
    <w:p w14:paraId="1897524F" w14:textId="77777777" w:rsidR="008547D5" w:rsidRDefault="002D394E">
      <w:pPr>
        <w:rPr>
          <w:u w:val="single"/>
        </w:rPr>
      </w:pPr>
      <w:r>
        <w:rPr>
          <w:u w:val="single"/>
        </w:rPr>
        <w:t>Magazynowanie i zbieranie odpadów</w:t>
      </w:r>
    </w:p>
    <w:p w14:paraId="003D5EF8" w14:textId="77777777" w:rsidR="008547D5" w:rsidRDefault="002D394E">
      <w:pPr>
        <w:ind w:firstLine="708"/>
        <w:jc w:val="both"/>
      </w:pPr>
      <w:r>
        <w:t>W ramach przedsięwzięcie przewiduje się realizację miejsc do magazynowania odpadów. Będą to:</w:t>
      </w:r>
    </w:p>
    <w:p w14:paraId="4D710165" w14:textId="58A9F21C" w:rsidR="008547D5" w:rsidRDefault="002D394E">
      <w:pPr>
        <w:pStyle w:val="Akapitzlist"/>
        <w:numPr>
          <w:ilvl w:val="0"/>
          <w:numId w:val="54"/>
        </w:numPr>
        <w:ind w:left="426"/>
        <w:jc w:val="both"/>
      </w:pPr>
      <w:r>
        <w:t>Boksy z betonbloków – 4 szt. Każdy z boksów będzie miał następujące wymiary: szerokość ok. 15 m, długość ok. 10 m, wysokość ok. 4,8 m. Podłoże boksów będzie stanowić istniejąca szczelna i skanalizowana nawierzchnia asfaltowa. Odpady będą magazynowane tutaj luzem (pryzmy), w workach, zbelowane i ewentualnie w big-</w:t>
      </w:r>
      <w:proofErr w:type="spellStart"/>
      <w:r>
        <w:t>bagach</w:t>
      </w:r>
      <w:proofErr w:type="spellEnd"/>
      <w:r>
        <w:t>. Pojemność magazynowa każdego boksu wyniesie ok. 600 m</w:t>
      </w:r>
      <w:r>
        <w:rPr>
          <w:vertAlign w:val="superscript"/>
        </w:rPr>
        <w:t>3</w:t>
      </w:r>
      <w:r>
        <w:t>, co daje łącznie 2 400 m</w:t>
      </w:r>
      <w:r>
        <w:rPr>
          <w:vertAlign w:val="superscript"/>
        </w:rPr>
        <w:t>3</w:t>
      </w:r>
      <w:r>
        <w:t>.</w:t>
      </w:r>
    </w:p>
    <w:p w14:paraId="034F6D78" w14:textId="77777777" w:rsidR="008547D5" w:rsidRDefault="002D394E">
      <w:pPr>
        <w:pStyle w:val="Akapitzlist"/>
        <w:numPr>
          <w:ilvl w:val="0"/>
          <w:numId w:val="53"/>
        </w:numPr>
        <w:ind w:left="426"/>
        <w:jc w:val="both"/>
      </w:pPr>
      <w:r>
        <w:lastRenderedPageBreak/>
        <w:t>Kontenery i pojemniki o różnych pojemnościach, tj. 35 m</w:t>
      </w:r>
      <w:r>
        <w:rPr>
          <w:vertAlign w:val="superscript"/>
        </w:rPr>
        <w:t>3</w:t>
      </w:r>
      <w:r>
        <w:t>, 30 m</w:t>
      </w:r>
      <w:r>
        <w:rPr>
          <w:vertAlign w:val="superscript"/>
        </w:rPr>
        <w:t>3</w:t>
      </w:r>
      <w:r>
        <w:t>, 7 m</w:t>
      </w:r>
      <w:r>
        <w:rPr>
          <w:vertAlign w:val="superscript"/>
        </w:rPr>
        <w:t xml:space="preserve">3, </w:t>
      </w:r>
      <w:r>
        <w:t>1,1 m</w:t>
      </w:r>
      <w:r>
        <w:rPr>
          <w:vertAlign w:val="superscript"/>
        </w:rPr>
        <w:t>3</w:t>
      </w:r>
      <w:r>
        <w:t xml:space="preserve"> i 0,24 m</w:t>
      </w:r>
      <w:r>
        <w:rPr>
          <w:vertAlign w:val="superscript"/>
        </w:rPr>
        <w:t>3</w:t>
      </w:r>
      <w:r>
        <w:t>. Kontenery i pojemniki będą ustawione w wyznaczonym miejscu na istniejącej szczelnej i skanalizowanej nawierzchni asfaltowej. Przewiduje się, że łączna pojemność magazynowana w/w kontenerów i pojemników wyniesie ok. 260 m</w:t>
      </w:r>
      <w:r>
        <w:rPr>
          <w:vertAlign w:val="superscript"/>
        </w:rPr>
        <w:t>3</w:t>
      </w:r>
      <w:r>
        <w:t>.</w:t>
      </w:r>
      <w:r>
        <w:tab/>
      </w:r>
    </w:p>
    <w:p w14:paraId="19273411" w14:textId="77777777" w:rsidR="008547D5" w:rsidRDefault="002D394E">
      <w:pPr>
        <w:ind w:firstLine="708"/>
        <w:jc w:val="both"/>
      </w:pPr>
      <w:r>
        <w:t>Na terenie przedsięwzięcia mogą być magazynowane następujące odpady w postaci stałej o kodach:</w:t>
      </w:r>
    </w:p>
    <w:p w14:paraId="10052EBF" w14:textId="77777777" w:rsidR="008547D5" w:rsidRDefault="002D394E">
      <w:pPr>
        <w:pStyle w:val="Akapitzlist"/>
        <w:numPr>
          <w:ilvl w:val="0"/>
          <w:numId w:val="52"/>
        </w:numPr>
        <w:rPr>
          <w:rFonts w:cs="Times New Roman"/>
          <w:szCs w:val="24"/>
        </w:rPr>
      </w:pPr>
      <w:r>
        <w:rPr>
          <w:rFonts w:cs="Times New Roman"/>
          <w:szCs w:val="24"/>
        </w:rPr>
        <w:t>15 01 01 – Opakowania z papieru i tektury</w:t>
      </w:r>
    </w:p>
    <w:p w14:paraId="31DF1334" w14:textId="77777777" w:rsidR="008547D5" w:rsidRDefault="002D394E">
      <w:pPr>
        <w:pStyle w:val="Akapitzlist"/>
        <w:numPr>
          <w:ilvl w:val="0"/>
          <w:numId w:val="52"/>
        </w:numPr>
        <w:rPr>
          <w:rFonts w:cs="Times New Roman"/>
          <w:szCs w:val="24"/>
        </w:rPr>
      </w:pPr>
      <w:r>
        <w:rPr>
          <w:rFonts w:cs="Times New Roman"/>
          <w:szCs w:val="24"/>
        </w:rPr>
        <w:t>15 01 02 – Opakowania z tworzyw sztucznych</w:t>
      </w:r>
    </w:p>
    <w:p w14:paraId="55F0861C" w14:textId="77777777" w:rsidR="008547D5" w:rsidRDefault="002D394E">
      <w:pPr>
        <w:pStyle w:val="Akapitzlist"/>
        <w:numPr>
          <w:ilvl w:val="0"/>
          <w:numId w:val="52"/>
        </w:numPr>
        <w:rPr>
          <w:rFonts w:cs="Times New Roman"/>
          <w:szCs w:val="24"/>
        </w:rPr>
      </w:pPr>
      <w:r>
        <w:rPr>
          <w:rFonts w:cs="Times New Roman"/>
          <w:szCs w:val="24"/>
        </w:rPr>
        <w:t>15 01 03 – Opakowania z drewna</w:t>
      </w:r>
    </w:p>
    <w:p w14:paraId="0755C04F" w14:textId="77777777" w:rsidR="008547D5" w:rsidRDefault="002D394E">
      <w:pPr>
        <w:pStyle w:val="Akapitzlist"/>
        <w:numPr>
          <w:ilvl w:val="0"/>
          <w:numId w:val="52"/>
        </w:numPr>
        <w:rPr>
          <w:rFonts w:cs="Times New Roman"/>
          <w:szCs w:val="24"/>
        </w:rPr>
      </w:pPr>
      <w:r>
        <w:rPr>
          <w:rFonts w:cs="Times New Roman"/>
          <w:szCs w:val="24"/>
        </w:rPr>
        <w:t>15 01 04 – Opakowania z metali</w:t>
      </w:r>
    </w:p>
    <w:p w14:paraId="7FBF4BE5" w14:textId="77777777" w:rsidR="008547D5" w:rsidRDefault="002D394E">
      <w:pPr>
        <w:pStyle w:val="Akapitzlist"/>
        <w:numPr>
          <w:ilvl w:val="0"/>
          <w:numId w:val="52"/>
        </w:numPr>
        <w:rPr>
          <w:rFonts w:cs="Times New Roman"/>
          <w:szCs w:val="24"/>
        </w:rPr>
      </w:pPr>
      <w:r>
        <w:rPr>
          <w:rFonts w:cs="Times New Roman"/>
          <w:szCs w:val="24"/>
        </w:rPr>
        <w:t>15 01 05 – Opakowania wielomateriałowe</w:t>
      </w:r>
    </w:p>
    <w:p w14:paraId="68CF8F0B" w14:textId="77777777" w:rsidR="008547D5" w:rsidRDefault="002D394E">
      <w:pPr>
        <w:pStyle w:val="Akapitzlist"/>
        <w:numPr>
          <w:ilvl w:val="0"/>
          <w:numId w:val="52"/>
        </w:numPr>
        <w:rPr>
          <w:rFonts w:cs="Times New Roman"/>
          <w:szCs w:val="24"/>
        </w:rPr>
      </w:pPr>
      <w:r>
        <w:rPr>
          <w:rFonts w:cs="Times New Roman"/>
          <w:szCs w:val="24"/>
        </w:rPr>
        <w:t>15 01 06 – Zmieszane odpady opakowaniowe</w:t>
      </w:r>
    </w:p>
    <w:p w14:paraId="7DAF86C3" w14:textId="77777777" w:rsidR="008547D5" w:rsidRDefault="002D394E">
      <w:pPr>
        <w:pStyle w:val="Akapitzlist"/>
        <w:numPr>
          <w:ilvl w:val="0"/>
          <w:numId w:val="52"/>
        </w:numPr>
        <w:rPr>
          <w:rFonts w:cs="Times New Roman"/>
          <w:szCs w:val="24"/>
        </w:rPr>
      </w:pPr>
      <w:r>
        <w:rPr>
          <w:rFonts w:cs="Times New Roman"/>
          <w:szCs w:val="24"/>
        </w:rPr>
        <w:t>15 01 07 – Opakowania ze szkła</w:t>
      </w:r>
    </w:p>
    <w:p w14:paraId="51D1EB03" w14:textId="77777777" w:rsidR="008547D5" w:rsidRDefault="002D394E">
      <w:pPr>
        <w:pStyle w:val="Akapitzlist"/>
        <w:numPr>
          <w:ilvl w:val="0"/>
          <w:numId w:val="52"/>
        </w:numPr>
        <w:rPr>
          <w:rFonts w:cs="Times New Roman"/>
          <w:szCs w:val="24"/>
        </w:rPr>
      </w:pPr>
      <w:r>
        <w:rPr>
          <w:rFonts w:cs="Times New Roman"/>
          <w:szCs w:val="24"/>
        </w:rPr>
        <w:t>15 01 09 – Opakowania z tekstyliów</w:t>
      </w:r>
    </w:p>
    <w:p w14:paraId="7D31BBCF"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15 01 10* – </w:t>
      </w:r>
      <w:r>
        <w:rPr>
          <w:rFonts w:eastAsiaTheme="minorHAnsi" w:cs="Times New Roman"/>
          <w:szCs w:val="24"/>
          <w:lang w:eastAsia="en-US"/>
        </w:rPr>
        <w:t>Opakowania zawierające pozostałości substancji niebezpiecznych lub nimi zanieczyszczone</w:t>
      </w:r>
    </w:p>
    <w:p w14:paraId="77FEFFB6"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15 01 11* – </w:t>
      </w:r>
      <w:r>
        <w:rPr>
          <w:rFonts w:eastAsiaTheme="minorHAnsi" w:cs="Times New Roman"/>
          <w:szCs w:val="24"/>
          <w:lang w:eastAsia="en-US"/>
        </w:rPr>
        <w:t>Opakowania z metali zawierające niebezpieczne porowate elementy wzmocnienia konstrukcyjnego (np. azbest), włącznie z pustymi pojemnikami ciśnieniowymi</w:t>
      </w:r>
    </w:p>
    <w:p w14:paraId="25CF89AB" w14:textId="77777777" w:rsidR="00116946" w:rsidRPr="00A05D03" w:rsidRDefault="00116946" w:rsidP="00116946">
      <w:pPr>
        <w:pStyle w:val="Akapitzlist"/>
        <w:numPr>
          <w:ilvl w:val="0"/>
          <w:numId w:val="66"/>
        </w:numPr>
        <w:autoSpaceDE w:val="0"/>
        <w:autoSpaceDN w:val="0"/>
        <w:adjustRightInd w:val="0"/>
        <w:rPr>
          <w:rFonts w:ascii="TimesNewRoman" w:hAnsi="TimesNewRoman" w:cs="TimesNewRoman"/>
          <w:sz w:val="22"/>
          <w:szCs w:val="22"/>
        </w:rPr>
      </w:pPr>
      <w:r>
        <w:rPr>
          <w:rFonts w:eastAsiaTheme="minorHAnsi" w:cs="Times New Roman"/>
          <w:szCs w:val="24"/>
          <w:lang w:eastAsia="en-US"/>
        </w:rPr>
        <w:t xml:space="preserve">15 02 03 </w:t>
      </w:r>
      <w:r w:rsidRPr="00A05D03">
        <w:rPr>
          <w:bCs/>
          <w:sz w:val="22"/>
          <w:szCs w:val="22"/>
        </w:rPr>
        <w:t xml:space="preserve">– </w:t>
      </w:r>
      <w:r w:rsidRPr="00A05D03">
        <w:rPr>
          <w:rFonts w:ascii="TimesNewRoman" w:hAnsi="TimesNewRoman" w:cs="TimesNewRoman"/>
          <w:sz w:val="22"/>
          <w:szCs w:val="22"/>
        </w:rPr>
        <w:t>Sorbenty, materiały filtracyjne, tkaniny do wycierania (np. szmaty, ścierki)</w:t>
      </w:r>
    </w:p>
    <w:p w14:paraId="5C5FEA65" w14:textId="3427FAF9" w:rsidR="00116946" w:rsidRPr="00116946" w:rsidRDefault="00116946" w:rsidP="00116946">
      <w:pPr>
        <w:ind w:left="720"/>
        <w:rPr>
          <w:bCs/>
          <w:sz w:val="22"/>
          <w:szCs w:val="22"/>
        </w:rPr>
      </w:pPr>
      <w:r w:rsidRPr="00A05D03">
        <w:rPr>
          <w:rFonts w:ascii="TimesNewRoman" w:eastAsia="Calibri" w:hAnsi="TimesNewRoman" w:cs="TimesNewRoman"/>
          <w:sz w:val="22"/>
          <w:szCs w:val="22"/>
        </w:rPr>
        <w:t>i ubrania ochronne inne niż wymienione w 15 02 02</w:t>
      </w:r>
    </w:p>
    <w:p w14:paraId="0CA4F1B7" w14:textId="77777777" w:rsidR="008547D5" w:rsidRPr="00116946" w:rsidRDefault="002D394E">
      <w:pPr>
        <w:pStyle w:val="Akapitzlist"/>
        <w:numPr>
          <w:ilvl w:val="0"/>
          <w:numId w:val="52"/>
        </w:numPr>
        <w:rPr>
          <w:rFonts w:cs="Times New Roman"/>
          <w:sz w:val="22"/>
          <w:szCs w:val="22"/>
        </w:rPr>
      </w:pPr>
      <w:r w:rsidRPr="00116946">
        <w:rPr>
          <w:rFonts w:cs="Times New Roman"/>
          <w:sz w:val="22"/>
          <w:szCs w:val="22"/>
        </w:rPr>
        <w:t>16 01 03 – Zużyte opony</w:t>
      </w:r>
    </w:p>
    <w:p w14:paraId="2ED9B20D" w14:textId="77777777" w:rsidR="008547D5" w:rsidRPr="00116946" w:rsidRDefault="002D394E">
      <w:pPr>
        <w:pStyle w:val="Akapitzlist"/>
        <w:numPr>
          <w:ilvl w:val="0"/>
          <w:numId w:val="52"/>
        </w:numPr>
        <w:rPr>
          <w:rFonts w:eastAsia="Times New Roman" w:cs="Times New Roman"/>
          <w:sz w:val="22"/>
          <w:szCs w:val="22"/>
        </w:rPr>
      </w:pPr>
      <w:r w:rsidRPr="00116946">
        <w:rPr>
          <w:rFonts w:eastAsia="Times New Roman" w:cs="Times New Roman"/>
          <w:sz w:val="22"/>
          <w:szCs w:val="22"/>
        </w:rPr>
        <w:t xml:space="preserve">17 01 01 – </w:t>
      </w:r>
      <w:r w:rsidRPr="00116946">
        <w:rPr>
          <w:rFonts w:cs="Times New Roman"/>
          <w:sz w:val="22"/>
          <w:szCs w:val="22"/>
        </w:rPr>
        <w:t>Odpady betonu oraz gruz betonowy z rozbiórek i remontów</w:t>
      </w:r>
    </w:p>
    <w:p w14:paraId="70907BE1" w14:textId="77777777" w:rsidR="008547D5" w:rsidRPr="00116946" w:rsidRDefault="002D394E">
      <w:pPr>
        <w:pStyle w:val="Akapitzlist"/>
        <w:numPr>
          <w:ilvl w:val="0"/>
          <w:numId w:val="52"/>
        </w:numPr>
        <w:rPr>
          <w:rFonts w:cs="Times New Roman"/>
          <w:sz w:val="22"/>
          <w:szCs w:val="22"/>
        </w:rPr>
      </w:pPr>
      <w:r w:rsidRPr="00116946">
        <w:rPr>
          <w:rFonts w:cs="Times New Roman"/>
          <w:sz w:val="22"/>
          <w:szCs w:val="22"/>
        </w:rPr>
        <w:t xml:space="preserve">17 01 02 – </w:t>
      </w:r>
      <w:r w:rsidRPr="00116946">
        <w:rPr>
          <w:rFonts w:eastAsiaTheme="minorHAnsi" w:cs="Times New Roman"/>
          <w:sz w:val="22"/>
          <w:szCs w:val="22"/>
          <w:lang w:eastAsia="en-US"/>
        </w:rPr>
        <w:t>Gruz ceglany</w:t>
      </w:r>
    </w:p>
    <w:p w14:paraId="71ED5ACD" w14:textId="77777777" w:rsidR="008547D5" w:rsidRPr="00116946" w:rsidRDefault="002D394E">
      <w:pPr>
        <w:pStyle w:val="Akapitzlist"/>
        <w:numPr>
          <w:ilvl w:val="0"/>
          <w:numId w:val="52"/>
        </w:numPr>
        <w:rPr>
          <w:rFonts w:cs="Times New Roman"/>
          <w:sz w:val="22"/>
          <w:szCs w:val="22"/>
        </w:rPr>
      </w:pPr>
      <w:r w:rsidRPr="00116946">
        <w:rPr>
          <w:rFonts w:cs="Times New Roman"/>
          <w:sz w:val="22"/>
          <w:szCs w:val="22"/>
        </w:rPr>
        <w:t xml:space="preserve">17 01 03 – </w:t>
      </w:r>
      <w:r w:rsidRPr="00116946">
        <w:rPr>
          <w:rFonts w:eastAsiaTheme="minorHAnsi" w:cs="Times New Roman"/>
          <w:sz w:val="22"/>
          <w:szCs w:val="22"/>
          <w:lang w:eastAsia="en-US"/>
        </w:rPr>
        <w:t>Odpady innych materiałów ceramicznych i elementów wyposażenia</w:t>
      </w:r>
    </w:p>
    <w:p w14:paraId="39C15240" w14:textId="77777777" w:rsidR="008547D5" w:rsidRPr="00116946" w:rsidRDefault="002D394E">
      <w:pPr>
        <w:pStyle w:val="Akapitzlist"/>
        <w:numPr>
          <w:ilvl w:val="0"/>
          <w:numId w:val="52"/>
        </w:numPr>
        <w:rPr>
          <w:rFonts w:eastAsiaTheme="minorHAnsi" w:cs="Times New Roman"/>
          <w:sz w:val="22"/>
          <w:szCs w:val="22"/>
          <w:lang w:eastAsia="en-US"/>
        </w:rPr>
      </w:pPr>
      <w:r w:rsidRPr="00116946">
        <w:rPr>
          <w:rFonts w:cs="Times New Roman"/>
          <w:sz w:val="22"/>
          <w:szCs w:val="22"/>
        </w:rPr>
        <w:t xml:space="preserve">17 01 06* – </w:t>
      </w:r>
      <w:r w:rsidRPr="00116946">
        <w:rPr>
          <w:rFonts w:eastAsiaTheme="minorHAnsi" w:cs="Times New Roman"/>
          <w:sz w:val="22"/>
          <w:szCs w:val="22"/>
          <w:lang w:eastAsia="en-US"/>
        </w:rPr>
        <w:t>Zmieszane lub wysegregowane odpady z betonu, gruzu ceglanego, odpadowych materiałów ceramicznych i elementów wyposażenia zawierające substancje niebezpieczne</w:t>
      </w:r>
    </w:p>
    <w:p w14:paraId="487D2AC1"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01 07 – </w:t>
      </w:r>
      <w:r>
        <w:rPr>
          <w:rFonts w:cs="Times New Roman"/>
          <w:szCs w:val="24"/>
        </w:rPr>
        <w:t>Zmieszane odpady z betonu, gruzu ceglanego, odpadowych materiałów ceramicznych i elementów wyposażenia inne niż wymienione w 17 01 06</w:t>
      </w:r>
    </w:p>
    <w:p w14:paraId="04DE0F39" w14:textId="77777777" w:rsidR="008547D5" w:rsidRDefault="002D394E">
      <w:pPr>
        <w:pStyle w:val="Akapitzlist"/>
        <w:numPr>
          <w:ilvl w:val="0"/>
          <w:numId w:val="52"/>
        </w:numPr>
        <w:rPr>
          <w:rFonts w:cs="Times New Roman"/>
          <w:szCs w:val="24"/>
        </w:rPr>
      </w:pPr>
      <w:r>
        <w:rPr>
          <w:rFonts w:cs="Times New Roman"/>
          <w:szCs w:val="24"/>
        </w:rPr>
        <w:t xml:space="preserve">17 01 80 – </w:t>
      </w:r>
      <w:r>
        <w:rPr>
          <w:rFonts w:eastAsiaTheme="minorHAnsi" w:cs="Times New Roman"/>
          <w:szCs w:val="24"/>
          <w:lang w:eastAsia="en-US"/>
        </w:rPr>
        <w:t>Usunięte tynki, tapety, okleiny itp.</w:t>
      </w:r>
    </w:p>
    <w:p w14:paraId="55FAC0C4" w14:textId="77777777" w:rsidR="008547D5" w:rsidRDefault="002D394E">
      <w:pPr>
        <w:pStyle w:val="Akapitzlist"/>
        <w:numPr>
          <w:ilvl w:val="0"/>
          <w:numId w:val="52"/>
        </w:numPr>
        <w:rPr>
          <w:rFonts w:cs="Times New Roman"/>
          <w:szCs w:val="24"/>
        </w:rPr>
      </w:pPr>
      <w:r>
        <w:rPr>
          <w:rFonts w:cs="Times New Roman"/>
          <w:szCs w:val="24"/>
        </w:rPr>
        <w:t xml:space="preserve">17 01 81 - </w:t>
      </w:r>
      <w:r>
        <w:rPr>
          <w:rFonts w:eastAsiaTheme="minorHAnsi" w:cs="Times New Roman"/>
          <w:szCs w:val="24"/>
          <w:lang w:eastAsia="en-US"/>
        </w:rPr>
        <w:t>Odpady z remontów i przebudowy dróg</w:t>
      </w:r>
    </w:p>
    <w:p w14:paraId="0FC20ED9"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01 82 – </w:t>
      </w:r>
      <w:r>
        <w:rPr>
          <w:rFonts w:cs="Times New Roman"/>
          <w:szCs w:val="24"/>
        </w:rPr>
        <w:t>Inne niewymienione odpady</w:t>
      </w:r>
    </w:p>
    <w:p w14:paraId="22C06709" w14:textId="77777777" w:rsidR="008547D5" w:rsidRDefault="002D394E">
      <w:pPr>
        <w:pStyle w:val="Akapitzlist"/>
        <w:numPr>
          <w:ilvl w:val="0"/>
          <w:numId w:val="52"/>
        </w:numPr>
        <w:rPr>
          <w:rFonts w:cs="Times New Roman"/>
          <w:szCs w:val="24"/>
        </w:rPr>
      </w:pPr>
      <w:r>
        <w:rPr>
          <w:rFonts w:cs="Times New Roman"/>
          <w:szCs w:val="24"/>
        </w:rPr>
        <w:t xml:space="preserve">17 02 01 – </w:t>
      </w:r>
      <w:r>
        <w:rPr>
          <w:rFonts w:eastAsiaTheme="minorHAnsi" w:cs="Times New Roman"/>
          <w:szCs w:val="24"/>
          <w:lang w:eastAsia="en-US"/>
        </w:rPr>
        <w:t>Drewno</w:t>
      </w:r>
    </w:p>
    <w:p w14:paraId="4A3D93B1" w14:textId="77777777" w:rsidR="008547D5" w:rsidRDefault="002D394E">
      <w:pPr>
        <w:pStyle w:val="Akapitzlist"/>
        <w:numPr>
          <w:ilvl w:val="0"/>
          <w:numId w:val="52"/>
        </w:numPr>
        <w:rPr>
          <w:rFonts w:cs="Times New Roman"/>
          <w:szCs w:val="24"/>
        </w:rPr>
      </w:pPr>
      <w:r>
        <w:rPr>
          <w:rFonts w:cs="Times New Roman"/>
          <w:szCs w:val="24"/>
        </w:rPr>
        <w:t xml:space="preserve">17 02 02 – </w:t>
      </w:r>
      <w:r>
        <w:rPr>
          <w:rFonts w:eastAsiaTheme="minorHAnsi" w:cs="Times New Roman"/>
          <w:szCs w:val="24"/>
          <w:lang w:eastAsia="en-US"/>
        </w:rPr>
        <w:t>Szkło</w:t>
      </w:r>
    </w:p>
    <w:p w14:paraId="3757DBD2" w14:textId="77777777" w:rsidR="008547D5" w:rsidRDefault="002D394E">
      <w:pPr>
        <w:pStyle w:val="Akapitzlist"/>
        <w:numPr>
          <w:ilvl w:val="0"/>
          <w:numId w:val="52"/>
        </w:numPr>
        <w:rPr>
          <w:rFonts w:cs="Times New Roman"/>
          <w:szCs w:val="24"/>
        </w:rPr>
      </w:pPr>
      <w:r>
        <w:rPr>
          <w:rFonts w:cs="Times New Roman"/>
          <w:szCs w:val="24"/>
        </w:rPr>
        <w:t xml:space="preserve">17 02 03 – </w:t>
      </w:r>
      <w:r>
        <w:rPr>
          <w:rFonts w:eastAsiaTheme="minorHAnsi" w:cs="Times New Roman"/>
          <w:szCs w:val="24"/>
          <w:lang w:eastAsia="en-US"/>
        </w:rPr>
        <w:t>Tworzywa sztuczne</w:t>
      </w:r>
    </w:p>
    <w:p w14:paraId="4098DE0E"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02 04* – </w:t>
      </w:r>
      <w:r>
        <w:rPr>
          <w:rFonts w:eastAsiaTheme="minorHAnsi" w:cs="Times New Roman"/>
          <w:szCs w:val="24"/>
          <w:lang w:eastAsia="en-US"/>
        </w:rPr>
        <w:t>Odpady drewna, szkła i tworzyw sztucznych zawierające lub zanieczyszczone substancjami niebezpiecznymi (np. drewniane podkłady kolejowe)</w:t>
      </w:r>
    </w:p>
    <w:p w14:paraId="438BA5F6" w14:textId="77777777" w:rsidR="008547D5" w:rsidRDefault="002D394E">
      <w:pPr>
        <w:pStyle w:val="Akapitzlist"/>
        <w:numPr>
          <w:ilvl w:val="0"/>
          <w:numId w:val="52"/>
        </w:numPr>
        <w:rPr>
          <w:rFonts w:cs="Times New Roman"/>
          <w:szCs w:val="24"/>
        </w:rPr>
      </w:pPr>
      <w:r>
        <w:rPr>
          <w:rFonts w:cs="Times New Roman"/>
          <w:szCs w:val="24"/>
        </w:rPr>
        <w:t xml:space="preserve">17 03 01* – </w:t>
      </w:r>
      <w:r>
        <w:rPr>
          <w:rFonts w:eastAsiaTheme="minorHAnsi" w:cs="Times New Roman"/>
          <w:szCs w:val="24"/>
          <w:lang w:eastAsia="en-US"/>
        </w:rPr>
        <w:t>Mieszanki bitumiczne zawierające smołę</w:t>
      </w:r>
    </w:p>
    <w:p w14:paraId="5F6AB744" w14:textId="77777777" w:rsidR="008547D5" w:rsidRDefault="002D394E">
      <w:pPr>
        <w:pStyle w:val="Akapitzlist"/>
        <w:numPr>
          <w:ilvl w:val="0"/>
          <w:numId w:val="52"/>
        </w:numPr>
        <w:rPr>
          <w:rFonts w:cs="Times New Roman"/>
          <w:szCs w:val="24"/>
        </w:rPr>
      </w:pPr>
      <w:r>
        <w:rPr>
          <w:rFonts w:cs="Times New Roman"/>
          <w:szCs w:val="24"/>
        </w:rPr>
        <w:t xml:space="preserve">17 03 02 – </w:t>
      </w:r>
      <w:r>
        <w:rPr>
          <w:rFonts w:eastAsiaTheme="minorHAnsi" w:cs="Times New Roman"/>
          <w:szCs w:val="24"/>
          <w:lang w:eastAsia="en-US"/>
        </w:rPr>
        <w:t>Mieszanki bitumiczne inne niż wymienione w 17 03 01</w:t>
      </w:r>
    </w:p>
    <w:p w14:paraId="1C0590EF" w14:textId="77777777" w:rsidR="008547D5" w:rsidRDefault="002D394E">
      <w:pPr>
        <w:pStyle w:val="Akapitzlist"/>
        <w:numPr>
          <w:ilvl w:val="0"/>
          <w:numId w:val="52"/>
        </w:numPr>
        <w:rPr>
          <w:rFonts w:cs="Times New Roman"/>
          <w:szCs w:val="24"/>
        </w:rPr>
      </w:pPr>
      <w:r>
        <w:rPr>
          <w:rFonts w:cs="Times New Roman"/>
          <w:szCs w:val="24"/>
        </w:rPr>
        <w:t xml:space="preserve">17 03 03* – </w:t>
      </w:r>
      <w:r>
        <w:rPr>
          <w:rFonts w:eastAsiaTheme="minorHAnsi" w:cs="Times New Roman"/>
          <w:szCs w:val="24"/>
          <w:lang w:eastAsia="en-US"/>
        </w:rPr>
        <w:t>Smoła i produkty smołowe</w:t>
      </w:r>
    </w:p>
    <w:p w14:paraId="1C95E383" w14:textId="77777777" w:rsidR="008547D5" w:rsidRDefault="002D394E">
      <w:pPr>
        <w:pStyle w:val="Akapitzlist"/>
        <w:numPr>
          <w:ilvl w:val="0"/>
          <w:numId w:val="52"/>
        </w:numPr>
        <w:rPr>
          <w:rFonts w:cs="Times New Roman"/>
          <w:szCs w:val="24"/>
        </w:rPr>
      </w:pPr>
      <w:r>
        <w:rPr>
          <w:rFonts w:cs="Times New Roman"/>
          <w:szCs w:val="24"/>
        </w:rPr>
        <w:t xml:space="preserve">17 03 80 – </w:t>
      </w:r>
      <w:r>
        <w:rPr>
          <w:rFonts w:eastAsiaTheme="minorHAnsi" w:cs="Times New Roman"/>
          <w:szCs w:val="24"/>
          <w:lang w:eastAsia="en-US"/>
        </w:rPr>
        <w:t>Odpadowa papa</w:t>
      </w:r>
    </w:p>
    <w:p w14:paraId="3D45E564" w14:textId="77777777" w:rsidR="008547D5" w:rsidRDefault="002D394E">
      <w:pPr>
        <w:pStyle w:val="Akapitzlist"/>
        <w:numPr>
          <w:ilvl w:val="0"/>
          <w:numId w:val="52"/>
        </w:numPr>
        <w:rPr>
          <w:rFonts w:cs="Times New Roman"/>
          <w:szCs w:val="24"/>
        </w:rPr>
      </w:pPr>
      <w:r>
        <w:rPr>
          <w:rFonts w:cs="Times New Roman"/>
          <w:szCs w:val="24"/>
        </w:rPr>
        <w:t xml:space="preserve">17 04 01 – </w:t>
      </w:r>
      <w:r>
        <w:rPr>
          <w:rFonts w:eastAsiaTheme="minorHAnsi" w:cs="Times New Roman"/>
          <w:szCs w:val="24"/>
          <w:lang w:eastAsia="en-US"/>
        </w:rPr>
        <w:t>Miedź, brąz, mosiądz</w:t>
      </w:r>
    </w:p>
    <w:p w14:paraId="3D7E0E23" w14:textId="77777777" w:rsidR="008547D5" w:rsidRDefault="002D394E">
      <w:pPr>
        <w:pStyle w:val="Akapitzlist"/>
        <w:numPr>
          <w:ilvl w:val="0"/>
          <w:numId w:val="52"/>
        </w:numPr>
        <w:rPr>
          <w:rFonts w:cs="Times New Roman"/>
          <w:szCs w:val="24"/>
        </w:rPr>
      </w:pPr>
      <w:r>
        <w:rPr>
          <w:rFonts w:cs="Times New Roman"/>
          <w:szCs w:val="24"/>
        </w:rPr>
        <w:t xml:space="preserve">17 04 02 – </w:t>
      </w:r>
      <w:r>
        <w:rPr>
          <w:rFonts w:eastAsiaTheme="minorHAnsi" w:cs="Times New Roman"/>
          <w:szCs w:val="24"/>
          <w:lang w:eastAsia="en-US"/>
        </w:rPr>
        <w:t>Aluminium</w:t>
      </w:r>
    </w:p>
    <w:p w14:paraId="27F12244" w14:textId="77777777" w:rsidR="008547D5" w:rsidRDefault="002D394E">
      <w:pPr>
        <w:pStyle w:val="Akapitzlist"/>
        <w:numPr>
          <w:ilvl w:val="0"/>
          <w:numId w:val="52"/>
        </w:numPr>
        <w:rPr>
          <w:rFonts w:cs="Times New Roman"/>
          <w:szCs w:val="24"/>
        </w:rPr>
      </w:pPr>
      <w:r>
        <w:rPr>
          <w:rFonts w:cs="Times New Roman"/>
          <w:szCs w:val="24"/>
        </w:rPr>
        <w:t xml:space="preserve">17 04 03 – </w:t>
      </w:r>
      <w:r>
        <w:rPr>
          <w:rFonts w:eastAsiaTheme="minorHAnsi" w:cs="Times New Roman"/>
          <w:szCs w:val="24"/>
          <w:lang w:eastAsia="en-US"/>
        </w:rPr>
        <w:t>Ołów</w:t>
      </w:r>
    </w:p>
    <w:p w14:paraId="68BC6477" w14:textId="77777777" w:rsidR="008547D5" w:rsidRDefault="002D394E">
      <w:pPr>
        <w:pStyle w:val="Akapitzlist"/>
        <w:numPr>
          <w:ilvl w:val="0"/>
          <w:numId w:val="52"/>
        </w:numPr>
        <w:rPr>
          <w:rFonts w:cs="Times New Roman"/>
          <w:szCs w:val="24"/>
        </w:rPr>
      </w:pPr>
      <w:r>
        <w:rPr>
          <w:rFonts w:cs="Times New Roman"/>
          <w:szCs w:val="24"/>
        </w:rPr>
        <w:t xml:space="preserve">17 04 04 – </w:t>
      </w:r>
      <w:r>
        <w:rPr>
          <w:rFonts w:eastAsiaTheme="minorHAnsi" w:cs="Times New Roman"/>
          <w:szCs w:val="24"/>
          <w:lang w:eastAsia="en-US"/>
        </w:rPr>
        <w:t>Cynk</w:t>
      </w:r>
    </w:p>
    <w:p w14:paraId="1E671A4D" w14:textId="77777777" w:rsidR="008547D5" w:rsidRDefault="002D394E">
      <w:pPr>
        <w:pStyle w:val="Akapitzlist"/>
        <w:numPr>
          <w:ilvl w:val="0"/>
          <w:numId w:val="52"/>
        </w:numPr>
        <w:rPr>
          <w:rFonts w:cs="Times New Roman"/>
          <w:szCs w:val="24"/>
        </w:rPr>
      </w:pPr>
      <w:r>
        <w:rPr>
          <w:rFonts w:cs="Times New Roman"/>
          <w:szCs w:val="24"/>
        </w:rPr>
        <w:t xml:space="preserve">17 04 05 – </w:t>
      </w:r>
      <w:r>
        <w:rPr>
          <w:rFonts w:eastAsiaTheme="minorHAnsi" w:cs="Times New Roman"/>
          <w:szCs w:val="24"/>
          <w:lang w:eastAsia="en-US"/>
        </w:rPr>
        <w:t>Żelazo i stal</w:t>
      </w:r>
    </w:p>
    <w:p w14:paraId="7468B31E" w14:textId="77777777" w:rsidR="008547D5" w:rsidRDefault="002D394E">
      <w:pPr>
        <w:pStyle w:val="Akapitzlist"/>
        <w:numPr>
          <w:ilvl w:val="0"/>
          <w:numId w:val="52"/>
        </w:numPr>
        <w:rPr>
          <w:rFonts w:cs="Times New Roman"/>
          <w:szCs w:val="24"/>
        </w:rPr>
      </w:pPr>
      <w:r>
        <w:rPr>
          <w:rFonts w:cs="Times New Roman"/>
          <w:szCs w:val="24"/>
        </w:rPr>
        <w:t xml:space="preserve">17 04 06 – </w:t>
      </w:r>
      <w:r>
        <w:rPr>
          <w:rFonts w:eastAsiaTheme="minorHAnsi" w:cs="Times New Roman"/>
          <w:szCs w:val="24"/>
          <w:lang w:eastAsia="en-US"/>
        </w:rPr>
        <w:t>Cyna</w:t>
      </w:r>
    </w:p>
    <w:p w14:paraId="6FAC7A1C" w14:textId="77777777" w:rsidR="008547D5" w:rsidRDefault="002D394E">
      <w:pPr>
        <w:pStyle w:val="Akapitzlist"/>
        <w:numPr>
          <w:ilvl w:val="0"/>
          <w:numId w:val="52"/>
        </w:numPr>
        <w:rPr>
          <w:rFonts w:cs="Times New Roman"/>
          <w:szCs w:val="24"/>
        </w:rPr>
      </w:pPr>
      <w:r>
        <w:rPr>
          <w:rFonts w:cs="Times New Roman"/>
          <w:szCs w:val="24"/>
        </w:rPr>
        <w:t xml:space="preserve">17 04 07 – </w:t>
      </w:r>
      <w:r>
        <w:rPr>
          <w:rFonts w:eastAsiaTheme="minorHAnsi" w:cs="Times New Roman"/>
          <w:szCs w:val="24"/>
          <w:lang w:eastAsia="en-US"/>
        </w:rPr>
        <w:t>Mieszaniny metali</w:t>
      </w:r>
    </w:p>
    <w:p w14:paraId="46D579E2" w14:textId="77777777" w:rsidR="008547D5" w:rsidRDefault="002D394E">
      <w:pPr>
        <w:pStyle w:val="Akapitzlist"/>
        <w:numPr>
          <w:ilvl w:val="0"/>
          <w:numId w:val="52"/>
        </w:numPr>
        <w:rPr>
          <w:rFonts w:cs="Times New Roman"/>
          <w:szCs w:val="24"/>
        </w:rPr>
      </w:pPr>
      <w:r>
        <w:rPr>
          <w:rFonts w:cs="Times New Roman"/>
          <w:szCs w:val="24"/>
        </w:rPr>
        <w:t xml:space="preserve">17 04 09* - </w:t>
      </w:r>
      <w:r>
        <w:rPr>
          <w:rFonts w:eastAsiaTheme="minorHAnsi" w:cs="Times New Roman"/>
          <w:szCs w:val="24"/>
          <w:lang w:eastAsia="en-US"/>
        </w:rPr>
        <w:t>Odpady metali zanieczyszczone substancjami niebezpiecznymi</w:t>
      </w:r>
    </w:p>
    <w:p w14:paraId="06B1BABB" w14:textId="77777777" w:rsidR="008547D5" w:rsidRDefault="002D394E">
      <w:pPr>
        <w:pStyle w:val="Akapitzlist"/>
        <w:numPr>
          <w:ilvl w:val="0"/>
          <w:numId w:val="52"/>
        </w:numPr>
        <w:rPr>
          <w:rFonts w:cs="Times New Roman"/>
          <w:szCs w:val="24"/>
        </w:rPr>
      </w:pPr>
      <w:r>
        <w:rPr>
          <w:rFonts w:cs="Times New Roman"/>
          <w:szCs w:val="24"/>
        </w:rPr>
        <w:t xml:space="preserve">17 04 10* – </w:t>
      </w:r>
      <w:r>
        <w:rPr>
          <w:rFonts w:eastAsiaTheme="minorHAnsi" w:cs="Times New Roman"/>
          <w:szCs w:val="24"/>
          <w:lang w:eastAsia="en-US"/>
        </w:rPr>
        <w:t>Kable zawierające ropę naftową, smołę i inne substancje niebezpieczne</w:t>
      </w:r>
    </w:p>
    <w:p w14:paraId="6B55536D" w14:textId="77777777" w:rsidR="008547D5" w:rsidRDefault="002D394E">
      <w:pPr>
        <w:pStyle w:val="Akapitzlist"/>
        <w:numPr>
          <w:ilvl w:val="0"/>
          <w:numId w:val="52"/>
        </w:numPr>
        <w:rPr>
          <w:rFonts w:cs="Times New Roman"/>
          <w:szCs w:val="24"/>
        </w:rPr>
      </w:pPr>
      <w:r>
        <w:rPr>
          <w:rFonts w:cs="Times New Roman"/>
          <w:szCs w:val="24"/>
        </w:rPr>
        <w:t xml:space="preserve">17 04 11 – </w:t>
      </w:r>
      <w:r>
        <w:rPr>
          <w:rFonts w:eastAsiaTheme="minorHAnsi" w:cs="Times New Roman"/>
          <w:szCs w:val="24"/>
          <w:lang w:eastAsia="en-US"/>
        </w:rPr>
        <w:t>Kable inne niż wymienione w 17 04 10</w:t>
      </w:r>
    </w:p>
    <w:p w14:paraId="436E5EFB" w14:textId="77777777" w:rsidR="008547D5" w:rsidRDefault="002D394E">
      <w:pPr>
        <w:pStyle w:val="Akapitzlist"/>
        <w:numPr>
          <w:ilvl w:val="0"/>
          <w:numId w:val="52"/>
        </w:numPr>
        <w:rPr>
          <w:rFonts w:cs="Times New Roman"/>
          <w:szCs w:val="24"/>
        </w:rPr>
      </w:pPr>
      <w:r>
        <w:rPr>
          <w:rFonts w:cs="Times New Roman"/>
          <w:szCs w:val="24"/>
        </w:rPr>
        <w:lastRenderedPageBreak/>
        <w:t xml:space="preserve">17 05 03* – </w:t>
      </w:r>
      <w:r>
        <w:rPr>
          <w:rFonts w:eastAsiaTheme="minorHAnsi" w:cs="Times New Roman"/>
          <w:szCs w:val="24"/>
          <w:lang w:eastAsia="en-US"/>
        </w:rPr>
        <w:t>Gleba i ziemia, w tym kamienie, zawierające substancje niebezpieczne (np. PCB)</w:t>
      </w:r>
    </w:p>
    <w:p w14:paraId="7C3E89B0" w14:textId="77777777" w:rsidR="008547D5" w:rsidRDefault="002D394E">
      <w:pPr>
        <w:pStyle w:val="Akapitzlist"/>
        <w:numPr>
          <w:ilvl w:val="0"/>
          <w:numId w:val="52"/>
        </w:numPr>
        <w:rPr>
          <w:rFonts w:cs="Times New Roman"/>
          <w:szCs w:val="24"/>
        </w:rPr>
      </w:pPr>
      <w:r>
        <w:rPr>
          <w:rFonts w:cs="Times New Roman"/>
          <w:szCs w:val="24"/>
        </w:rPr>
        <w:t xml:space="preserve">17 05 04 – </w:t>
      </w:r>
      <w:r>
        <w:rPr>
          <w:rFonts w:eastAsiaTheme="minorHAnsi" w:cs="Times New Roman"/>
          <w:szCs w:val="24"/>
          <w:lang w:eastAsia="en-US"/>
        </w:rPr>
        <w:t>Gleba i ziemia, w tym kamienie, inne niż wymienione w 17 05 03</w:t>
      </w:r>
    </w:p>
    <w:p w14:paraId="06352239"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05 05* – </w:t>
      </w:r>
      <w:r>
        <w:rPr>
          <w:rFonts w:eastAsiaTheme="minorHAnsi" w:cs="Times New Roman"/>
          <w:szCs w:val="24"/>
          <w:lang w:eastAsia="en-US"/>
        </w:rPr>
        <w:t>Urobek z pogłębiania zawierający lub zanieczyszczony substancjami niebezpiecznymi</w:t>
      </w:r>
    </w:p>
    <w:p w14:paraId="3F6E8CCB" w14:textId="77777777" w:rsidR="008547D5" w:rsidRDefault="002D394E">
      <w:pPr>
        <w:pStyle w:val="Akapitzlist"/>
        <w:numPr>
          <w:ilvl w:val="0"/>
          <w:numId w:val="52"/>
        </w:numPr>
        <w:rPr>
          <w:rFonts w:cs="Times New Roman"/>
          <w:szCs w:val="24"/>
        </w:rPr>
      </w:pPr>
      <w:r>
        <w:rPr>
          <w:rFonts w:cs="Times New Roman"/>
          <w:szCs w:val="24"/>
        </w:rPr>
        <w:t xml:space="preserve">17 05 06 – </w:t>
      </w:r>
      <w:r>
        <w:rPr>
          <w:rFonts w:eastAsiaTheme="minorHAnsi" w:cs="Times New Roman"/>
          <w:szCs w:val="24"/>
          <w:lang w:eastAsia="en-US"/>
        </w:rPr>
        <w:t>Urobek z pogłębiania inny niż wymieniony w 17 05 05</w:t>
      </w:r>
    </w:p>
    <w:p w14:paraId="0F1C2868" w14:textId="77777777" w:rsidR="008547D5" w:rsidRDefault="002D394E">
      <w:pPr>
        <w:pStyle w:val="Akapitzlist"/>
        <w:numPr>
          <w:ilvl w:val="0"/>
          <w:numId w:val="52"/>
        </w:numPr>
        <w:rPr>
          <w:rFonts w:cs="Times New Roman"/>
          <w:szCs w:val="24"/>
        </w:rPr>
      </w:pPr>
      <w:r>
        <w:rPr>
          <w:rFonts w:cs="Times New Roman"/>
          <w:szCs w:val="24"/>
        </w:rPr>
        <w:t xml:space="preserve">17 05 07* – </w:t>
      </w:r>
      <w:r>
        <w:rPr>
          <w:rFonts w:eastAsiaTheme="minorHAnsi" w:cs="Times New Roman"/>
          <w:szCs w:val="24"/>
          <w:lang w:eastAsia="en-US"/>
        </w:rPr>
        <w:t>Tłuczeń torowy (kruszywo) zawierający substancje niebezpieczne</w:t>
      </w:r>
    </w:p>
    <w:p w14:paraId="4646DD65" w14:textId="77777777" w:rsidR="008547D5" w:rsidRDefault="002D394E">
      <w:pPr>
        <w:pStyle w:val="Akapitzlist"/>
        <w:numPr>
          <w:ilvl w:val="0"/>
          <w:numId w:val="52"/>
        </w:numPr>
        <w:rPr>
          <w:rFonts w:cs="Times New Roman"/>
          <w:szCs w:val="24"/>
        </w:rPr>
      </w:pPr>
      <w:r>
        <w:rPr>
          <w:rFonts w:cs="Times New Roman"/>
          <w:szCs w:val="24"/>
        </w:rPr>
        <w:t xml:space="preserve">17 05 08 – </w:t>
      </w:r>
      <w:r>
        <w:rPr>
          <w:rFonts w:eastAsiaTheme="minorHAnsi" w:cs="Times New Roman"/>
          <w:szCs w:val="24"/>
          <w:lang w:eastAsia="en-US"/>
        </w:rPr>
        <w:t>Tłuczeń torowy (kruszywo) inny niż wymieniony w 17 05 07</w:t>
      </w:r>
    </w:p>
    <w:p w14:paraId="27A84DB3" w14:textId="77777777" w:rsidR="008547D5" w:rsidRDefault="002D394E">
      <w:pPr>
        <w:pStyle w:val="Akapitzlist"/>
        <w:numPr>
          <w:ilvl w:val="0"/>
          <w:numId w:val="52"/>
        </w:numPr>
        <w:rPr>
          <w:rFonts w:cs="Times New Roman"/>
          <w:szCs w:val="24"/>
        </w:rPr>
      </w:pPr>
      <w:r>
        <w:rPr>
          <w:rFonts w:cs="Times New Roman"/>
          <w:szCs w:val="24"/>
        </w:rPr>
        <w:t xml:space="preserve">17 06 01* – </w:t>
      </w:r>
      <w:r>
        <w:rPr>
          <w:rFonts w:eastAsiaTheme="minorHAnsi" w:cs="Times New Roman"/>
          <w:szCs w:val="24"/>
          <w:lang w:eastAsia="en-US"/>
        </w:rPr>
        <w:t>Materiały izolacyjne zawierające azbest</w:t>
      </w:r>
    </w:p>
    <w:p w14:paraId="7EB995FA" w14:textId="77777777" w:rsidR="008547D5" w:rsidRDefault="002D394E">
      <w:pPr>
        <w:pStyle w:val="Akapitzlist"/>
        <w:numPr>
          <w:ilvl w:val="0"/>
          <w:numId w:val="52"/>
        </w:numPr>
        <w:rPr>
          <w:rFonts w:cs="Times New Roman"/>
          <w:szCs w:val="24"/>
        </w:rPr>
      </w:pPr>
      <w:r>
        <w:rPr>
          <w:rFonts w:cs="Times New Roman"/>
          <w:szCs w:val="24"/>
        </w:rPr>
        <w:t xml:space="preserve">17 06 03* – </w:t>
      </w:r>
      <w:r>
        <w:rPr>
          <w:rFonts w:eastAsiaTheme="minorHAnsi" w:cs="Times New Roman"/>
          <w:szCs w:val="24"/>
          <w:lang w:eastAsia="en-US"/>
        </w:rPr>
        <w:t>Inne materiały izolacyjne zawierające substancje niebezpieczne</w:t>
      </w:r>
    </w:p>
    <w:p w14:paraId="30BBA2BD" w14:textId="77777777" w:rsidR="008547D5" w:rsidRDefault="002D394E">
      <w:pPr>
        <w:pStyle w:val="Akapitzlist"/>
        <w:numPr>
          <w:ilvl w:val="0"/>
          <w:numId w:val="52"/>
        </w:numPr>
        <w:rPr>
          <w:rFonts w:cs="Times New Roman"/>
          <w:szCs w:val="24"/>
        </w:rPr>
      </w:pPr>
      <w:r>
        <w:rPr>
          <w:rFonts w:cs="Times New Roman"/>
          <w:szCs w:val="24"/>
        </w:rPr>
        <w:t xml:space="preserve">17 06 04 – </w:t>
      </w:r>
      <w:r>
        <w:rPr>
          <w:rFonts w:eastAsiaTheme="minorHAnsi" w:cs="Times New Roman"/>
          <w:szCs w:val="24"/>
          <w:lang w:eastAsia="en-US"/>
        </w:rPr>
        <w:t>Materiały izolacyjne inne niż wymienione w 17 06 01 i 17 06 03</w:t>
      </w:r>
    </w:p>
    <w:p w14:paraId="295EFD82" w14:textId="77777777" w:rsidR="008547D5" w:rsidRDefault="002D394E">
      <w:pPr>
        <w:pStyle w:val="Akapitzlist"/>
        <w:numPr>
          <w:ilvl w:val="0"/>
          <w:numId w:val="52"/>
        </w:numPr>
        <w:rPr>
          <w:rFonts w:cs="Times New Roman"/>
          <w:szCs w:val="24"/>
        </w:rPr>
      </w:pPr>
      <w:r>
        <w:rPr>
          <w:rFonts w:cs="Times New Roman"/>
          <w:szCs w:val="24"/>
        </w:rPr>
        <w:t xml:space="preserve">17 06 05* – </w:t>
      </w:r>
      <w:r>
        <w:rPr>
          <w:rFonts w:eastAsiaTheme="minorHAnsi" w:cs="Times New Roman"/>
          <w:szCs w:val="24"/>
          <w:lang w:eastAsia="en-US"/>
        </w:rPr>
        <w:t>Materiały budowlane zawierające azbest</w:t>
      </w:r>
    </w:p>
    <w:p w14:paraId="3C303DB1" w14:textId="77777777" w:rsidR="008547D5" w:rsidRDefault="002D394E">
      <w:pPr>
        <w:pStyle w:val="Akapitzlist"/>
        <w:numPr>
          <w:ilvl w:val="0"/>
          <w:numId w:val="52"/>
        </w:numPr>
        <w:rPr>
          <w:rFonts w:cs="Times New Roman"/>
          <w:szCs w:val="24"/>
        </w:rPr>
      </w:pPr>
      <w:r>
        <w:rPr>
          <w:rFonts w:cs="Times New Roman"/>
          <w:szCs w:val="24"/>
        </w:rPr>
        <w:t xml:space="preserve">17 09 01* – </w:t>
      </w:r>
      <w:r>
        <w:rPr>
          <w:rFonts w:eastAsiaTheme="minorHAnsi" w:cs="Times New Roman"/>
          <w:szCs w:val="24"/>
          <w:lang w:eastAsia="en-US"/>
        </w:rPr>
        <w:t>Odpady z budowy, remontów i demontażu zawierające rtęć</w:t>
      </w:r>
    </w:p>
    <w:p w14:paraId="21BB847F"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09 02* – </w:t>
      </w:r>
      <w:r>
        <w:rPr>
          <w:rFonts w:eastAsiaTheme="minorHAnsi" w:cs="Times New Roman"/>
          <w:szCs w:val="24"/>
          <w:lang w:eastAsia="en-US"/>
        </w:rPr>
        <w:t>Odpady z budowy, remontów i demontażu zawierające PCB (np. substancje i przedmioty zawierające PCB: szczeliwa, wykładziny podłogowe zawierające żywice, szczelne zespoły okienne, kondensatory)</w:t>
      </w:r>
    </w:p>
    <w:p w14:paraId="31D6C3C5"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17 09 03* – </w:t>
      </w:r>
      <w:r>
        <w:rPr>
          <w:rFonts w:eastAsiaTheme="minorHAnsi" w:cs="Times New Roman"/>
          <w:szCs w:val="24"/>
          <w:lang w:eastAsia="en-US"/>
        </w:rPr>
        <w:t>Inne odpady z budowy, remontów i demontażu (w tym odpady zmieszane) zawierające substancje niebezpieczne</w:t>
      </w:r>
    </w:p>
    <w:p w14:paraId="172128EC" w14:textId="77777777" w:rsidR="008547D5" w:rsidRDefault="002D394E">
      <w:pPr>
        <w:pStyle w:val="Akapitzlist"/>
        <w:numPr>
          <w:ilvl w:val="0"/>
          <w:numId w:val="52"/>
        </w:numPr>
        <w:rPr>
          <w:rFonts w:eastAsia="Times New Roman" w:cs="Times New Roman"/>
          <w:szCs w:val="24"/>
        </w:rPr>
      </w:pPr>
      <w:r>
        <w:rPr>
          <w:rFonts w:eastAsia="Times New Roman" w:cs="Times New Roman"/>
          <w:szCs w:val="24"/>
        </w:rPr>
        <w:t xml:space="preserve">17 09 04 – </w:t>
      </w:r>
      <w:r>
        <w:rPr>
          <w:rFonts w:cs="Times New Roman"/>
          <w:szCs w:val="24"/>
        </w:rPr>
        <w:t>Zmieszane odpady z budowy, remontów i demontażu inne niż wymienione w 17 09 01, 17 09 02 i 17 09 03</w:t>
      </w:r>
    </w:p>
    <w:p w14:paraId="6E2B9CBB" w14:textId="77777777" w:rsidR="008547D5" w:rsidRDefault="002D394E">
      <w:pPr>
        <w:pStyle w:val="Akapitzlist"/>
        <w:numPr>
          <w:ilvl w:val="0"/>
          <w:numId w:val="52"/>
        </w:numPr>
        <w:rPr>
          <w:rFonts w:cs="Times New Roman"/>
          <w:szCs w:val="24"/>
        </w:rPr>
      </w:pPr>
      <w:r>
        <w:rPr>
          <w:rFonts w:cs="Times New Roman"/>
          <w:szCs w:val="24"/>
        </w:rPr>
        <w:t>19 05 03 - Kompost nieodpowiadający wymaganiom (nienadający się do wykorzystania)</w:t>
      </w:r>
    </w:p>
    <w:p w14:paraId="1A289837" w14:textId="77777777" w:rsidR="008547D5" w:rsidRDefault="002D394E">
      <w:pPr>
        <w:pStyle w:val="Akapitzlist"/>
        <w:numPr>
          <w:ilvl w:val="0"/>
          <w:numId w:val="52"/>
        </w:numPr>
        <w:rPr>
          <w:rFonts w:cs="Times New Roman"/>
          <w:szCs w:val="24"/>
        </w:rPr>
      </w:pPr>
      <w:r>
        <w:rPr>
          <w:rFonts w:cs="Times New Roman"/>
          <w:szCs w:val="24"/>
        </w:rPr>
        <w:t>19 05 99 – Inne niewymienione odpady</w:t>
      </w:r>
      <w:r>
        <w:rPr>
          <w:rFonts w:cs="Times New Roman"/>
          <w:i/>
          <w:iCs/>
          <w:szCs w:val="24"/>
        </w:rPr>
        <w:t>,</w:t>
      </w:r>
    </w:p>
    <w:p w14:paraId="22642736" w14:textId="77777777" w:rsidR="008547D5" w:rsidRDefault="002D394E">
      <w:pPr>
        <w:pStyle w:val="Akapitzlist"/>
        <w:numPr>
          <w:ilvl w:val="0"/>
          <w:numId w:val="52"/>
        </w:numPr>
        <w:rPr>
          <w:rFonts w:cs="Times New Roman"/>
          <w:szCs w:val="24"/>
        </w:rPr>
      </w:pPr>
      <w:r>
        <w:rPr>
          <w:rFonts w:cs="Times New Roman"/>
          <w:szCs w:val="24"/>
        </w:rPr>
        <w:t>19 08 05 – Ustabilizowane komunalne osady ściekowe</w:t>
      </w:r>
    </w:p>
    <w:p w14:paraId="7741030D" w14:textId="77777777" w:rsidR="008547D5" w:rsidRDefault="002D394E">
      <w:pPr>
        <w:pStyle w:val="Akapitzlist"/>
        <w:numPr>
          <w:ilvl w:val="0"/>
          <w:numId w:val="52"/>
        </w:numPr>
        <w:rPr>
          <w:rFonts w:cs="Times New Roman"/>
          <w:szCs w:val="24"/>
        </w:rPr>
      </w:pPr>
      <w:r>
        <w:rPr>
          <w:rFonts w:cs="Times New Roman"/>
          <w:szCs w:val="24"/>
        </w:rPr>
        <w:t xml:space="preserve">19 12 01 – </w:t>
      </w:r>
      <w:r>
        <w:rPr>
          <w:rFonts w:eastAsiaTheme="minorHAnsi" w:cs="Times New Roman"/>
          <w:szCs w:val="24"/>
          <w:lang w:eastAsia="en-US"/>
        </w:rPr>
        <w:t>Papier i tektura</w:t>
      </w:r>
    </w:p>
    <w:p w14:paraId="141F1205" w14:textId="77777777" w:rsidR="008547D5" w:rsidRDefault="002D394E">
      <w:pPr>
        <w:pStyle w:val="Akapitzlist"/>
        <w:numPr>
          <w:ilvl w:val="0"/>
          <w:numId w:val="52"/>
        </w:numPr>
        <w:rPr>
          <w:rFonts w:cs="Times New Roman"/>
          <w:szCs w:val="24"/>
        </w:rPr>
      </w:pPr>
      <w:r>
        <w:rPr>
          <w:rFonts w:cs="Times New Roman"/>
          <w:szCs w:val="24"/>
        </w:rPr>
        <w:t xml:space="preserve">19 12 02 – </w:t>
      </w:r>
      <w:r>
        <w:rPr>
          <w:rFonts w:eastAsiaTheme="minorHAnsi" w:cs="Times New Roman"/>
          <w:szCs w:val="24"/>
          <w:lang w:eastAsia="en-US"/>
        </w:rPr>
        <w:t>Metale żelazne</w:t>
      </w:r>
    </w:p>
    <w:p w14:paraId="07030CE2" w14:textId="77777777" w:rsidR="008547D5" w:rsidRDefault="002D394E">
      <w:pPr>
        <w:pStyle w:val="Akapitzlist"/>
        <w:numPr>
          <w:ilvl w:val="0"/>
          <w:numId w:val="52"/>
        </w:numPr>
        <w:rPr>
          <w:rFonts w:cs="Times New Roman"/>
          <w:szCs w:val="24"/>
        </w:rPr>
      </w:pPr>
      <w:r>
        <w:rPr>
          <w:rFonts w:cs="Times New Roman"/>
          <w:szCs w:val="24"/>
        </w:rPr>
        <w:t xml:space="preserve">19 12 03 – </w:t>
      </w:r>
      <w:r>
        <w:rPr>
          <w:rFonts w:eastAsiaTheme="minorHAnsi" w:cs="Times New Roman"/>
          <w:szCs w:val="24"/>
          <w:lang w:eastAsia="en-US"/>
        </w:rPr>
        <w:t>Metale nieżelazne</w:t>
      </w:r>
    </w:p>
    <w:p w14:paraId="1B11DD05" w14:textId="77777777" w:rsidR="008547D5" w:rsidRDefault="002D394E">
      <w:pPr>
        <w:pStyle w:val="Akapitzlist"/>
        <w:numPr>
          <w:ilvl w:val="0"/>
          <w:numId w:val="52"/>
        </w:numPr>
        <w:rPr>
          <w:rFonts w:cs="Times New Roman"/>
          <w:szCs w:val="24"/>
        </w:rPr>
      </w:pPr>
      <w:r>
        <w:rPr>
          <w:rFonts w:cs="Times New Roman"/>
          <w:szCs w:val="24"/>
        </w:rPr>
        <w:t xml:space="preserve">19 12 04 – </w:t>
      </w:r>
      <w:r>
        <w:rPr>
          <w:rFonts w:eastAsiaTheme="minorHAnsi" w:cs="Times New Roman"/>
          <w:szCs w:val="24"/>
          <w:lang w:eastAsia="en-US"/>
        </w:rPr>
        <w:t>Tworzywa sztuczne i guma</w:t>
      </w:r>
    </w:p>
    <w:p w14:paraId="1758D505" w14:textId="77777777" w:rsidR="008547D5" w:rsidRDefault="002D394E">
      <w:pPr>
        <w:pStyle w:val="Akapitzlist"/>
        <w:numPr>
          <w:ilvl w:val="0"/>
          <w:numId w:val="52"/>
        </w:numPr>
        <w:rPr>
          <w:rFonts w:cs="Times New Roman"/>
          <w:szCs w:val="24"/>
        </w:rPr>
      </w:pPr>
      <w:r>
        <w:rPr>
          <w:rFonts w:cs="Times New Roman"/>
          <w:szCs w:val="24"/>
        </w:rPr>
        <w:t xml:space="preserve">19 12 05 – </w:t>
      </w:r>
      <w:r>
        <w:rPr>
          <w:rFonts w:eastAsiaTheme="minorHAnsi" w:cs="Times New Roman"/>
          <w:szCs w:val="24"/>
          <w:lang w:eastAsia="en-US"/>
        </w:rPr>
        <w:t>Szkło</w:t>
      </w:r>
    </w:p>
    <w:p w14:paraId="45F0F03E" w14:textId="77777777" w:rsidR="008547D5" w:rsidRDefault="002D394E">
      <w:pPr>
        <w:pStyle w:val="Akapitzlist"/>
        <w:numPr>
          <w:ilvl w:val="0"/>
          <w:numId w:val="52"/>
        </w:numPr>
        <w:rPr>
          <w:rFonts w:cs="Times New Roman"/>
          <w:szCs w:val="24"/>
        </w:rPr>
      </w:pPr>
      <w:r>
        <w:rPr>
          <w:rFonts w:cs="Times New Roman"/>
          <w:szCs w:val="24"/>
        </w:rPr>
        <w:t xml:space="preserve">19 12 06* – </w:t>
      </w:r>
      <w:r>
        <w:rPr>
          <w:rFonts w:eastAsiaTheme="minorHAnsi" w:cs="Times New Roman"/>
          <w:szCs w:val="24"/>
          <w:lang w:eastAsia="en-US"/>
        </w:rPr>
        <w:t>Drewno zawierające substancje niebezpieczne</w:t>
      </w:r>
    </w:p>
    <w:p w14:paraId="473D42AE" w14:textId="77777777" w:rsidR="008547D5" w:rsidRDefault="002D394E">
      <w:pPr>
        <w:pStyle w:val="Akapitzlist"/>
        <w:numPr>
          <w:ilvl w:val="0"/>
          <w:numId w:val="52"/>
        </w:numPr>
        <w:rPr>
          <w:rFonts w:cs="Times New Roman"/>
          <w:szCs w:val="24"/>
        </w:rPr>
      </w:pPr>
      <w:r>
        <w:rPr>
          <w:rFonts w:cs="Times New Roman"/>
          <w:szCs w:val="24"/>
        </w:rPr>
        <w:t xml:space="preserve">19 12 07 – </w:t>
      </w:r>
      <w:r>
        <w:rPr>
          <w:rFonts w:eastAsiaTheme="minorHAnsi" w:cs="Times New Roman"/>
          <w:szCs w:val="24"/>
          <w:lang w:eastAsia="en-US"/>
        </w:rPr>
        <w:t>Drewno inne niż wymienione w 19 12 06</w:t>
      </w:r>
    </w:p>
    <w:p w14:paraId="1433E3FB" w14:textId="77777777" w:rsidR="008547D5" w:rsidRDefault="002D394E">
      <w:pPr>
        <w:pStyle w:val="Akapitzlist"/>
        <w:numPr>
          <w:ilvl w:val="0"/>
          <w:numId w:val="52"/>
        </w:numPr>
        <w:rPr>
          <w:rFonts w:cs="Times New Roman"/>
          <w:szCs w:val="24"/>
        </w:rPr>
      </w:pPr>
      <w:r>
        <w:rPr>
          <w:rFonts w:cs="Times New Roman"/>
          <w:szCs w:val="24"/>
        </w:rPr>
        <w:t xml:space="preserve">19 12 08 - </w:t>
      </w:r>
      <w:r>
        <w:rPr>
          <w:rFonts w:eastAsiaTheme="minorHAnsi" w:cs="Times New Roman"/>
          <w:szCs w:val="24"/>
          <w:lang w:eastAsia="en-US"/>
        </w:rPr>
        <w:t>Tekstylia</w:t>
      </w:r>
    </w:p>
    <w:p w14:paraId="25BDD4B3" w14:textId="77777777" w:rsidR="008547D5" w:rsidRDefault="002D394E">
      <w:pPr>
        <w:pStyle w:val="Akapitzlist"/>
        <w:numPr>
          <w:ilvl w:val="0"/>
          <w:numId w:val="52"/>
        </w:numPr>
        <w:rPr>
          <w:rFonts w:cs="Times New Roman"/>
          <w:szCs w:val="24"/>
        </w:rPr>
      </w:pPr>
      <w:r>
        <w:rPr>
          <w:rFonts w:cs="Times New Roman"/>
          <w:szCs w:val="24"/>
        </w:rPr>
        <w:t>19 12 09 – Minerały (np. piasek, kamienie)</w:t>
      </w:r>
    </w:p>
    <w:p w14:paraId="7E95998F" w14:textId="77777777" w:rsidR="008547D5" w:rsidRDefault="002D394E">
      <w:pPr>
        <w:pStyle w:val="Akapitzlist"/>
        <w:numPr>
          <w:ilvl w:val="0"/>
          <w:numId w:val="52"/>
        </w:numPr>
        <w:rPr>
          <w:rFonts w:cs="Times New Roman"/>
          <w:szCs w:val="24"/>
        </w:rPr>
      </w:pPr>
      <w:r>
        <w:rPr>
          <w:rFonts w:cs="Times New Roman"/>
          <w:szCs w:val="24"/>
        </w:rPr>
        <w:t>19 12 10 - Odpady palne (paliwo alternatywne)</w:t>
      </w:r>
    </w:p>
    <w:p w14:paraId="4C310E8A"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19 12 11* – </w:t>
      </w:r>
      <w:r>
        <w:rPr>
          <w:rFonts w:eastAsiaTheme="minorHAnsi" w:cs="Times New Roman"/>
          <w:szCs w:val="24"/>
          <w:lang w:eastAsia="en-US"/>
        </w:rPr>
        <w:t>Inne odpady (w tym zmieszane substancje i przedmioty) z mechanicznej obróbki odpadów zawierające substancje niebezpieczne</w:t>
      </w:r>
    </w:p>
    <w:p w14:paraId="1107AD43" w14:textId="77777777" w:rsidR="008547D5" w:rsidRDefault="002D394E">
      <w:pPr>
        <w:pStyle w:val="Akapitzlist"/>
        <w:numPr>
          <w:ilvl w:val="0"/>
          <w:numId w:val="52"/>
        </w:numPr>
        <w:rPr>
          <w:rFonts w:cs="Times New Roman"/>
          <w:i/>
          <w:iCs/>
          <w:szCs w:val="24"/>
        </w:rPr>
      </w:pPr>
      <w:r>
        <w:rPr>
          <w:rFonts w:cs="Times New Roman"/>
          <w:szCs w:val="24"/>
        </w:rPr>
        <w:t xml:space="preserve">19 12 12 – Inne odpady (w tym zmieszane substancje i przedmioty) z mechanicznej obróbki odpadów inne niż wymienione w 19 12 11 </w:t>
      </w:r>
    </w:p>
    <w:p w14:paraId="6E8E90BE" w14:textId="77777777" w:rsidR="008547D5" w:rsidRDefault="002D394E">
      <w:pPr>
        <w:pStyle w:val="Akapitzlist"/>
        <w:numPr>
          <w:ilvl w:val="0"/>
          <w:numId w:val="52"/>
        </w:numPr>
        <w:rPr>
          <w:rFonts w:cs="Times New Roman"/>
          <w:szCs w:val="24"/>
        </w:rPr>
      </w:pPr>
      <w:r>
        <w:rPr>
          <w:rFonts w:cs="Times New Roman"/>
          <w:szCs w:val="24"/>
        </w:rPr>
        <w:t>20 01 01 – Papier i tektura</w:t>
      </w:r>
    </w:p>
    <w:p w14:paraId="6E53CC12" w14:textId="77777777" w:rsidR="008547D5" w:rsidRDefault="002D394E">
      <w:pPr>
        <w:pStyle w:val="Akapitzlist"/>
        <w:numPr>
          <w:ilvl w:val="0"/>
          <w:numId w:val="52"/>
        </w:numPr>
        <w:rPr>
          <w:rFonts w:cs="Times New Roman"/>
          <w:szCs w:val="24"/>
        </w:rPr>
      </w:pPr>
      <w:r>
        <w:rPr>
          <w:rFonts w:cs="Times New Roman"/>
          <w:szCs w:val="24"/>
        </w:rPr>
        <w:t>20 01 02 – Szkło</w:t>
      </w:r>
    </w:p>
    <w:p w14:paraId="1FC8C2E8" w14:textId="77777777" w:rsidR="008547D5" w:rsidRDefault="002D394E">
      <w:pPr>
        <w:pStyle w:val="Akapitzlist"/>
        <w:numPr>
          <w:ilvl w:val="0"/>
          <w:numId w:val="52"/>
        </w:numPr>
        <w:rPr>
          <w:rFonts w:cs="Times New Roman"/>
          <w:szCs w:val="24"/>
        </w:rPr>
      </w:pPr>
      <w:r>
        <w:rPr>
          <w:rFonts w:cs="Times New Roman"/>
          <w:szCs w:val="24"/>
        </w:rPr>
        <w:t>20 01 08 – Odpady kuchenne ulegające biodegradacji</w:t>
      </w:r>
    </w:p>
    <w:p w14:paraId="73E9F533" w14:textId="77777777" w:rsidR="008547D5" w:rsidRDefault="002D394E">
      <w:pPr>
        <w:pStyle w:val="Akapitzlist"/>
        <w:numPr>
          <w:ilvl w:val="0"/>
          <w:numId w:val="52"/>
        </w:numPr>
        <w:rPr>
          <w:rFonts w:cs="Times New Roman"/>
          <w:szCs w:val="24"/>
        </w:rPr>
      </w:pPr>
      <w:r>
        <w:rPr>
          <w:rFonts w:cs="Times New Roman"/>
          <w:szCs w:val="24"/>
        </w:rPr>
        <w:t>20 01 10 – Odzież</w:t>
      </w:r>
    </w:p>
    <w:p w14:paraId="7170AB32" w14:textId="77777777" w:rsidR="008547D5" w:rsidRDefault="002D394E">
      <w:pPr>
        <w:pStyle w:val="Akapitzlist"/>
        <w:numPr>
          <w:ilvl w:val="0"/>
          <w:numId w:val="52"/>
        </w:numPr>
        <w:rPr>
          <w:rFonts w:cs="Times New Roman"/>
          <w:szCs w:val="24"/>
        </w:rPr>
      </w:pPr>
      <w:r>
        <w:rPr>
          <w:rFonts w:cs="Times New Roman"/>
          <w:szCs w:val="24"/>
        </w:rPr>
        <w:t>20 01 11 – Tekstylia</w:t>
      </w:r>
    </w:p>
    <w:p w14:paraId="0A649F2B" w14:textId="77777777" w:rsidR="008547D5" w:rsidRDefault="002D394E">
      <w:pPr>
        <w:pStyle w:val="Akapitzlist"/>
        <w:numPr>
          <w:ilvl w:val="0"/>
          <w:numId w:val="52"/>
        </w:numPr>
        <w:rPr>
          <w:rFonts w:cs="Times New Roman"/>
          <w:szCs w:val="24"/>
        </w:rPr>
      </w:pPr>
      <w:r>
        <w:rPr>
          <w:rFonts w:cs="Times New Roman"/>
          <w:szCs w:val="24"/>
        </w:rPr>
        <w:t xml:space="preserve">20 01 13* – </w:t>
      </w:r>
      <w:r>
        <w:rPr>
          <w:rFonts w:eastAsiaTheme="minorHAnsi" w:cs="Times New Roman"/>
          <w:szCs w:val="24"/>
          <w:lang w:eastAsia="en-US"/>
        </w:rPr>
        <w:t>Rozpuszczalniki</w:t>
      </w:r>
    </w:p>
    <w:p w14:paraId="513AEDCA" w14:textId="77777777" w:rsidR="008547D5" w:rsidRDefault="002D394E">
      <w:pPr>
        <w:pStyle w:val="Akapitzlist"/>
        <w:numPr>
          <w:ilvl w:val="0"/>
          <w:numId w:val="52"/>
        </w:numPr>
        <w:rPr>
          <w:rFonts w:cs="Times New Roman"/>
          <w:szCs w:val="24"/>
        </w:rPr>
      </w:pPr>
      <w:r>
        <w:rPr>
          <w:rFonts w:cs="Times New Roman"/>
          <w:szCs w:val="24"/>
        </w:rPr>
        <w:t xml:space="preserve">20 01 14* – </w:t>
      </w:r>
      <w:r>
        <w:rPr>
          <w:rFonts w:eastAsiaTheme="minorHAnsi" w:cs="Times New Roman"/>
          <w:szCs w:val="24"/>
          <w:lang w:eastAsia="en-US"/>
        </w:rPr>
        <w:t>Kwasy</w:t>
      </w:r>
    </w:p>
    <w:p w14:paraId="5CC14EEC" w14:textId="77777777" w:rsidR="008547D5" w:rsidRDefault="002D394E">
      <w:pPr>
        <w:pStyle w:val="Akapitzlist"/>
        <w:numPr>
          <w:ilvl w:val="0"/>
          <w:numId w:val="52"/>
        </w:numPr>
        <w:rPr>
          <w:rFonts w:cs="Times New Roman"/>
          <w:szCs w:val="24"/>
        </w:rPr>
      </w:pPr>
      <w:r>
        <w:rPr>
          <w:rFonts w:cs="Times New Roman"/>
          <w:szCs w:val="24"/>
        </w:rPr>
        <w:t xml:space="preserve">20 01 15* – </w:t>
      </w:r>
      <w:r>
        <w:rPr>
          <w:rFonts w:eastAsiaTheme="minorHAnsi" w:cs="Times New Roman"/>
          <w:szCs w:val="24"/>
          <w:lang w:eastAsia="en-US"/>
        </w:rPr>
        <w:t>Alkalia</w:t>
      </w:r>
    </w:p>
    <w:p w14:paraId="7EFDAD31" w14:textId="77777777" w:rsidR="008547D5" w:rsidRDefault="002D394E">
      <w:pPr>
        <w:pStyle w:val="Akapitzlist"/>
        <w:numPr>
          <w:ilvl w:val="0"/>
          <w:numId w:val="52"/>
        </w:numPr>
        <w:rPr>
          <w:rFonts w:cs="Times New Roman"/>
          <w:szCs w:val="24"/>
        </w:rPr>
      </w:pPr>
      <w:r>
        <w:rPr>
          <w:rFonts w:cs="Times New Roman"/>
          <w:szCs w:val="24"/>
        </w:rPr>
        <w:t xml:space="preserve">20 01 17* – </w:t>
      </w:r>
      <w:r>
        <w:rPr>
          <w:rFonts w:eastAsiaTheme="minorHAnsi" w:cs="Times New Roman"/>
          <w:szCs w:val="24"/>
          <w:lang w:eastAsia="en-US"/>
        </w:rPr>
        <w:t>Odczynniki fotograficzne</w:t>
      </w:r>
    </w:p>
    <w:p w14:paraId="64EA1B7F" w14:textId="77777777" w:rsidR="008547D5" w:rsidRDefault="002D394E">
      <w:pPr>
        <w:pStyle w:val="Akapitzlist"/>
        <w:numPr>
          <w:ilvl w:val="0"/>
          <w:numId w:val="52"/>
        </w:numPr>
        <w:rPr>
          <w:rFonts w:cs="Times New Roman"/>
          <w:szCs w:val="24"/>
        </w:rPr>
      </w:pPr>
      <w:r>
        <w:rPr>
          <w:rFonts w:cs="Times New Roman"/>
          <w:szCs w:val="24"/>
        </w:rPr>
        <w:t xml:space="preserve">20 01 19* – </w:t>
      </w:r>
      <w:r>
        <w:rPr>
          <w:rFonts w:eastAsiaTheme="minorHAnsi" w:cs="Times New Roman"/>
          <w:szCs w:val="24"/>
          <w:lang w:eastAsia="en-US"/>
        </w:rPr>
        <w:t>Środki ochrony roślin</w:t>
      </w:r>
    </w:p>
    <w:p w14:paraId="042DCA28" w14:textId="77777777" w:rsidR="008547D5" w:rsidRDefault="002D394E">
      <w:pPr>
        <w:pStyle w:val="Akapitzlist"/>
        <w:numPr>
          <w:ilvl w:val="0"/>
          <w:numId w:val="52"/>
        </w:numPr>
        <w:rPr>
          <w:rFonts w:cs="Times New Roman"/>
          <w:szCs w:val="24"/>
        </w:rPr>
      </w:pPr>
      <w:r>
        <w:rPr>
          <w:rFonts w:cs="Times New Roman"/>
          <w:szCs w:val="24"/>
        </w:rPr>
        <w:t xml:space="preserve">20 01 21* – </w:t>
      </w:r>
      <w:r>
        <w:rPr>
          <w:rFonts w:eastAsiaTheme="minorHAnsi" w:cs="Times New Roman"/>
          <w:szCs w:val="24"/>
          <w:lang w:eastAsia="en-US"/>
        </w:rPr>
        <w:t>Lampy fluorescencyjne i inne odpady zawierające rtęć</w:t>
      </w:r>
    </w:p>
    <w:p w14:paraId="6BB10D09" w14:textId="77777777" w:rsidR="008547D5" w:rsidRDefault="002D394E">
      <w:pPr>
        <w:pStyle w:val="Akapitzlist"/>
        <w:numPr>
          <w:ilvl w:val="0"/>
          <w:numId w:val="52"/>
        </w:numPr>
        <w:rPr>
          <w:rFonts w:cs="Times New Roman"/>
          <w:szCs w:val="24"/>
        </w:rPr>
      </w:pPr>
      <w:r>
        <w:rPr>
          <w:rFonts w:cs="Times New Roman"/>
          <w:szCs w:val="24"/>
        </w:rPr>
        <w:t xml:space="preserve">20 01 23* – </w:t>
      </w:r>
      <w:r>
        <w:rPr>
          <w:rFonts w:eastAsiaTheme="minorHAnsi" w:cs="Times New Roman"/>
          <w:szCs w:val="24"/>
          <w:lang w:eastAsia="en-US"/>
        </w:rPr>
        <w:t>Urządzenia zawierające freony</w:t>
      </w:r>
    </w:p>
    <w:p w14:paraId="024E0E6E" w14:textId="77777777" w:rsidR="008547D5" w:rsidRDefault="002D394E">
      <w:pPr>
        <w:pStyle w:val="Akapitzlist"/>
        <w:numPr>
          <w:ilvl w:val="0"/>
          <w:numId w:val="52"/>
        </w:numPr>
        <w:rPr>
          <w:rFonts w:cs="Times New Roman"/>
          <w:szCs w:val="24"/>
        </w:rPr>
      </w:pPr>
      <w:r>
        <w:rPr>
          <w:rFonts w:cs="Times New Roman"/>
          <w:szCs w:val="24"/>
        </w:rPr>
        <w:t xml:space="preserve">20 01 25 – </w:t>
      </w:r>
      <w:r>
        <w:rPr>
          <w:rFonts w:eastAsiaTheme="minorHAnsi" w:cs="Times New Roman"/>
          <w:szCs w:val="24"/>
          <w:lang w:eastAsia="en-US"/>
        </w:rPr>
        <w:t>Oleje i tłuszcze jadalne</w:t>
      </w:r>
    </w:p>
    <w:p w14:paraId="078C44B1" w14:textId="77777777" w:rsidR="008547D5" w:rsidRDefault="002D394E">
      <w:pPr>
        <w:pStyle w:val="Akapitzlist"/>
        <w:numPr>
          <w:ilvl w:val="0"/>
          <w:numId w:val="52"/>
        </w:numPr>
        <w:rPr>
          <w:rFonts w:cs="Times New Roman"/>
          <w:szCs w:val="24"/>
        </w:rPr>
      </w:pPr>
      <w:r>
        <w:rPr>
          <w:rFonts w:cs="Times New Roman"/>
          <w:szCs w:val="24"/>
        </w:rPr>
        <w:lastRenderedPageBreak/>
        <w:t xml:space="preserve">20 01 26* – </w:t>
      </w:r>
      <w:r>
        <w:rPr>
          <w:rFonts w:eastAsiaTheme="minorHAnsi" w:cs="Times New Roman"/>
          <w:szCs w:val="24"/>
          <w:lang w:eastAsia="en-US"/>
        </w:rPr>
        <w:t>Oleje i tłuszcze inne niż wymienione w 20 01 25</w:t>
      </w:r>
    </w:p>
    <w:p w14:paraId="2B33ECA8"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20 01 27* – </w:t>
      </w:r>
      <w:r>
        <w:rPr>
          <w:rFonts w:eastAsiaTheme="minorHAnsi" w:cs="Times New Roman"/>
          <w:szCs w:val="24"/>
          <w:lang w:eastAsia="en-US"/>
        </w:rPr>
        <w:t>Farby, tusze, farby drukarskie, kleje, lepiszcze i żywice zawierające substancje niebezpieczne</w:t>
      </w:r>
    </w:p>
    <w:p w14:paraId="020AB5E7" w14:textId="77777777" w:rsidR="008547D5" w:rsidRDefault="002D394E">
      <w:pPr>
        <w:pStyle w:val="Akapitzlist"/>
        <w:numPr>
          <w:ilvl w:val="0"/>
          <w:numId w:val="52"/>
        </w:numPr>
        <w:rPr>
          <w:rFonts w:cs="Times New Roman"/>
          <w:szCs w:val="24"/>
        </w:rPr>
      </w:pPr>
      <w:r>
        <w:rPr>
          <w:rFonts w:cs="Times New Roman"/>
          <w:szCs w:val="24"/>
        </w:rPr>
        <w:t>20 01 28 – Farby, tusze, farby drukarskie, kleje, lepiszcze i żywice inne niż wymienione w 20 01 27</w:t>
      </w:r>
    </w:p>
    <w:p w14:paraId="6FF11114" w14:textId="77777777" w:rsidR="008547D5" w:rsidRDefault="002D394E">
      <w:pPr>
        <w:pStyle w:val="Akapitzlist"/>
        <w:numPr>
          <w:ilvl w:val="0"/>
          <w:numId w:val="52"/>
        </w:numPr>
        <w:rPr>
          <w:rFonts w:cs="Times New Roman"/>
          <w:szCs w:val="24"/>
        </w:rPr>
      </w:pPr>
      <w:r>
        <w:rPr>
          <w:rFonts w:cs="Times New Roman"/>
          <w:szCs w:val="24"/>
        </w:rPr>
        <w:t xml:space="preserve">20 01 29* – </w:t>
      </w:r>
      <w:r>
        <w:rPr>
          <w:rFonts w:eastAsiaTheme="minorHAnsi" w:cs="Times New Roman"/>
          <w:szCs w:val="24"/>
          <w:lang w:eastAsia="en-US"/>
        </w:rPr>
        <w:t>Detergenty zawierające substancje niebezpieczne</w:t>
      </w:r>
    </w:p>
    <w:p w14:paraId="0E2930A2" w14:textId="77777777" w:rsidR="008547D5" w:rsidRDefault="002D394E">
      <w:pPr>
        <w:pStyle w:val="Akapitzlist"/>
        <w:numPr>
          <w:ilvl w:val="0"/>
          <w:numId w:val="52"/>
        </w:numPr>
        <w:rPr>
          <w:rFonts w:cs="Times New Roman"/>
          <w:szCs w:val="24"/>
        </w:rPr>
      </w:pPr>
      <w:r>
        <w:rPr>
          <w:rFonts w:cs="Times New Roman"/>
          <w:szCs w:val="24"/>
        </w:rPr>
        <w:t>20 01 30 – Detergenty inne niż wymienione w 20 01 29</w:t>
      </w:r>
    </w:p>
    <w:p w14:paraId="5D3B6921" w14:textId="77777777" w:rsidR="008547D5" w:rsidRDefault="002D394E">
      <w:pPr>
        <w:pStyle w:val="Akapitzlist"/>
        <w:numPr>
          <w:ilvl w:val="0"/>
          <w:numId w:val="52"/>
        </w:numPr>
        <w:rPr>
          <w:rFonts w:cs="Times New Roman"/>
          <w:szCs w:val="24"/>
        </w:rPr>
      </w:pPr>
      <w:r>
        <w:rPr>
          <w:rFonts w:cs="Times New Roman"/>
          <w:szCs w:val="24"/>
        </w:rPr>
        <w:t xml:space="preserve">20 01 31* – </w:t>
      </w:r>
      <w:r>
        <w:rPr>
          <w:rFonts w:eastAsiaTheme="minorHAnsi" w:cs="Times New Roman"/>
          <w:szCs w:val="24"/>
          <w:lang w:eastAsia="en-US"/>
        </w:rPr>
        <w:t>Leki cytotoksyczne i cytostatyczne</w:t>
      </w:r>
    </w:p>
    <w:p w14:paraId="4B3CEC42" w14:textId="77777777" w:rsidR="008547D5" w:rsidRDefault="002D394E">
      <w:pPr>
        <w:pStyle w:val="Akapitzlist"/>
        <w:numPr>
          <w:ilvl w:val="0"/>
          <w:numId w:val="52"/>
        </w:numPr>
        <w:rPr>
          <w:rFonts w:cs="Times New Roman"/>
          <w:szCs w:val="24"/>
        </w:rPr>
      </w:pPr>
      <w:r>
        <w:rPr>
          <w:rFonts w:cs="Times New Roman"/>
          <w:szCs w:val="24"/>
        </w:rPr>
        <w:t xml:space="preserve">20 01 32 – </w:t>
      </w:r>
      <w:r>
        <w:rPr>
          <w:rFonts w:eastAsiaTheme="minorHAnsi" w:cs="Times New Roman"/>
          <w:szCs w:val="24"/>
          <w:lang w:eastAsia="en-US"/>
        </w:rPr>
        <w:t>Leki inne niż wymienione w 20 01 31</w:t>
      </w:r>
    </w:p>
    <w:p w14:paraId="7B406E93"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20 01 33* – </w:t>
      </w:r>
      <w:r>
        <w:rPr>
          <w:rFonts w:eastAsiaTheme="minorHAnsi" w:cs="Times New Roman"/>
          <w:szCs w:val="24"/>
          <w:lang w:eastAsia="en-US"/>
        </w:rPr>
        <w:t>Baterie i akumulatory łącznie z bateriami i akumulatorami wymienionymi w 16 06 01, 16 06 02 lub 16 06 03 oraz niesortowane baterie i akumulatory zawierające te baterie</w:t>
      </w:r>
    </w:p>
    <w:p w14:paraId="71DEEBFE" w14:textId="77777777" w:rsidR="008547D5" w:rsidRDefault="002D394E">
      <w:pPr>
        <w:pStyle w:val="Akapitzlist"/>
        <w:numPr>
          <w:ilvl w:val="0"/>
          <w:numId w:val="52"/>
        </w:numPr>
        <w:rPr>
          <w:rFonts w:cs="Times New Roman"/>
          <w:szCs w:val="24"/>
        </w:rPr>
      </w:pPr>
      <w:r>
        <w:rPr>
          <w:rFonts w:cs="Times New Roman"/>
          <w:szCs w:val="24"/>
        </w:rPr>
        <w:t>20 01 34 – Baterie i akumulatory inne niż wymienione w 20 01 33</w:t>
      </w:r>
    </w:p>
    <w:p w14:paraId="10107360" w14:textId="77777777" w:rsidR="008547D5" w:rsidRDefault="002D394E">
      <w:pPr>
        <w:pStyle w:val="Akapitzlist"/>
        <w:numPr>
          <w:ilvl w:val="0"/>
          <w:numId w:val="52"/>
        </w:numPr>
        <w:rPr>
          <w:rFonts w:eastAsiaTheme="minorHAnsi" w:cs="Times New Roman"/>
          <w:szCs w:val="24"/>
          <w:lang w:eastAsia="en-US"/>
        </w:rPr>
      </w:pPr>
      <w:r>
        <w:rPr>
          <w:rFonts w:cs="Times New Roman"/>
          <w:szCs w:val="24"/>
        </w:rPr>
        <w:t xml:space="preserve">20 01 35* – </w:t>
      </w:r>
      <w:r>
        <w:rPr>
          <w:rFonts w:eastAsiaTheme="minorHAnsi" w:cs="Times New Roman"/>
          <w:szCs w:val="24"/>
          <w:lang w:eastAsia="en-US"/>
        </w:rPr>
        <w:t>Zużyte urządzenia elektryczne i elektroniczne inne niż wymienione w 20 01 21 i 20 01 23 zawierające niebezpieczne składniki</w:t>
      </w:r>
    </w:p>
    <w:p w14:paraId="6226E657" w14:textId="77777777" w:rsidR="008547D5" w:rsidRDefault="002D394E">
      <w:pPr>
        <w:pStyle w:val="Akapitzlist"/>
        <w:numPr>
          <w:ilvl w:val="0"/>
          <w:numId w:val="52"/>
        </w:numPr>
        <w:rPr>
          <w:rFonts w:cs="Times New Roman"/>
          <w:szCs w:val="24"/>
        </w:rPr>
      </w:pPr>
      <w:r>
        <w:rPr>
          <w:rFonts w:cs="Times New Roman"/>
          <w:szCs w:val="24"/>
        </w:rPr>
        <w:t>20 01 36 – Zużyte urządzenia elektryczne i elektroniczne inne niż wymienione w 20 01 21, 20 01 23 i 20 01 35</w:t>
      </w:r>
    </w:p>
    <w:p w14:paraId="095F87DA" w14:textId="77777777" w:rsidR="008547D5" w:rsidRDefault="002D394E">
      <w:pPr>
        <w:pStyle w:val="Akapitzlist"/>
        <w:numPr>
          <w:ilvl w:val="0"/>
          <w:numId w:val="52"/>
        </w:numPr>
        <w:rPr>
          <w:rFonts w:cs="Times New Roman"/>
          <w:szCs w:val="24"/>
        </w:rPr>
      </w:pPr>
      <w:r>
        <w:rPr>
          <w:rFonts w:cs="Times New Roman"/>
          <w:szCs w:val="24"/>
        </w:rPr>
        <w:t xml:space="preserve">20 01 37* – </w:t>
      </w:r>
      <w:r>
        <w:rPr>
          <w:rFonts w:eastAsiaTheme="minorHAnsi" w:cs="Times New Roman"/>
          <w:szCs w:val="24"/>
          <w:lang w:eastAsia="en-US"/>
        </w:rPr>
        <w:t>Drewno zawierające substancje niebezpieczne</w:t>
      </w:r>
    </w:p>
    <w:p w14:paraId="30EB6D6B" w14:textId="77777777" w:rsidR="008547D5" w:rsidRDefault="002D394E">
      <w:pPr>
        <w:pStyle w:val="Akapitzlist"/>
        <w:numPr>
          <w:ilvl w:val="0"/>
          <w:numId w:val="52"/>
        </w:numPr>
        <w:rPr>
          <w:rFonts w:cs="Times New Roman"/>
          <w:szCs w:val="24"/>
        </w:rPr>
      </w:pPr>
      <w:r>
        <w:rPr>
          <w:rFonts w:cs="Times New Roman"/>
          <w:szCs w:val="24"/>
        </w:rPr>
        <w:t>20 01 38 – Drewno inne niż wymienione w 20 01 37</w:t>
      </w:r>
    </w:p>
    <w:p w14:paraId="52D176B0" w14:textId="77777777" w:rsidR="008547D5" w:rsidRDefault="002D394E">
      <w:pPr>
        <w:pStyle w:val="Akapitzlist"/>
        <w:numPr>
          <w:ilvl w:val="0"/>
          <w:numId w:val="52"/>
        </w:numPr>
        <w:rPr>
          <w:rFonts w:cs="Times New Roman"/>
          <w:szCs w:val="24"/>
        </w:rPr>
      </w:pPr>
      <w:r>
        <w:rPr>
          <w:rFonts w:cs="Times New Roman"/>
          <w:szCs w:val="24"/>
        </w:rPr>
        <w:t>20 01 39 – Tworzywa sztuczne</w:t>
      </w:r>
    </w:p>
    <w:p w14:paraId="48C32F74" w14:textId="77777777" w:rsidR="008547D5" w:rsidRDefault="002D394E">
      <w:pPr>
        <w:pStyle w:val="Akapitzlist"/>
        <w:numPr>
          <w:ilvl w:val="0"/>
          <w:numId w:val="52"/>
        </w:numPr>
        <w:rPr>
          <w:rFonts w:cs="Times New Roman"/>
          <w:szCs w:val="24"/>
        </w:rPr>
      </w:pPr>
      <w:r>
        <w:rPr>
          <w:rFonts w:cs="Times New Roman"/>
          <w:szCs w:val="24"/>
        </w:rPr>
        <w:t>20 01 40 – Metale</w:t>
      </w:r>
    </w:p>
    <w:p w14:paraId="0300561A" w14:textId="77777777" w:rsidR="008547D5" w:rsidRDefault="002D394E">
      <w:pPr>
        <w:pStyle w:val="Akapitzlist"/>
        <w:numPr>
          <w:ilvl w:val="0"/>
          <w:numId w:val="52"/>
        </w:numPr>
        <w:rPr>
          <w:rFonts w:cs="Times New Roman"/>
          <w:szCs w:val="24"/>
        </w:rPr>
      </w:pPr>
      <w:r>
        <w:rPr>
          <w:rFonts w:cs="Times New Roman"/>
          <w:szCs w:val="24"/>
        </w:rPr>
        <w:t xml:space="preserve">20 01 41 – </w:t>
      </w:r>
      <w:r>
        <w:rPr>
          <w:rFonts w:eastAsiaTheme="minorHAnsi" w:cs="Times New Roman"/>
          <w:szCs w:val="24"/>
          <w:lang w:eastAsia="en-US"/>
        </w:rPr>
        <w:t>Odpady z czyszczenia kominów (w tym zmiotki wentylacyjne)</w:t>
      </w:r>
    </w:p>
    <w:p w14:paraId="3EF3D892" w14:textId="77777777" w:rsidR="008547D5" w:rsidRDefault="002D394E">
      <w:pPr>
        <w:pStyle w:val="Akapitzlist"/>
        <w:numPr>
          <w:ilvl w:val="0"/>
          <w:numId w:val="52"/>
        </w:numPr>
        <w:rPr>
          <w:rFonts w:cs="Times New Roman"/>
          <w:szCs w:val="24"/>
        </w:rPr>
      </w:pPr>
      <w:r>
        <w:rPr>
          <w:rFonts w:cs="Times New Roman"/>
          <w:szCs w:val="24"/>
        </w:rPr>
        <w:t xml:space="preserve">20 01 80 – </w:t>
      </w:r>
      <w:r>
        <w:rPr>
          <w:rFonts w:eastAsiaTheme="minorHAnsi" w:cs="Times New Roman"/>
          <w:szCs w:val="24"/>
          <w:lang w:eastAsia="en-US"/>
        </w:rPr>
        <w:t>Środki ochrony roślin inne niż wymienione w 20 01 19</w:t>
      </w:r>
    </w:p>
    <w:p w14:paraId="2BC82A91" w14:textId="77777777" w:rsidR="008547D5" w:rsidRDefault="002D394E">
      <w:pPr>
        <w:pStyle w:val="Akapitzlist"/>
        <w:numPr>
          <w:ilvl w:val="0"/>
          <w:numId w:val="52"/>
        </w:numPr>
        <w:rPr>
          <w:rFonts w:cs="Times New Roman"/>
          <w:szCs w:val="24"/>
        </w:rPr>
      </w:pPr>
      <w:r>
        <w:rPr>
          <w:rFonts w:cs="Times New Roman"/>
          <w:szCs w:val="24"/>
        </w:rPr>
        <w:t>20 01 99 – Inne niewymienione frakcje zbierane w sposób selektywny</w:t>
      </w:r>
    </w:p>
    <w:p w14:paraId="3915B8C5" w14:textId="77777777" w:rsidR="008547D5" w:rsidRDefault="002D394E">
      <w:pPr>
        <w:pStyle w:val="Akapitzlist"/>
        <w:numPr>
          <w:ilvl w:val="0"/>
          <w:numId w:val="52"/>
        </w:numPr>
        <w:rPr>
          <w:rFonts w:cs="Times New Roman"/>
          <w:szCs w:val="24"/>
        </w:rPr>
      </w:pPr>
      <w:r>
        <w:rPr>
          <w:rFonts w:cs="Times New Roman"/>
          <w:szCs w:val="24"/>
        </w:rPr>
        <w:t>20 02 01 – Odpady ulegające biodegradacji</w:t>
      </w:r>
    </w:p>
    <w:p w14:paraId="115E2AF8" w14:textId="77777777" w:rsidR="008547D5" w:rsidRDefault="002D394E">
      <w:pPr>
        <w:pStyle w:val="Akapitzlist"/>
        <w:numPr>
          <w:ilvl w:val="0"/>
          <w:numId w:val="52"/>
        </w:numPr>
        <w:rPr>
          <w:rFonts w:cs="Times New Roman"/>
          <w:szCs w:val="24"/>
        </w:rPr>
      </w:pPr>
      <w:r>
        <w:rPr>
          <w:rFonts w:cs="Times New Roman"/>
          <w:szCs w:val="24"/>
        </w:rPr>
        <w:t xml:space="preserve">20 02 02 – </w:t>
      </w:r>
      <w:r>
        <w:rPr>
          <w:rFonts w:eastAsiaTheme="minorHAnsi" w:cs="Times New Roman"/>
          <w:szCs w:val="24"/>
          <w:lang w:eastAsia="en-US"/>
        </w:rPr>
        <w:t>Gleba i ziemia, w tym kamienie</w:t>
      </w:r>
    </w:p>
    <w:p w14:paraId="64A337EB" w14:textId="77777777" w:rsidR="008547D5" w:rsidRDefault="002D394E">
      <w:pPr>
        <w:pStyle w:val="Akapitzlist"/>
        <w:numPr>
          <w:ilvl w:val="0"/>
          <w:numId w:val="52"/>
        </w:numPr>
        <w:rPr>
          <w:rFonts w:cs="Times New Roman"/>
          <w:szCs w:val="24"/>
        </w:rPr>
      </w:pPr>
      <w:r>
        <w:rPr>
          <w:rFonts w:cs="Times New Roman"/>
          <w:szCs w:val="24"/>
        </w:rPr>
        <w:t xml:space="preserve">20 02 03 – </w:t>
      </w:r>
      <w:r>
        <w:rPr>
          <w:rFonts w:eastAsiaTheme="minorHAnsi" w:cs="Times New Roman"/>
          <w:szCs w:val="24"/>
          <w:lang w:eastAsia="en-US"/>
        </w:rPr>
        <w:t>Inne odpady nieulegające biodegradacji</w:t>
      </w:r>
    </w:p>
    <w:p w14:paraId="64A52BAE" w14:textId="77777777" w:rsidR="008547D5" w:rsidRDefault="002D394E">
      <w:pPr>
        <w:pStyle w:val="Akapitzlist"/>
        <w:numPr>
          <w:ilvl w:val="0"/>
          <w:numId w:val="52"/>
        </w:numPr>
        <w:rPr>
          <w:rFonts w:cs="Times New Roman"/>
          <w:szCs w:val="24"/>
        </w:rPr>
      </w:pPr>
      <w:r>
        <w:rPr>
          <w:rFonts w:cs="Times New Roman"/>
          <w:szCs w:val="24"/>
        </w:rPr>
        <w:t xml:space="preserve">20 03 02 – </w:t>
      </w:r>
      <w:r>
        <w:rPr>
          <w:rFonts w:eastAsiaTheme="minorHAnsi" w:cs="Times New Roman"/>
          <w:szCs w:val="24"/>
          <w:lang w:eastAsia="en-US"/>
        </w:rPr>
        <w:t>Odpady z targowisk</w:t>
      </w:r>
    </w:p>
    <w:p w14:paraId="2F898EF9" w14:textId="77777777" w:rsidR="008547D5" w:rsidRDefault="002D394E">
      <w:pPr>
        <w:pStyle w:val="Akapitzlist"/>
        <w:numPr>
          <w:ilvl w:val="0"/>
          <w:numId w:val="52"/>
        </w:numPr>
        <w:rPr>
          <w:rFonts w:cs="Times New Roman"/>
          <w:szCs w:val="24"/>
        </w:rPr>
      </w:pPr>
      <w:r>
        <w:rPr>
          <w:rFonts w:cs="Times New Roman"/>
          <w:szCs w:val="24"/>
        </w:rPr>
        <w:t xml:space="preserve">20 03 03 – </w:t>
      </w:r>
      <w:r>
        <w:rPr>
          <w:rFonts w:eastAsiaTheme="minorHAnsi" w:cs="Times New Roman"/>
          <w:szCs w:val="24"/>
          <w:lang w:eastAsia="en-US"/>
        </w:rPr>
        <w:t>Odpady z czyszczenia ulic i placów</w:t>
      </w:r>
    </w:p>
    <w:p w14:paraId="4B3EBB5A" w14:textId="77777777" w:rsidR="008547D5" w:rsidRDefault="002D394E">
      <w:pPr>
        <w:pStyle w:val="Akapitzlist"/>
        <w:numPr>
          <w:ilvl w:val="0"/>
          <w:numId w:val="52"/>
        </w:numPr>
        <w:rPr>
          <w:rFonts w:cs="Times New Roman"/>
          <w:szCs w:val="24"/>
        </w:rPr>
      </w:pPr>
      <w:r>
        <w:rPr>
          <w:rFonts w:cs="Times New Roman"/>
          <w:szCs w:val="24"/>
        </w:rPr>
        <w:t xml:space="preserve">20 03 04 – </w:t>
      </w:r>
      <w:r>
        <w:rPr>
          <w:rFonts w:eastAsiaTheme="minorHAnsi" w:cs="Times New Roman"/>
          <w:szCs w:val="24"/>
          <w:lang w:eastAsia="en-US"/>
        </w:rPr>
        <w:t>Szlamy ze zbiorników bezodpływowych służących do gromadzenia nieczystości</w:t>
      </w:r>
    </w:p>
    <w:p w14:paraId="40A63DD1" w14:textId="77777777" w:rsidR="008547D5" w:rsidRDefault="002D394E">
      <w:pPr>
        <w:pStyle w:val="Akapitzlist"/>
        <w:numPr>
          <w:ilvl w:val="0"/>
          <w:numId w:val="52"/>
        </w:numPr>
        <w:rPr>
          <w:rFonts w:cs="Times New Roman"/>
          <w:szCs w:val="24"/>
        </w:rPr>
      </w:pPr>
      <w:r>
        <w:rPr>
          <w:rFonts w:cs="Times New Roman"/>
          <w:szCs w:val="24"/>
        </w:rPr>
        <w:t xml:space="preserve">20 03 06 – </w:t>
      </w:r>
      <w:r>
        <w:rPr>
          <w:rFonts w:eastAsiaTheme="minorHAnsi" w:cs="Times New Roman"/>
          <w:szCs w:val="24"/>
          <w:lang w:eastAsia="en-US"/>
        </w:rPr>
        <w:t>Odpady ze studzienek kanalizacyjnych</w:t>
      </w:r>
    </w:p>
    <w:p w14:paraId="449E57C3" w14:textId="77777777" w:rsidR="008547D5" w:rsidRDefault="002D394E">
      <w:pPr>
        <w:pStyle w:val="Akapitzlist"/>
        <w:numPr>
          <w:ilvl w:val="0"/>
          <w:numId w:val="52"/>
        </w:numPr>
        <w:rPr>
          <w:rFonts w:cs="Times New Roman"/>
          <w:szCs w:val="24"/>
        </w:rPr>
      </w:pPr>
      <w:r>
        <w:rPr>
          <w:rFonts w:cs="Times New Roman"/>
          <w:szCs w:val="24"/>
        </w:rPr>
        <w:t xml:space="preserve">20 03 07 – Odpady wielkogabarytowe </w:t>
      </w:r>
    </w:p>
    <w:p w14:paraId="0999AFB5" w14:textId="77777777" w:rsidR="008547D5" w:rsidRDefault="002D394E">
      <w:pPr>
        <w:pStyle w:val="Akapitzlist"/>
        <w:numPr>
          <w:ilvl w:val="0"/>
          <w:numId w:val="52"/>
        </w:numPr>
        <w:rPr>
          <w:rFonts w:cs="Times New Roman"/>
          <w:szCs w:val="24"/>
        </w:rPr>
      </w:pPr>
      <w:r>
        <w:rPr>
          <w:rFonts w:cs="Times New Roman"/>
          <w:szCs w:val="24"/>
        </w:rPr>
        <w:t>20 03 99 – Odpady komunalne niewymienione w innych podgrupach</w:t>
      </w:r>
    </w:p>
    <w:p w14:paraId="67F65A64" w14:textId="77777777" w:rsidR="008547D5" w:rsidRDefault="002D394E">
      <w:pPr>
        <w:jc w:val="both"/>
      </w:pPr>
      <w:r>
        <w:t>Biorąc pod uwagę pojemność magazynową oraz rodzaje magazynowych na terenie przedsięwzięcia odpadów, przewiduje się, że łącznie będzie mogło być tutaj magazynowane maksymalnie jednocześnie:</w:t>
      </w:r>
    </w:p>
    <w:p w14:paraId="70F68B89" w14:textId="77777777" w:rsidR="008547D5" w:rsidRDefault="002D394E">
      <w:pPr>
        <w:pStyle w:val="Akapitzlist"/>
        <w:numPr>
          <w:ilvl w:val="0"/>
          <w:numId w:val="55"/>
        </w:numPr>
        <w:ind w:left="709" w:hanging="425"/>
      </w:pPr>
      <w:r>
        <w:t>ok. 560 Mg odpadów innych niż niebezpieczne</w:t>
      </w:r>
    </w:p>
    <w:p w14:paraId="3D540579" w14:textId="77777777" w:rsidR="008547D5" w:rsidRDefault="002D394E">
      <w:pPr>
        <w:pStyle w:val="Akapitzlist"/>
        <w:numPr>
          <w:ilvl w:val="0"/>
          <w:numId w:val="55"/>
        </w:numPr>
        <w:ind w:left="709" w:hanging="425"/>
      </w:pPr>
      <w:r>
        <w:t>ok. 10 Mg odpadów niebezpiecznych</w:t>
      </w:r>
    </w:p>
    <w:p w14:paraId="5B62D2CA" w14:textId="77777777" w:rsidR="008547D5" w:rsidRDefault="002D394E">
      <w:r>
        <w:t>Natomiast w skali roku przewiduje się maksymalnie magazynowanie:</w:t>
      </w:r>
    </w:p>
    <w:p w14:paraId="793D756F" w14:textId="77777777" w:rsidR="008547D5" w:rsidRDefault="002D394E">
      <w:pPr>
        <w:pStyle w:val="Akapitzlist"/>
        <w:numPr>
          <w:ilvl w:val="0"/>
          <w:numId w:val="56"/>
        </w:numPr>
      </w:pPr>
      <w:r>
        <w:t>ok. 50 000 Mg odpadów innych niż niebezpieczne</w:t>
      </w:r>
    </w:p>
    <w:p w14:paraId="45CF0C4C" w14:textId="77777777" w:rsidR="008547D5" w:rsidRDefault="002D394E">
      <w:pPr>
        <w:pStyle w:val="Akapitzlist"/>
        <w:numPr>
          <w:ilvl w:val="0"/>
          <w:numId w:val="56"/>
        </w:numPr>
      </w:pPr>
      <w:r>
        <w:t>ok. 100 Mg odpadów niebezpiecznych</w:t>
      </w:r>
    </w:p>
    <w:p w14:paraId="3317ABE2" w14:textId="77777777" w:rsidR="008547D5" w:rsidRDefault="002D394E">
      <w:pPr>
        <w:jc w:val="both"/>
      </w:pPr>
      <w:r>
        <w:t>Przywóz odpadów do przetworzenia i odpadów zbieranych z zewnątrz oraz wywóz odpadów z terenu zakładu będzie prowadzony przy użyciu samochodów ciężarowych. Na terenie zakładu przewiduje się wykorzystywanie następujących pojazdów do przeładunku odpadów:</w:t>
      </w:r>
    </w:p>
    <w:p w14:paraId="2E29C2A3" w14:textId="77777777" w:rsidR="008547D5" w:rsidRDefault="002D394E">
      <w:pPr>
        <w:pStyle w:val="Akapitzlist"/>
        <w:numPr>
          <w:ilvl w:val="0"/>
          <w:numId w:val="39"/>
        </w:numPr>
        <w:ind w:left="851" w:hanging="425"/>
        <w:jc w:val="both"/>
      </w:pPr>
      <w:r>
        <w:t>ładowarki kołowe – 2 szt.</w:t>
      </w:r>
    </w:p>
    <w:p w14:paraId="131CB046" w14:textId="77777777" w:rsidR="008547D5" w:rsidRDefault="002D394E">
      <w:pPr>
        <w:pStyle w:val="Akapitzlist"/>
        <w:numPr>
          <w:ilvl w:val="0"/>
          <w:numId w:val="39"/>
        </w:numPr>
        <w:ind w:left="851" w:hanging="425"/>
        <w:jc w:val="both"/>
      </w:pPr>
      <w:r>
        <w:t>wózki widłowe –  1 szt.</w:t>
      </w:r>
    </w:p>
    <w:p w14:paraId="4EA324BA" w14:textId="77777777" w:rsidR="008547D5" w:rsidRDefault="002D394E">
      <w:pPr>
        <w:jc w:val="both"/>
      </w:pPr>
      <w:r>
        <w:t>Przewidywana wielkość zatrudnienia na terenie całego zakładu (teren przedsięwzięcia oraz będąca w eksploatacji sortownia i kompostownia) wynosić będzie ok. 15 osób. Zakład będzie pracował w systemie pracy dwuzmianowej w godz. max 6</w:t>
      </w:r>
      <w:r>
        <w:rPr>
          <w:vertAlign w:val="superscript"/>
        </w:rPr>
        <w:t>00</w:t>
      </w:r>
      <w:r>
        <w:t xml:space="preserve"> – 22</w:t>
      </w:r>
      <w:r>
        <w:rPr>
          <w:vertAlign w:val="superscript"/>
        </w:rPr>
        <w:t>00</w:t>
      </w:r>
      <w:r>
        <w:t xml:space="preserve">. Ruch samochodowy związany z działalnością zakładu będzie również odbywał się w tych godzinach. </w:t>
      </w:r>
    </w:p>
    <w:p w14:paraId="63C4CF5B" w14:textId="77777777" w:rsidR="008547D5" w:rsidRDefault="008547D5">
      <w:pPr>
        <w:pStyle w:val="tekstraportu"/>
        <w:spacing w:line="240" w:lineRule="auto"/>
        <w:ind w:right="-23" w:firstLine="0"/>
        <w:rPr>
          <w:b/>
          <w:i/>
        </w:rPr>
      </w:pPr>
    </w:p>
    <w:p w14:paraId="1053C375" w14:textId="77777777" w:rsidR="008547D5" w:rsidRDefault="002D394E">
      <w:pPr>
        <w:pStyle w:val="Standard"/>
        <w:ind w:right="-23"/>
        <w:jc w:val="both"/>
        <w:rPr>
          <w:b/>
          <w:i/>
        </w:rPr>
      </w:pPr>
      <w:r>
        <w:rPr>
          <w:b/>
          <w:i/>
        </w:rPr>
        <w:t>Położenie przedsięwzięcia</w:t>
      </w:r>
    </w:p>
    <w:p w14:paraId="787E1A78" w14:textId="230E4151" w:rsidR="008547D5" w:rsidRDefault="002D394E">
      <w:pPr>
        <w:suppressAutoHyphens/>
        <w:ind w:firstLine="708"/>
        <w:jc w:val="both"/>
      </w:pPr>
      <w:r>
        <w:t>Teren przedsięwzięcia położony jest na części działk</w:t>
      </w:r>
      <w:r w:rsidR="00AE4452">
        <w:t>i</w:t>
      </w:r>
      <w:r>
        <w:t xml:space="preserve"> o nr ewid. 313/2 w Borszowicach, gm. Sędziszów, pow. jędrzejowski. Znajduje się w bezpośrednim sąsiedztwie:</w:t>
      </w:r>
    </w:p>
    <w:p w14:paraId="18CA6BED" w14:textId="77777777" w:rsidR="008547D5" w:rsidRDefault="002D394E">
      <w:pPr>
        <w:pStyle w:val="Akapitzlist"/>
        <w:numPr>
          <w:ilvl w:val="0"/>
          <w:numId w:val="8"/>
        </w:numPr>
        <w:ind w:left="1066" w:hanging="357"/>
        <w:jc w:val="both"/>
        <w:rPr>
          <w:rFonts w:cs="Times New Roman"/>
        </w:rPr>
      </w:pPr>
      <w:r>
        <w:rPr>
          <w:rFonts w:cs="Times New Roman"/>
        </w:rPr>
        <w:t>od strony północnej – droga lokalna (dojazdowa do istniejącego zakładu gospodarki odpadami), za którą znajdują się użytki rolne i obszary leśne</w:t>
      </w:r>
    </w:p>
    <w:p w14:paraId="289B202A" w14:textId="77777777" w:rsidR="008547D5" w:rsidRDefault="002D394E">
      <w:pPr>
        <w:pStyle w:val="Akapitzlist"/>
        <w:numPr>
          <w:ilvl w:val="0"/>
          <w:numId w:val="8"/>
        </w:numPr>
        <w:ind w:left="1066" w:hanging="357"/>
        <w:jc w:val="both"/>
      </w:pPr>
      <w:r>
        <w:rPr>
          <w:rFonts w:cs="Times New Roman"/>
        </w:rPr>
        <w:t>od strony wschodniej – zakład gospodarki odpadami (będąca w eksploatacji sortownia odpadów wraz z kompostownią, a dalej istniejące składowisko odpadów wraz z infrastrukturą towarzyszącą)</w:t>
      </w:r>
    </w:p>
    <w:p w14:paraId="622DC685" w14:textId="77777777" w:rsidR="008547D5" w:rsidRDefault="002D394E">
      <w:pPr>
        <w:pStyle w:val="Akapitzlist"/>
        <w:numPr>
          <w:ilvl w:val="0"/>
          <w:numId w:val="8"/>
        </w:numPr>
        <w:ind w:left="1066" w:hanging="357"/>
        <w:jc w:val="both"/>
        <w:rPr>
          <w:rFonts w:cs="Times New Roman"/>
        </w:rPr>
      </w:pPr>
      <w:r>
        <w:rPr>
          <w:rFonts w:cs="Times New Roman"/>
        </w:rPr>
        <w:t xml:space="preserve">od strony </w:t>
      </w:r>
      <w:r>
        <w:rPr>
          <w:rFonts w:cs="Times New Roman"/>
          <w:lang w:eastAsia="ar-SA"/>
        </w:rPr>
        <w:t>zachodniej</w:t>
      </w:r>
      <w:r>
        <w:rPr>
          <w:rFonts w:cs="Times New Roman"/>
        </w:rPr>
        <w:t xml:space="preserve"> i południowej – tereny zadrzewione i leśne</w:t>
      </w:r>
    </w:p>
    <w:p w14:paraId="1125BF4D" w14:textId="77777777" w:rsidR="008547D5" w:rsidRDefault="002D394E">
      <w:pPr>
        <w:ind w:firstLine="708"/>
        <w:jc w:val="both"/>
        <w:rPr>
          <w:i/>
          <w:iCs/>
        </w:rPr>
      </w:pPr>
      <w:r>
        <w:t xml:space="preserve">Dla terenu planowanego przedsięwzięcia i dla terenów sąsiednich został uchwalony miejscowy plan zagospodarowania przestrzennego. Zgodnie z </w:t>
      </w:r>
      <w:r>
        <w:rPr>
          <w:i/>
          <w:iCs/>
        </w:rPr>
        <w:t xml:space="preserve">Uchwałą Nr XXV/251/2008 Rady Miejskiej w Sędziszowie z dnia 22 grudnia 2008 r. w sprawie miejscowego planu zagospodarowania przestrzennego gminy Sędziszów (Dz. Urz. Woj. Świętokrzyskiego z 2009 r. poz. 44) </w:t>
      </w:r>
      <w:r>
        <w:t xml:space="preserve">teren przedsięwzięcia znajduje się w obrębie obszaru </w:t>
      </w:r>
      <w:r>
        <w:rPr>
          <w:i/>
          <w:iCs/>
        </w:rPr>
        <w:t>P1 – tereny obiektów produkcyjnych, składów i magazynów.</w:t>
      </w:r>
      <w:r>
        <w:t xml:space="preserve"> Planowane przedsięwzięcie jest zatem zgodnie z obowiązującym miejscowym planem zagospodarowania przestrzennego. </w:t>
      </w:r>
    </w:p>
    <w:p w14:paraId="70289E6C" w14:textId="0ABA0CA5" w:rsidR="008547D5" w:rsidRDefault="002D394E">
      <w:pPr>
        <w:ind w:firstLine="708"/>
        <w:jc w:val="both"/>
        <w:rPr>
          <w:rFonts w:eastAsiaTheme="minorEastAsia"/>
        </w:rPr>
      </w:pPr>
      <w:r>
        <w:t>Planowane przedsięwzięcie znajduje się poza powierzchniowymi formami ochrony przyrody. Najbliżej tj. w odległości ok. 270 m na południe znajduje się granica Miechowsko-Działoszyckiego Obszaru Chronionego Krajobrazu. Teren ten znajduje się poza granicami obszarów Natura 2000. Najbliższy obszar europejskiej sieci ekologicznej Natura 2000 względem planowanego przedsięwzięcia to Specjalny Obszar Ochrony Siedlisk Dolina Górnej Mierzawy PLH260017, którego granica przebiega w odległości ok. 6,7 km na południowy</w:t>
      </w:r>
      <w:r w:rsidR="00C91266">
        <w:t xml:space="preserve"> </w:t>
      </w:r>
      <w:r>
        <w:t xml:space="preserve">-zachód. </w:t>
      </w:r>
    </w:p>
    <w:p w14:paraId="615290F0" w14:textId="77777777" w:rsidR="008547D5" w:rsidRDefault="008547D5">
      <w:pPr>
        <w:pStyle w:val="Standard"/>
        <w:ind w:right="-23"/>
        <w:jc w:val="both"/>
        <w:rPr>
          <w:b/>
          <w:i/>
        </w:rPr>
      </w:pPr>
    </w:p>
    <w:p w14:paraId="378F4332" w14:textId="77777777" w:rsidR="008547D5" w:rsidRDefault="002D394E">
      <w:pPr>
        <w:pStyle w:val="Standard"/>
        <w:ind w:right="-23"/>
        <w:jc w:val="both"/>
        <w:rPr>
          <w:b/>
          <w:i/>
        </w:rPr>
      </w:pPr>
      <w:r>
        <w:rPr>
          <w:b/>
          <w:i/>
        </w:rPr>
        <w:t>Warianty przedsięwzięcia</w:t>
      </w:r>
      <w:r>
        <w:t xml:space="preserve"> </w:t>
      </w:r>
    </w:p>
    <w:p w14:paraId="0E11A03F" w14:textId="77777777" w:rsidR="008547D5" w:rsidRDefault="002D394E">
      <w:pPr>
        <w:ind w:firstLine="708"/>
        <w:jc w:val="both"/>
      </w:pPr>
      <w:r>
        <w:t>Wariant proponowany przez wnioskodawcę, przewidziany do realizacji, został przedstawiony w pkt. 2 Raportu. Przedstawione rozwiązania technologiczne przy zachowaniu warunków korzystania ze środowiska (pkt. 13 Raportu) uznaje się za wariant najkorzystniejszy dla środowiska. Inwestor przewiduje zastosowanie typowych dla tego typu działalności, bezpiecznych dla środowiska rozwiązań technicznych.</w:t>
      </w:r>
    </w:p>
    <w:p w14:paraId="553D4483" w14:textId="77777777" w:rsidR="008547D5" w:rsidRDefault="002D394E">
      <w:pPr>
        <w:jc w:val="both"/>
      </w:pPr>
      <w:r>
        <w:t>W przypadku planowanego przedsięwzięcia rozważano inny wariant technologiczny polegający na:</w:t>
      </w:r>
    </w:p>
    <w:p w14:paraId="2A7A3533" w14:textId="77777777" w:rsidR="008547D5" w:rsidRDefault="002D394E">
      <w:pPr>
        <w:pStyle w:val="Akapitzlist"/>
        <w:numPr>
          <w:ilvl w:val="0"/>
          <w:numId w:val="62"/>
        </w:numPr>
        <w:jc w:val="both"/>
      </w:pPr>
      <w:r>
        <w:t>zbieraniu odpadów na utwardzonym placu w pryzmach ogrodzonych siatką stalową (zamiast w boksach),</w:t>
      </w:r>
    </w:p>
    <w:p w14:paraId="2D57B6AD" w14:textId="77777777" w:rsidR="008547D5" w:rsidRDefault="002D394E">
      <w:pPr>
        <w:pStyle w:val="Akapitzlist"/>
        <w:numPr>
          <w:ilvl w:val="0"/>
          <w:numId w:val="62"/>
        </w:numPr>
        <w:jc w:val="both"/>
      </w:pPr>
      <w:r>
        <w:t>przetwarzaniu odpadów (rozdrabnianiu) w mobilnym rozdrabniaczu starszej produkcji.</w:t>
      </w:r>
    </w:p>
    <w:p w14:paraId="1907D9D3" w14:textId="77777777" w:rsidR="008547D5" w:rsidRDefault="002D394E">
      <w:pPr>
        <w:ind w:firstLine="708"/>
        <w:jc w:val="both"/>
      </w:pPr>
      <w:r>
        <w:t>W przypadku planowanej działalności polegającej na zbieraniu odpadów, planowano na istniejącym asfaltowym placu wyznaczenie o odpowiedniej powierzchni miejsca i ogrodzenie go stalową siatką. Rozwiązanie to ograniczałoby rozprzestrzenianie się magazynowanych odpadów na skutek podmuchów wiatrów lecz istniałoby ryzyko przedostania się odpadów o rozmiarach mniejszych od oczek siatki ogrodzeniowej. Ponadto istotna jest również trwałość i wytrzymałość zastosowanego materiału. Siatka ogrodzeniowa jest znacznie bardziej narażona na mechaniczne uszkodzenia np. na skutek obsypywania się odpadów lub uderzenia łyżką ładowarki. Ostatecznie zrezygnowano z tego rozwiązania i wybrano budowę boksów wykonanych z betonbloków.</w:t>
      </w:r>
    </w:p>
    <w:p w14:paraId="5D3C385C" w14:textId="77777777" w:rsidR="008547D5" w:rsidRDefault="002D394E">
      <w:pPr>
        <w:ind w:firstLine="708"/>
        <w:jc w:val="both"/>
      </w:pPr>
      <w:r>
        <w:t xml:space="preserve">Pod względem technologii mechanicznego przetwarzania odpadów Inwestor dysponuje mobilnym rozdrabniaczem produkcji z lat 90-tych ubiegłego wieku. Urządzenie to wyposażone jest w silnik spalinowy (diesel) spełniający normę emisji spalin Euro 3. Rozdrabniacz ten nie posiada instalacji zraszania przetwarzanych odpadów. W przypadku jego użycia konieczne byłoby dodatkowo doposażenie w instalację zraszającą, mniej skuteczną od oryginalnie montowanego przez producenta osprzętu. Pomimo korzystnego aspektu ekonomicznego </w:t>
      </w:r>
      <w:r>
        <w:lastRenderedPageBreak/>
        <w:t>Inwestor zrezygnował z wykorzystania tego urządzenia. Planuje się wykorzystanie urządzenia nowego, również spalinowego (diesel) lecz spełniającego nowsze normy emisji spalin – „</w:t>
      </w:r>
      <w:proofErr w:type="spellStart"/>
      <w:r>
        <w:t>Stage</w:t>
      </w:r>
      <w:proofErr w:type="spellEnd"/>
      <w:r>
        <w:t xml:space="preserve"> V”.</w:t>
      </w:r>
    </w:p>
    <w:p w14:paraId="6A4B10EA" w14:textId="77777777" w:rsidR="008547D5" w:rsidRDefault="008547D5">
      <w:pPr>
        <w:ind w:right="-110"/>
        <w:jc w:val="both"/>
      </w:pPr>
    </w:p>
    <w:p w14:paraId="5CD4C5A3" w14:textId="77777777" w:rsidR="008547D5" w:rsidRDefault="002D394E">
      <w:pPr>
        <w:ind w:right="-23"/>
        <w:jc w:val="both"/>
        <w:rPr>
          <w:b/>
          <w:bCs/>
          <w:i/>
        </w:rPr>
      </w:pPr>
      <w:r>
        <w:rPr>
          <w:b/>
          <w:bCs/>
          <w:i/>
        </w:rPr>
        <w:t>Oddziaływanie na środowisko</w:t>
      </w:r>
    </w:p>
    <w:p w14:paraId="69AED5E1" w14:textId="77777777" w:rsidR="008547D5" w:rsidRDefault="002D394E">
      <w:pPr>
        <w:ind w:right="-23" w:firstLine="708"/>
        <w:jc w:val="both"/>
        <w:rPr>
          <w:bCs/>
        </w:rPr>
      </w:pPr>
      <w:r>
        <w:rPr>
          <w:bCs/>
        </w:rPr>
        <w:t>W opracowaniu przeprowadzono analizę możliwych negatywnych oddziaływań planowanego przedsięwzięcia. Główne bezpośrednie emisje zanieczyszczeń do środowiska to:</w:t>
      </w:r>
    </w:p>
    <w:p w14:paraId="73500681" w14:textId="77777777" w:rsidR="008547D5" w:rsidRDefault="002D394E">
      <w:pPr>
        <w:numPr>
          <w:ilvl w:val="0"/>
          <w:numId w:val="1"/>
        </w:numPr>
        <w:ind w:right="-23"/>
        <w:jc w:val="both"/>
        <w:rPr>
          <w:bCs/>
        </w:rPr>
      </w:pPr>
      <w:r>
        <w:rPr>
          <w:bCs/>
        </w:rPr>
        <w:t>emisja hałasu,</w:t>
      </w:r>
    </w:p>
    <w:p w14:paraId="60168709" w14:textId="77777777" w:rsidR="008547D5" w:rsidRDefault="002D394E">
      <w:pPr>
        <w:numPr>
          <w:ilvl w:val="0"/>
          <w:numId w:val="1"/>
        </w:numPr>
        <w:ind w:right="-23"/>
        <w:jc w:val="both"/>
        <w:rPr>
          <w:bCs/>
        </w:rPr>
      </w:pPr>
      <w:r>
        <w:rPr>
          <w:bCs/>
        </w:rPr>
        <w:t>emisja zanieczyszczeń do powietrza,</w:t>
      </w:r>
    </w:p>
    <w:p w14:paraId="5B474DFE" w14:textId="77777777" w:rsidR="008547D5" w:rsidRDefault="002D394E">
      <w:pPr>
        <w:numPr>
          <w:ilvl w:val="0"/>
          <w:numId w:val="1"/>
        </w:numPr>
        <w:ind w:right="-23"/>
        <w:jc w:val="both"/>
        <w:rPr>
          <w:bCs/>
        </w:rPr>
      </w:pPr>
      <w:r>
        <w:rPr>
          <w:bCs/>
        </w:rPr>
        <w:t>wytwarzanie odpadów,</w:t>
      </w:r>
    </w:p>
    <w:p w14:paraId="5987EE6D" w14:textId="77777777" w:rsidR="008547D5" w:rsidRDefault="002D394E">
      <w:pPr>
        <w:numPr>
          <w:ilvl w:val="0"/>
          <w:numId w:val="1"/>
        </w:numPr>
        <w:ind w:right="-23"/>
        <w:jc w:val="both"/>
        <w:rPr>
          <w:bCs/>
        </w:rPr>
      </w:pPr>
      <w:r>
        <w:rPr>
          <w:bCs/>
        </w:rPr>
        <w:t>gospodarka wodno-ściekowa.</w:t>
      </w:r>
    </w:p>
    <w:p w14:paraId="4ED2ADAE" w14:textId="77777777" w:rsidR="008547D5" w:rsidRDefault="008547D5">
      <w:pPr>
        <w:jc w:val="both"/>
        <w:rPr>
          <w:i/>
          <w:u w:val="single"/>
        </w:rPr>
      </w:pPr>
    </w:p>
    <w:p w14:paraId="035DBD23" w14:textId="77777777" w:rsidR="008547D5" w:rsidRDefault="002D394E">
      <w:pPr>
        <w:jc w:val="both"/>
        <w:rPr>
          <w:i/>
          <w:iCs/>
          <w:u w:val="single"/>
        </w:rPr>
      </w:pPr>
      <w:r>
        <w:rPr>
          <w:i/>
          <w:iCs/>
          <w:u w:val="single"/>
        </w:rPr>
        <w:t>Emisja hałasu do środowiska</w:t>
      </w:r>
    </w:p>
    <w:p w14:paraId="3E2DA1C9" w14:textId="77777777" w:rsidR="008547D5" w:rsidRDefault="002D394E">
      <w:pPr>
        <w:pStyle w:val="Tekstpodstawowy2"/>
        <w:spacing w:after="0" w:line="240" w:lineRule="auto"/>
        <w:ind w:firstLine="708"/>
        <w:jc w:val="both"/>
      </w:pPr>
      <w:r>
        <w:t xml:space="preserve">Na terenie planowanego przedsięwzięcia będą oddziaływać na środowisko następujące źródła hałasu: </w:t>
      </w:r>
    </w:p>
    <w:p w14:paraId="77A46D17" w14:textId="2AC99AB5" w:rsidR="008547D5" w:rsidRDefault="002D394E">
      <w:pPr>
        <w:pStyle w:val="Akapitzlist"/>
        <w:numPr>
          <w:ilvl w:val="0"/>
          <w:numId w:val="48"/>
        </w:numPr>
        <w:spacing w:before="120" w:after="120"/>
        <w:jc w:val="both"/>
        <w:rPr>
          <w:rFonts w:cs="Times New Roman"/>
          <w:szCs w:val="24"/>
        </w:rPr>
      </w:pPr>
      <w:r>
        <w:rPr>
          <w:rFonts w:cs="Times New Roman"/>
          <w:bCs/>
          <w:szCs w:val="24"/>
        </w:rPr>
        <w:t>Stacjonarne wszechkierunkowe źródło hałasu</w:t>
      </w:r>
      <w:r>
        <w:rPr>
          <w:rFonts w:cs="Times New Roman"/>
          <w:b/>
          <w:szCs w:val="24"/>
        </w:rPr>
        <w:t xml:space="preserve"> –</w:t>
      </w:r>
      <w:r>
        <w:rPr>
          <w:rFonts w:cs="Times New Roman"/>
          <w:szCs w:val="24"/>
        </w:rPr>
        <w:t xml:space="preserve"> mobilny rozdrabniacz/przesiewacz (urządzeni</w:t>
      </w:r>
      <w:r w:rsidR="00AE4452">
        <w:rPr>
          <w:rFonts w:cs="Times New Roman"/>
          <w:szCs w:val="24"/>
        </w:rPr>
        <w:t>a</w:t>
      </w:r>
      <w:r>
        <w:rPr>
          <w:rFonts w:cs="Times New Roman"/>
          <w:szCs w:val="24"/>
        </w:rPr>
        <w:t xml:space="preserve"> mobilne, praca w obrębie wyznaczonego na placu miejsca)</w:t>
      </w:r>
      <w:r w:rsidR="00AE4452">
        <w:rPr>
          <w:rFonts w:cs="Times New Roman"/>
          <w:szCs w:val="24"/>
        </w:rPr>
        <w:t>; praca zamienna urządzeń tj. w danym dniu roboczym pracuje tylko jedno z nich</w:t>
      </w:r>
    </w:p>
    <w:p w14:paraId="79F9F9B9" w14:textId="77777777" w:rsidR="008547D5" w:rsidRDefault="002D394E">
      <w:pPr>
        <w:pStyle w:val="Tekstpodstawowy2"/>
        <w:numPr>
          <w:ilvl w:val="0"/>
          <w:numId w:val="48"/>
        </w:numPr>
        <w:spacing w:after="0" w:line="240" w:lineRule="auto"/>
        <w:jc w:val="both"/>
      </w:pPr>
      <w:r>
        <w:rPr>
          <w:bCs/>
        </w:rPr>
        <w:t>Niestacjonarne źródła hałasu</w:t>
      </w:r>
      <w:r>
        <w:t xml:space="preserve"> - będą to ruchome źródła dźwięku tzn. pojazdy związane z działalnością Zakładu (samochody ciężarowe, ładowarki, wózki widłowe). Pojazdy te będą poruszać się po terenie przedsięwzięcia, w większości przypadków w sposób niezorganizowany z różną częstotliwością w czasie.</w:t>
      </w:r>
    </w:p>
    <w:p w14:paraId="05EE1D7B" w14:textId="77777777" w:rsidR="008547D5" w:rsidRDefault="008547D5">
      <w:pPr>
        <w:jc w:val="both"/>
        <w:rPr>
          <w:highlight w:val="yellow"/>
        </w:rPr>
      </w:pPr>
    </w:p>
    <w:p w14:paraId="1AEDA11F" w14:textId="77777777" w:rsidR="008547D5" w:rsidRDefault="002D394E">
      <w:pPr>
        <w:jc w:val="both"/>
      </w:pPr>
      <w:r>
        <w:t>Ponadto w niniejszym opracowaniu uwzględniono źródła hałasu związane z eksploatowanym obecnie w sąsiedztwie zakładem przetwarzania odpadów tj.:</w:t>
      </w:r>
    </w:p>
    <w:p w14:paraId="294AE6E6" w14:textId="77777777" w:rsidR="008547D5" w:rsidRDefault="002D394E">
      <w:pPr>
        <w:pStyle w:val="Akapitzlist"/>
        <w:numPr>
          <w:ilvl w:val="1"/>
          <w:numId w:val="49"/>
        </w:numPr>
        <w:ind w:left="1134" w:hanging="425"/>
        <w:jc w:val="both"/>
      </w:pPr>
      <w:r>
        <w:rPr>
          <w:rFonts w:cs="Times New Roman"/>
          <w:bCs/>
          <w:szCs w:val="24"/>
        </w:rPr>
        <w:t>Stacjonarne wszechkierunkowe źródła hałasu – wentylatory na dachu budynku sortowni</w:t>
      </w:r>
    </w:p>
    <w:p w14:paraId="3988C7B8" w14:textId="77777777" w:rsidR="008547D5" w:rsidRDefault="002D394E">
      <w:pPr>
        <w:pStyle w:val="Akapitzlist"/>
        <w:numPr>
          <w:ilvl w:val="1"/>
          <w:numId w:val="49"/>
        </w:numPr>
        <w:ind w:left="1134" w:hanging="425"/>
        <w:jc w:val="both"/>
      </w:pPr>
      <w:r>
        <w:rPr>
          <w:bCs/>
        </w:rPr>
        <w:t>Niestacjonarne źródła hałasu</w:t>
      </w:r>
      <w:r>
        <w:t xml:space="preserve"> - będą to ruchome źródła dźwięku tzn. pojazdy związane z działalnością Zakładu (samochody ciężarowe, samochody osobowe i dostawcze, ładowarki) </w:t>
      </w:r>
    </w:p>
    <w:p w14:paraId="4F62A03B" w14:textId="77777777" w:rsidR="008547D5" w:rsidRDefault="002D394E">
      <w:pPr>
        <w:pStyle w:val="Akapitzlist"/>
        <w:numPr>
          <w:ilvl w:val="1"/>
          <w:numId w:val="49"/>
        </w:numPr>
        <w:ind w:left="1134" w:hanging="425"/>
        <w:jc w:val="both"/>
      </w:pPr>
      <w:r>
        <w:rPr>
          <w:bCs/>
        </w:rPr>
        <w:t xml:space="preserve">Wtórne źródła hałasu </w:t>
      </w:r>
      <w:r>
        <w:t>– hala w której będzie funkcjonować instalacja do sortowania odpadów oraz wiata nad płytą kompostową</w:t>
      </w:r>
    </w:p>
    <w:p w14:paraId="15A9CEBA" w14:textId="77777777" w:rsidR="008547D5" w:rsidRDefault="002D394E">
      <w:pPr>
        <w:jc w:val="both"/>
        <w:rPr>
          <w:highlight w:val="yellow"/>
        </w:rPr>
      </w:pPr>
      <w:r>
        <w:t>Planowane w ramach przedsięwzięcia w/w źródła hałasu będą oddziaływać wyłącznie w porze dziennej (6</w:t>
      </w:r>
      <w:r>
        <w:rPr>
          <w:vertAlign w:val="superscript"/>
        </w:rPr>
        <w:t>00</w:t>
      </w:r>
      <w:r>
        <w:t xml:space="preserve"> – 22</w:t>
      </w:r>
      <w:r>
        <w:rPr>
          <w:vertAlign w:val="superscript"/>
        </w:rPr>
        <w:t>00</w:t>
      </w:r>
      <w:r>
        <w:t xml:space="preserve">). </w:t>
      </w:r>
    </w:p>
    <w:p w14:paraId="2E6C8080" w14:textId="77777777" w:rsidR="008547D5" w:rsidRDefault="002D394E">
      <w:pPr>
        <w:ind w:firstLine="708"/>
        <w:jc w:val="both"/>
      </w:pPr>
      <w:r>
        <w:t>Klasyfikację terenów sąsiednich względem przedsięwzięcia pod względem terenów chronionych przed nadmierną emisją hałasu dokonano na podstawie ich faktycznego zagospodarowania i użytkowania uwzględniając ustalenia obowiązującego miejscowego planu zagospodarowania przestrzennego. Do najbliższych terenów chronionych akustycznie zaliczono istniejące posesje mieszkalne znajdujące się w odległości:</w:t>
      </w:r>
    </w:p>
    <w:p w14:paraId="138A7A8E" w14:textId="77777777" w:rsidR="008547D5" w:rsidRDefault="002D394E">
      <w:pPr>
        <w:pStyle w:val="Akapitzlist"/>
        <w:numPr>
          <w:ilvl w:val="0"/>
          <w:numId w:val="28"/>
        </w:numPr>
        <w:ind w:left="426" w:hanging="284"/>
        <w:jc w:val="both"/>
      </w:pPr>
      <w:r>
        <w:t xml:space="preserve">ok. 340 m na zachód od granic terenu przedsięwzięcia </w:t>
      </w:r>
    </w:p>
    <w:p w14:paraId="428C5B13" w14:textId="3DDBD787" w:rsidR="008547D5" w:rsidRDefault="002D394E">
      <w:pPr>
        <w:pStyle w:val="Akapitzlist"/>
        <w:numPr>
          <w:ilvl w:val="0"/>
          <w:numId w:val="28"/>
        </w:numPr>
        <w:ind w:left="426" w:hanging="284"/>
        <w:jc w:val="both"/>
      </w:pPr>
      <w:r>
        <w:t>ok. 385 m na południowy</w:t>
      </w:r>
      <w:r w:rsidR="00C91266">
        <w:t xml:space="preserve"> </w:t>
      </w:r>
      <w:r>
        <w:t>-</w:t>
      </w:r>
      <w:r w:rsidR="00C91266">
        <w:t xml:space="preserve">  </w:t>
      </w:r>
      <w:r>
        <w:t>wschód od granic terenu przedsięwzięcia</w:t>
      </w:r>
    </w:p>
    <w:p w14:paraId="1D8EB84E" w14:textId="77777777" w:rsidR="008547D5" w:rsidRDefault="002D394E">
      <w:pPr>
        <w:jc w:val="both"/>
        <w:rPr>
          <w:rFonts w:eastAsia="ArialMT"/>
          <w:bCs/>
          <w:lang w:eastAsia="en-US"/>
        </w:rPr>
      </w:pPr>
      <w:r>
        <w:t xml:space="preserve">Zgodnie z ustaleniami miejscowego planu zagospodarowania przestrzennego oraz zapisami </w:t>
      </w:r>
      <w:r>
        <w:rPr>
          <w:i/>
        </w:rPr>
        <w:t xml:space="preserve">Rozporządzenia Ministra Środowiska z 14 czerwca 2007 r. sprawie dopuszczalnych poziomów hałasu w środowisku (Dz. U. z 2014 r. poz. 112), </w:t>
      </w:r>
      <w:r>
        <w:t>dopuszczalne wartości poziomu hałasu w środowisku od źródeł dźwięku nie będących drogami i liniami kolejowymi (a więc takimi jak analizowane przedsięwzięcie), wyrażone równoważnym poziomem dźwięku A, dla w/w terenów chronionych akustycznie zostały określone jak dla terenów zabudowy mieszkaniowej jednorodzinnej i są następujące:</w:t>
      </w:r>
    </w:p>
    <w:p w14:paraId="074137FE" w14:textId="77777777" w:rsidR="008547D5" w:rsidRDefault="002D394E">
      <w:pPr>
        <w:numPr>
          <w:ilvl w:val="0"/>
          <w:numId w:val="13"/>
        </w:numPr>
        <w:jc w:val="both"/>
      </w:pPr>
      <w:r>
        <w:t>w porze dziennej tj. w godzinach 6</w:t>
      </w:r>
      <w:r>
        <w:rPr>
          <w:vertAlign w:val="superscript"/>
        </w:rPr>
        <w:t>00</w:t>
      </w:r>
      <w:r>
        <w:t xml:space="preserve"> – 22</w:t>
      </w:r>
      <w:r>
        <w:rPr>
          <w:vertAlign w:val="superscript"/>
        </w:rPr>
        <w:t>00</w:t>
      </w:r>
      <w:r>
        <w:t xml:space="preserve"> – </w:t>
      </w:r>
      <w:proofErr w:type="spellStart"/>
      <w:r>
        <w:t>L</w:t>
      </w:r>
      <w:r>
        <w:rPr>
          <w:vertAlign w:val="subscript"/>
        </w:rPr>
        <w:t>Aeq</w:t>
      </w:r>
      <w:proofErr w:type="spellEnd"/>
      <w:r>
        <w:rPr>
          <w:vertAlign w:val="subscript"/>
        </w:rPr>
        <w:t xml:space="preserve"> D</w:t>
      </w:r>
      <w:r>
        <w:t xml:space="preserve"> = 50,0 dB,</w:t>
      </w:r>
    </w:p>
    <w:p w14:paraId="6C0DD2D4" w14:textId="77777777" w:rsidR="008547D5" w:rsidRDefault="002D394E">
      <w:pPr>
        <w:numPr>
          <w:ilvl w:val="0"/>
          <w:numId w:val="13"/>
        </w:numPr>
        <w:jc w:val="both"/>
      </w:pPr>
      <w:r>
        <w:t>w porze nocnej tj. w godzinach 22</w:t>
      </w:r>
      <w:r>
        <w:rPr>
          <w:vertAlign w:val="superscript"/>
        </w:rPr>
        <w:t>00</w:t>
      </w:r>
      <w:r>
        <w:t xml:space="preserve"> – 6</w:t>
      </w:r>
      <w:r>
        <w:rPr>
          <w:vertAlign w:val="superscript"/>
        </w:rPr>
        <w:t>00</w:t>
      </w:r>
      <w:r>
        <w:t xml:space="preserve">   - </w:t>
      </w:r>
      <w:proofErr w:type="spellStart"/>
      <w:r>
        <w:t>L</w:t>
      </w:r>
      <w:r>
        <w:rPr>
          <w:vertAlign w:val="subscript"/>
        </w:rPr>
        <w:t>Aeq</w:t>
      </w:r>
      <w:proofErr w:type="spellEnd"/>
      <w:r>
        <w:rPr>
          <w:vertAlign w:val="subscript"/>
        </w:rPr>
        <w:t xml:space="preserve"> N</w:t>
      </w:r>
      <w:r>
        <w:t xml:space="preserve"> = 40,0 dB;</w:t>
      </w:r>
    </w:p>
    <w:p w14:paraId="695DFAC3" w14:textId="77777777" w:rsidR="008547D5" w:rsidRDefault="002D394E">
      <w:pPr>
        <w:ind w:right="-23" w:firstLine="708"/>
        <w:jc w:val="both"/>
      </w:pPr>
      <w:r>
        <w:lastRenderedPageBreak/>
        <w:t>Przeprowadzone w niniejszym opracowaniu obliczenia symulacyjne wykazały, że emisja hałasu z terenu przedsięwzięcia, uwzględniając oddziaływanie budowanego w sąsiedztwie zakładu przetwarzania odpadów oraz składowiska odpadów (zgodnie z pomiarami monitoringowymi), nie przekroczy dopuszczalnych norm dla najbliższych terenów chronionych w porze dziennej (w porze nocnej brak oddziaływania na klimat akustyczny otoczenia). Warunkiem jest funkcjonowanie przedsięwzięcia zgodnie z warunkami przedstawionymi w niniejszym opracowaniu.</w:t>
      </w:r>
    </w:p>
    <w:p w14:paraId="5569EC78" w14:textId="77777777" w:rsidR="008547D5" w:rsidRDefault="008547D5">
      <w:pPr>
        <w:ind w:right="-23"/>
        <w:jc w:val="both"/>
      </w:pPr>
    </w:p>
    <w:p w14:paraId="5BA1AB6E" w14:textId="77777777" w:rsidR="008547D5" w:rsidRDefault="002D394E">
      <w:pPr>
        <w:ind w:right="-23"/>
        <w:jc w:val="both"/>
        <w:rPr>
          <w:bCs/>
          <w:i/>
          <w:u w:val="single"/>
        </w:rPr>
      </w:pPr>
      <w:r>
        <w:rPr>
          <w:bCs/>
          <w:i/>
          <w:u w:val="single"/>
        </w:rPr>
        <w:t>Emisja zanieczyszczeń do powietrza</w:t>
      </w:r>
    </w:p>
    <w:p w14:paraId="643A941E" w14:textId="1EF6CBE3" w:rsidR="008547D5" w:rsidRDefault="002D394E">
      <w:pPr>
        <w:pStyle w:val="Standard"/>
        <w:ind w:firstLine="708"/>
        <w:jc w:val="both"/>
      </w:pPr>
      <w:r>
        <w:t xml:space="preserve">W ramach oceny oddziaływania na środowisko planowanego przedsięwzięcia polegającego na budowie instalacji zbierania i przetwarzania odpadów (przetwarzanie mechaniczne), wykonano analizę wielkości emisji zanieczyszczeń pyłowo-gazowych oraz rozprzestrzeniania się ich w powietrzu (sieci receptorów). Zakres analizy obejmuje wpływ wszystkich projektowanych źródeł emisji zanieczyszczeń na terenie zakładu na stan jakości powietrza z uwzględnieniem źródeł zlokalizowanych na terenie </w:t>
      </w:r>
      <w:r w:rsidR="00637B19">
        <w:t xml:space="preserve">sąsiedniego </w:t>
      </w:r>
      <w:r>
        <w:t>zakładu (emisja skumulowana) oraz aktualnego tła zanieczyszczenia powietrza kształtowanego w rejonie inwestycji głównie przez źródła emisji niskiej (kotłownie domowe, ruch samochodowy, rolnictwo).</w:t>
      </w:r>
    </w:p>
    <w:p w14:paraId="36513816" w14:textId="77777777" w:rsidR="008547D5" w:rsidRDefault="002D394E">
      <w:pPr>
        <w:pStyle w:val="Standard"/>
        <w:ind w:firstLine="720"/>
        <w:jc w:val="both"/>
      </w:pPr>
      <w:r>
        <w:t>Wyróżniamy następujące procesy i instalacje w których powstają i są emitowane zanieczyszczenia oraz źródła ich powstawania:</w:t>
      </w:r>
    </w:p>
    <w:p w14:paraId="64E18120" w14:textId="77777777" w:rsidR="008547D5" w:rsidRDefault="002D394E">
      <w:pPr>
        <w:pStyle w:val="Standard"/>
      </w:pPr>
      <w:r>
        <w:t>Źródła emisji zorganizowanej związane z planowanym przedsięwzięciem:</w:t>
      </w:r>
    </w:p>
    <w:p w14:paraId="3A23A05C" w14:textId="3D2D2F40" w:rsidR="008547D5" w:rsidRDefault="002D394E">
      <w:pPr>
        <w:pStyle w:val="Standard"/>
        <w:ind w:left="709" w:hanging="709"/>
        <w:rPr>
          <w:u w:val="single"/>
        </w:rPr>
      </w:pPr>
      <w:r>
        <w:t>E-1A, E-1B – emisja z pracy silnika spalinowego mobilnego rozdrabniacza</w:t>
      </w:r>
      <w:r w:rsidR="002C7A2A">
        <w:t xml:space="preserve"> lub </w:t>
      </w:r>
      <w:r>
        <w:t>przesiewacza odpadów oraz unos pyłu z rozdrabniania</w:t>
      </w:r>
      <w:r w:rsidR="002C7A2A">
        <w:t xml:space="preserve"> (praca zamienna)</w:t>
      </w:r>
      <w:r>
        <w:t xml:space="preserve">. </w:t>
      </w:r>
    </w:p>
    <w:p w14:paraId="03CBCD4E" w14:textId="02761F07" w:rsidR="008547D5" w:rsidRDefault="002D394E">
      <w:pPr>
        <w:pStyle w:val="Standard"/>
      </w:pPr>
      <w:r>
        <w:t>Źródła emisji zorganizowanej związane z istniejącym zakładem:</w:t>
      </w:r>
    </w:p>
    <w:p w14:paraId="3C8FE1AF" w14:textId="77777777" w:rsidR="008547D5" w:rsidRDefault="002D394E">
      <w:pPr>
        <w:pStyle w:val="Standard"/>
        <w:ind w:left="567" w:hanging="567"/>
      </w:pPr>
      <w:r>
        <w:t>E-2 – E-5 – emisja z wentylacji mechanicznej istniejącej hali przetwarzania odpadów (4 wentylatory dachowe).</w:t>
      </w:r>
    </w:p>
    <w:p w14:paraId="76D1C0D3" w14:textId="77777777" w:rsidR="008547D5" w:rsidRDefault="002D394E">
      <w:pPr>
        <w:pStyle w:val="Standard"/>
        <w:ind w:left="567" w:hanging="567"/>
      </w:pPr>
      <w:r>
        <w:t xml:space="preserve">E-6 – emisja z procesu biostabilizacji odpadów w 3 kontenerach. </w:t>
      </w:r>
    </w:p>
    <w:p w14:paraId="67DF5F14" w14:textId="0890FFF3" w:rsidR="008547D5" w:rsidRDefault="002D394E">
      <w:r>
        <w:t>Źródła emisji niezorganizowanej związane z planowanym przedsięwzięciem oraz istniejącym zakładem:</w:t>
      </w:r>
    </w:p>
    <w:p w14:paraId="7F4F68FD" w14:textId="0171AE89" w:rsidR="008547D5" w:rsidRDefault="002D394E">
      <w:pPr>
        <w:pStyle w:val="Standard"/>
        <w:widowControl w:val="0"/>
        <w:ind w:left="709" w:hanging="709"/>
      </w:pPr>
      <w:r>
        <w:t xml:space="preserve">E-7 – E-9 – ruch pojazdów ciężarowych, drogi wewnętrzne zakładu (planowanego przedsięwzięcia oraz zakładu </w:t>
      </w:r>
      <w:r w:rsidR="00493AEB">
        <w:t>istniejącego</w:t>
      </w:r>
      <w:r>
        <w:t xml:space="preserve">). </w:t>
      </w:r>
    </w:p>
    <w:p w14:paraId="247BB33D" w14:textId="77777777" w:rsidR="008547D5" w:rsidRDefault="002D394E">
      <w:pPr>
        <w:pStyle w:val="Standard"/>
        <w:ind w:left="709" w:hanging="709"/>
      </w:pPr>
      <w:r>
        <w:t xml:space="preserve">E-10 – ruch samochodów osobowych pracowników. </w:t>
      </w:r>
    </w:p>
    <w:p w14:paraId="3897F26B" w14:textId="77777777" w:rsidR="008547D5" w:rsidRDefault="002D394E">
      <w:pPr>
        <w:pStyle w:val="Standard"/>
        <w:ind w:left="709" w:hanging="709"/>
      </w:pPr>
      <w:r>
        <w:t xml:space="preserve">E-11 – E-12 – ruch ładowarek (przeładunek odpadów). </w:t>
      </w:r>
    </w:p>
    <w:p w14:paraId="383BC2BF" w14:textId="77777777" w:rsidR="008547D5" w:rsidRDefault="002D394E">
      <w:pPr>
        <w:pStyle w:val="Standard"/>
        <w:jc w:val="both"/>
      </w:pPr>
      <w:r>
        <w:t>Z obliczeń uwzględniających emisje z w/w źródeł wynika, że stężenia średnioroczne są mniejsze od dyspozycyjnych. Stężenia maksymalne (godzinowe) zgodnie z obowiązującym prawem stężenia mogą przybierać wartości powyżej NDS, zachowane natomiast muszą być normy częstości przekroczeń NDS. Częstość przekroczeń D1 jest poniżej dopuszczalnych norm.</w:t>
      </w:r>
    </w:p>
    <w:p w14:paraId="67AAE4FD" w14:textId="77777777" w:rsidR="008547D5" w:rsidRDefault="002D394E">
      <w:pPr>
        <w:pStyle w:val="Standard"/>
        <w:widowControl w:val="0"/>
        <w:jc w:val="both"/>
      </w:pPr>
      <w:r>
        <w:t>Obliczenia w zakresie oddziaływania przedmiotowego zakładu na powietrze zostały przeprowadzone z dużym marginesem bezpieczeństwa (kierunek bezpieczny z punktu widzenia ochrony powietrza), ze względu na przyjęcie wysokich wskaźników emisji i obowiązującą metodykę obliczeniową.</w:t>
      </w:r>
    </w:p>
    <w:p w14:paraId="221FA251" w14:textId="77777777" w:rsidR="008547D5" w:rsidRDefault="002D394E">
      <w:pPr>
        <w:pStyle w:val="Standard"/>
        <w:widowControl w:val="0"/>
        <w:jc w:val="both"/>
      </w:pPr>
      <w:r>
        <w:t>Działalność zakładu zapewni dotrzymanie dopuszczalnych poziomów stężeń (wartości odniesienia)  substancji w powietrzu na terenie przedsięwzięcia i poza jej granicami, zwłaszcza w odniesieniu do stężeń średniorocznych.</w:t>
      </w:r>
    </w:p>
    <w:p w14:paraId="32A2C030" w14:textId="77777777" w:rsidR="008547D5" w:rsidRDefault="002D394E">
      <w:pPr>
        <w:pStyle w:val="Standard"/>
        <w:widowControl w:val="0"/>
        <w:jc w:val="both"/>
      </w:pPr>
      <w:r>
        <w:t xml:space="preserve">Powyższe zostanie spełnione w odniesieniu do dwutlenku azotu ze względu na ochronę zdrowia </w:t>
      </w:r>
      <w:r>
        <w:rPr>
          <w:bCs/>
        </w:rPr>
        <w:t>i ochronę roślin.</w:t>
      </w:r>
    </w:p>
    <w:p w14:paraId="28B3C536" w14:textId="77777777" w:rsidR="008547D5" w:rsidRDefault="002D394E">
      <w:pPr>
        <w:pStyle w:val="Standard"/>
        <w:widowControl w:val="0"/>
        <w:jc w:val="both"/>
      </w:pPr>
      <w:r>
        <w:t xml:space="preserve">Aktualnie brak w prawodawstwie polskim norm jakości zapachowej powietrza. Oceny w tym zakresie można rozpatrywać wyłącznie w kategorii szacunków. Niemniej korzystanie ocenia się lokalizację terenu przedsięwzięcia względem najbliższej zabudowy, która znajduje się w odległości ok. 340 m w kierunku zachodnim. Ze względu na tak dużą odległość nie są więc to </w:t>
      </w:r>
      <w:r>
        <w:lastRenderedPageBreak/>
        <w:t xml:space="preserve">obiekty narażone na uciążliwości </w:t>
      </w:r>
      <w:proofErr w:type="spellStart"/>
      <w:r>
        <w:t>odorowe</w:t>
      </w:r>
      <w:proofErr w:type="spellEnd"/>
      <w:r>
        <w:t>.</w:t>
      </w:r>
    </w:p>
    <w:p w14:paraId="13A15EF1" w14:textId="77777777" w:rsidR="008547D5" w:rsidRDefault="002D394E">
      <w:pPr>
        <w:pStyle w:val="Standard"/>
        <w:widowControl w:val="0"/>
        <w:jc w:val="both"/>
      </w:pPr>
      <w:r>
        <w:t>Eksploatacja  środków  transportu nie będzie  stanowiła zagrożenia dla powietrza w zakresie emisji zanieczyszczeń (emisja spalin i odorów).</w:t>
      </w:r>
    </w:p>
    <w:p w14:paraId="30C4117A" w14:textId="77777777" w:rsidR="008547D5" w:rsidRDefault="002D394E">
      <w:pPr>
        <w:pStyle w:val="Standard"/>
        <w:widowControl w:val="0"/>
        <w:jc w:val="both"/>
      </w:pPr>
      <w:r>
        <w:t>Działalność  zakładu  nie  spowoduje   wystąpienia   tzw.  „nadzwyczajnego  zagrożenia  dla powietrza” tzw. poważnej awarii technicznej, przy prawidłowej eksploatacji obiektów z zachowaniem wymogów bhp i ochrony środowiska.</w:t>
      </w:r>
    </w:p>
    <w:p w14:paraId="6CDF4B8F" w14:textId="77777777" w:rsidR="008547D5" w:rsidRDefault="008547D5">
      <w:pPr>
        <w:jc w:val="both"/>
        <w:rPr>
          <w:rFonts w:eastAsia="Calibri"/>
        </w:rPr>
      </w:pPr>
    </w:p>
    <w:p w14:paraId="4D62AFC6" w14:textId="77777777" w:rsidR="008547D5" w:rsidRDefault="002D394E">
      <w:pPr>
        <w:jc w:val="both"/>
        <w:rPr>
          <w:i/>
          <w:iCs/>
          <w:u w:val="single"/>
        </w:rPr>
      </w:pPr>
      <w:r>
        <w:rPr>
          <w:i/>
          <w:iCs/>
          <w:u w:val="single"/>
        </w:rPr>
        <w:t>Gospodarka odpadami</w:t>
      </w:r>
    </w:p>
    <w:p w14:paraId="78E38568" w14:textId="214CDEC1" w:rsidR="008547D5" w:rsidRDefault="002D394E" w:rsidP="00AE4452">
      <w:pPr>
        <w:ind w:firstLine="708"/>
        <w:jc w:val="both"/>
      </w:pPr>
      <w:r>
        <w:t xml:space="preserve">Planowane przedsięwzięcie jest związane bezpośrednio z przetwarzaniem odpadów. Na terenie </w:t>
      </w:r>
      <w:r w:rsidR="00AE4452">
        <w:t>projektowanego zakładu</w:t>
      </w:r>
      <w:r>
        <w:t xml:space="preserve"> przetwarzanie odpadów odbywać się będzie w następujących procesach odzysku, o których mowa w załączniku nr 1 </w:t>
      </w:r>
      <w:r>
        <w:rPr>
          <w:i/>
          <w:iCs/>
        </w:rPr>
        <w:t>ustawy o odpadach</w:t>
      </w:r>
      <w:r>
        <w:t>:</w:t>
      </w:r>
    </w:p>
    <w:p w14:paraId="4B81E03D" w14:textId="77777777" w:rsidR="008547D5" w:rsidRDefault="002D394E">
      <w:pPr>
        <w:pStyle w:val="Bezodstpw"/>
        <w:widowControl w:val="0"/>
        <w:numPr>
          <w:ilvl w:val="0"/>
          <w:numId w:val="38"/>
        </w:numPr>
        <w:spacing w:before="120"/>
        <w:jc w:val="left"/>
        <w:rPr>
          <w:rFonts w:ascii="Times New Roman" w:hAnsi="Times New Roman"/>
          <w:sz w:val="24"/>
          <w:szCs w:val="24"/>
        </w:rPr>
      </w:pPr>
      <w:r>
        <w:rPr>
          <w:rFonts w:ascii="Times New Roman" w:hAnsi="Times New Roman"/>
          <w:sz w:val="24"/>
          <w:szCs w:val="24"/>
        </w:rPr>
        <w:t xml:space="preserve">R12 - Wymiana odpadów w celu poddania ich któremukolwiek z procesów wymienionych w pozycji R 1 – R 11 </w:t>
      </w:r>
      <w:r>
        <w:rPr>
          <w:rFonts w:ascii="Times New Roman" w:hAnsi="Times New Roman"/>
          <w:i/>
          <w:iCs/>
          <w:sz w:val="24"/>
          <w:szCs w:val="24"/>
        </w:rPr>
        <w:t>–</w:t>
      </w:r>
      <w:r>
        <w:rPr>
          <w:rFonts w:ascii="Times New Roman" w:hAnsi="Times New Roman"/>
          <w:i/>
          <w:iCs/>
          <w:color w:val="FF40FF"/>
          <w:sz w:val="24"/>
          <w:szCs w:val="24"/>
        </w:rPr>
        <w:t xml:space="preserve"> </w:t>
      </w:r>
      <w:r>
        <w:rPr>
          <w:rFonts w:ascii="Times New Roman" w:hAnsi="Times New Roman"/>
          <w:i/>
          <w:iCs/>
          <w:sz w:val="24"/>
          <w:szCs w:val="24"/>
        </w:rPr>
        <w:t>instalacja rozdrabniania odpadów</w:t>
      </w:r>
    </w:p>
    <w:p w14:paraId="50846EEF" w14:textId="77777777" w:rsidR="008547D5" w:rsidRDefault="002D394E">
      <w:pPr>
        <w:pStyle w:val="Bezodstpw"/>
        <w:widowControl w:val="0"/>
        <w:numPr>
          <w:ilvl w:val="0"/>
          <w:numId w:val="38"/>
        </w:numPr>
        <w:spacing w:before="120"/>
        <w:jc w:val="left"/>
        <w:rPr>
          <w:rFonts w:ascii="Times New Roman" w:hAnsi="Times New Roman"/>
          <w:sz w:val="24"/>
          <w:szCs w:val="24"/>
        </w:rPr>
      </w:pPr>
      <w:r>
        <w:rPr>
          <w:rFonts w:ascii="Times New Roman" w:hAnsi="Times New Roman"/>
          <w:sz w:val="24"/>
          <w:szCs w:val="24"/>
        </w:rPr>
        <w:t xml:space="preserve">R13 – Magazynowanie odpadów poprzedzające którykolwiek z procesów wymienionych w pozycji R 1 – R 12 (z wyjątkiem wstępnego magazynowania u wytwórcy odpadów) </w:t>
      </w:r>
      <w:r>
        <w:rPr>
          <w:rFonts w:ascii="Times New Roman" w:hAnsi="Times New Roman"/>
          <w:i/>
          <w:iCs/>
          <w:sz w:val="24"/>
          <w:szCs w:val="24"/>
        </w:rPr>
        <w:t>– magazynowanie odpadów na terenie Zakładu</w:t>
      </w:r>
    </w:p>
    <w:p w14:paraId="03A09A73" w14:textId="77777777" w:rsidR="008547D5" w:rsidRDefault="002D394E">
      <w:pPr>
        <w:pStyle w:val="Tekstpodstawowy"/>
        <w:spacing w:line="240" w:lineRule="auto"/>
        <w:rPr>
          <w:sz w:val="24"/>
          <w:szCs w:val="24"/>
        </w:rPr>
      </w:pPr>
      <w:r>
        <w:rPr>
          <w:sz w:val="24"/>
          <w:szCs w:val="24"/>
        </w:rPr>
        <w:t xml:space="preserve">Charakterystykę procesów technologicznych związanych z przetwarzaniem odpadów na terenie przedsięwzięcie przedstawiono powyżej. Planowana instalacja (mobilny rozdrabniacz/przesiewacz odpadów) będzie zapewniać w sposób bezpieczny dla środowiska przeprowadzanie procesów przetwarzania odpadów.  </w:t>
      </w:r>
    </w:p>
    <w:p w14:paraId="4351D62A" w14:textId="77777777" w:rsidR="008547D5" w:rsidRDefault="002D394E">
      <w:pPr>
        <w:pStyle w:val="Tekstpodstawowy"/>
        <w:spacing w:line="240" w:lineRule="auto"/>
        <w:ind w:firstLine="708"/>
      </w:pPr>
      <w:r>
        <w:rPr>
          <w:sz w:val="24"/>
          <w:szCs w:val="24"/>
        </w:rPr>
        <w:t xml:space="preserve">W związku z funkcjonowaniem Zakładu będą powstawały odpady z serwisowania wykorzystywanych maszyn i urządzeń (nie licząc odpadów powstałych bezpośrednio w wyniku przetwarzania odpadów przedstawionych w pkt. 2.2. Raportu). Na terenie Zakładu będzie wydzielone miejsce magazynowe, gdzie będą magazynowane wytwarzane w/w odpady. </w:t>
      </w:r>
    </w:p>
    <w:p w14:paraId="3591DF6D" w14:textId="77777777" w:rsidR="008547D5" w:rsidRDefault="002D394E">
      <w:pPr>
        <w:ind w:firstLine="708"/>
        <w:jc w:val="both"/>
      </w:pPr>
      <w:r>
        <w:t xml:space="preserve">Serwis i naprawy maszyn wchodzących w skład projektowanej instalacji oraz pojazdów wykorzystywanych na terenie Zakładu (ładowarki, wózek widłowy, samochody ciężarowe) będą zlecane specjalistycznym firmom zewnętrznym. Firmy te, jako wytwórcy odpadów, będą zagospodarowywać ewentualne odpady powstałe podczas prac serwisowych i naprawczych. </w:t>
      </w:r>
    </w:p>
    <w:p w14:paraId="38352E17" w14:textId="77777777" w:rsidR="008547D5" w:rsidRDefault="002D394E">
      <w:pPr>
        <w:pStyle w:val="Tekstpodstawowy"/>
        <w:spacing w:line="240" w:lineRule="auto"/>
        <w:ind w:firstLine="708"/>
        <w:rPr>
          <w:sz w:val="24"/>
          <w:szCs w:val="24"/>
        </w:rPr>
      </w:pPr>
      <w:r>
        <w:rPr>
          <w:sz w:val="24"/>
          <w:szCs w:val="24"/>
        </w:rPr>
        <w:t>Sposób magazynowania odpadów na terenie przedsięwzięcia będzie zgodny</w:t>
      </w:r>
      <w:r>
        <w:rPr>
          <w:i/>
          <w:iCs/>
          <w:sz w:val="24"/>
          <w:szCs w:val="24"/>
        </w:rPr>
        <w:t xml:space="preserve"> z Rozporządzeniem Ministra Klimatu z dnia 11 września 2020 r. w sprawie szczegółowych wymagań dla magazynowanych odpadów (Dz. U. z 2020 r. poz. 1742). </w:t>
      </w:r>
      <w:r>
        <w:rPr>
          <w:sz w:val="24"/>
          <w:szCs w:val="24"/>
        </w:rPr>
        <w:t xml:space="preserve">Inwestor będzie obowiązany do prowadzenia wizyjnego systemu kontroli miejsc magazynowania odpadów z możliwością zapisu i przechowywania obrazu. Szczegółowe wymagania w zakresie w/w wizyjnego systemu kontroli określa </w:t>
      </w:r>
      <w:r>
        <w:rPr>
          <w:i/>
          <w:iCs/>
          <w:sz w:val="24"/>
          <w:szCs w:val="24"/>
        </w:rPr>
        <w:t>Rozporządzenie Ministra Środowiska z dnia 29 sierpnia 2019 r. w sprawie wizyjnego systemu kontroli miejsca magazynowania lub składowania odpadów (Dz. U. z 2019 r. poz. 1755).</w:t>
      </w:r>
      <w:r>
        <w:rPr>
          <w:sz w:val="24"/>
          <w:szCs w:val="24"/>
        </w:rPr>
        <w:t xml:space="preserve"> </w:t>
      </w:r>
    </w:p>
    <w:p w14:paraId="6B360BDC" w14:textId="77777777" w:rsidR="008547D5" w:rsidRDefault="002D394E">
      <w:pPr>
        <w:pStyle w:val="Tekstpodstawowy"/>
        <w:spacing w:line="240" w:lineRule="auto"/>
        <w:ind w:firstLine="708"/>
        <w:rPr>
          <w:sz w:val="24"/>
          <w:szCs w:val="24"/>
          <w:highlight w:val="yellow"/>
        </w:rPr>
      </w:pPr>
      <w:r>
        <w:rPr>
          <w:sz w:val="24"/>
          <w:szCs w:val="24"/>
        </w:rPr>
        <w:t>Inwestor uzyska od Marszałka Województwa Świętokrzyskiego zezwolenie na zbieranie i przetwarzanie odpadów na terenie Zakładu. Na terenie Zakładu będzie prowadzona ewidencja przetwarzanych, wytwarzanych, i przekazywanych odpadów w rejestrze BDO (Baza danych o produktach i opakowaniach oraz o gospodarce odpadami).</w:t>
      </w:r>
    </w:p>
    <w:p w14:paraId="1371D928" w14:textId="77777777" w:rsidR="008547D5" w:rsidRDefault="008547D5">
      <w:pPr>
        <w:jc w:val="both"/>
        <w:rPr>
          <w:highlight w:val="yellow"/>
          <w:u w:val="single"/>
        </w:rPr>
      </w:pPr>
    </w:p>
    <w:p w14:paraId="11A48C1B" w14:textId="77777777" w:rsidR="008547D5" w:rsidRDefault="002D394E">
      <w:pPr>
        <w:ind w:right="-23"/>
        <w:jc w:val="both"/>
        <w:rPr>
          <w:bCs/>
          <w:i/>
          <w:u w:val="single"/>
        </w:rPr>
      </w:pPr>
      <w:r>
        <w:rPr>
          <w:bCs/>
          <w:i/>
          <w:u w:val="single"/>
        </w:rPr>
        <w:t>Gospodarka wodno-ściekowa</w:t>
      </w:r>
    </w:p>
    <w:p w14:paraId="709FA09A" w14:textId="77777777" w:rsidR="008547D5" w:rsidRDefault="002D394E">
      <w:pPr>
        <w:pStyle w:val="Standard"/>
        <w:ind w:firstLine="708"/>
        <w:jc w:val="both"/>
      </w:pPr>
      <w:r>
        <w:t>Na terenie planowanego przedsięwzięcia nie przewiduje się stałego zaopatrzenia w wodę. Planowany do zastosowania mobilny rozdrabniacz odpadów wyposażony będzie w instalację zraszającą. Woda pobierana będzie z ustawianego bezpośrednio przy urządzeniu zbiornika. W celu ograniczania zużycia wody planuje się włączanie systemu zraszającego wyłącznie podczas przetwarzania odpadów powodujących znaczny unos pyłu. W innych przypadkach (wilgotne odpady, opady atmosferyczne, brak unosu pyłu) instalacje nie pobierać będzie wody.</w:t>
      </w:r>
    </w:p>
    <w:p w14:paraId="36E12803" w14:textId="77777777" w:rsidR="008547D5" w:rsidRDefault="002D394E">
      <w:pPr>
        <w:pStyle w:val="Standard"/>
        <w:ind w:firstLine="708"/>
        <w:jc w:val="both"/>
      </w:pPr>
      <w:r>
        <w:lastRenderedPageBreak/>
        <w:t>Jako ścieki przemysłowe powstające na terenie planowanego przedsięwzięcia uznaje się w przedmiotowym przypadku odcieki wód opadowych i roztopowych z niezadaszonych placu magazynowania i przetwarzania odpadów. Ilość odcieków zależna będzie przede wszystkim od opadów atmosferycznych. Szacunkowa maksymalna ilość odcieków wynosić będzie do ok. 24,5 dm</w:t>
      </w:r>
      <w:r>
        <w:rPr>
          <w:vertAlign w:val="superscript"/>
        </w:rPr>
        <w:t>3</w:t>
      </w:r>
      <w:r>
        <w:t>/s. Odcieki te odprowadzane będą do podziemnego zbiornika o poj. 60 m</w:t>
      </w:r>
      <w:r>
        <w:rPr>
          <w:vertAlign w:val="superscript"/>
        </w:rPr>
        <w:t>3</w:t>
      </w:r>
      <w:r>
        <w:t>. Zbiornik ten pozwoli na przejęcie odcieków nawet podczas długotrwałych opadów. Roczną ilość odcieków wynosić będzie do ok. 1 570,5 m</w:t>
      </w:r>
      <w:r>
        <w:rPr>
          <w:vertAlign w:val="superscript"/>
        </w:rPr>
        <w:t>3</w:t>
      </w:r>
      <w:r>
        <w:t>/rok. Będą one wywożone jako ścieki przemysłowe do punktu zlewnego tj. oczyszczalni ścieków.</w:t>
      </w:r>
    </w:p>
    <w:p w14:paraId="76C8BC80" w14:textId="77777777" w:rsidR="008547D5" w:rsidRDefault="002D394E">
      <w:pPr>
        <w:jc w:val="both"/>
      </w:pPr>
      <w:r>
        <w:tab/>
        <w:t>Na terenie planowanego przedsięwzięcia wody opadowe i roztopowe z terenów utwardzonych będą uznawane za ścieki przemysłowe i odprowadzane będą do podziemnego zbiornika. Wody opadowe i roztopowe powstające na terenach zielonych w obrębie przedsięwzięcia będą w sposób niezorganizowany infiltrowały w podłoże.</w:t>
      </w:r>
    </w:p>
    <w:p w14:paraId="0DF46A4C" w14:textId="77777777" w:rsidR="008547D5" w:rsidRDefault="008547D5">
      <w:pPr>
        <w:pStyle w:val="Standard"/>
        <w:jc w:val="both"/>
        <w:rPr>
          <w:highlight w:val="yellow"/>
        </w:rPr>
      </w:pPr>
    </w:p>
    <w:p w14:paraId="749E9962" w14:textId="77777777" w:rsidR="008547D5" w:rsidRDefault="002D394E">
      <w:pPr>
        <w:ind w:right="-23"/>
        <w:jc w:val="both"/>
        <w:rPr>
          <w:b/>
          <w:bCs/>
          <w:i/>
          <w:iCs/>
        </w:rPr>
      </w:pPr>
      <w:r>
        <w:rPr>
          <w:b/>
          <w:bCs/>
          <w:i/>
          <w:iCs/>
        </w:rPr>
        <w:t>Warunki korzystania ze środowiska</w:t>
      </w:r>
    </w:p>
    <w:p w14:paraId="036F3227" w14:textId="77777777" w:rsidR="008547D5" w:rsidRDefault="002D394E">
      <w:pPr>
        <w:ind w:right="-2" w:firstLine="708"/>
        <w:jc w:val="both"/>
      </w:pPr>
      <w:r>
        <w:t>Charakter inwestycji i wrażliwość środowiska narzuca konieczność spełnienia n/w warunków na etapie realizacji i funkcjonowania planowanego przedsięwzięcia:</w:t>
      </w:r>
    </w:p>
    <w:p w14:paraId="5BE3A4DC" w14:textId="77777777" w:rsidR="008547D5" w:rsidRDefault="002D394E">
      <w:pPr>
        <w:pStyle w:val="Tekstpodstawowywcity"/>
        <w:widowControl w:val="0"/>
        <w:spacing w:before="120" w:after="0"/>
        <w:ind w:right="-23" w:firstLine="0"/>
        <w:rPr>
          <w:i/>
          <w:iCs/>
          <w:sz w:val="24"/>
          <w:szCs w:val="24"/>
          <w:u w:val="single"/>
        </w:rPr>
      </w:pPr>
      <w:r>
        <w:rPr>
          <w:i/>
          <w:iCs/>
          <w:sz w:val="24"/>
          <w:szCs w:val="24"/>
          <w:u w:val="single"/>
        </w:rPr>
        <w:t xml:space="preserve">Etap projektowania i realizacji przedsięwzięcia: </w:t>
      </w:r>
    </w:p>
    <w:p w14:paraId="47386995" w14:textId="77777777" w:rsidR="008547D5" w:rsidRDefault="002D394E">
      <w:pPr>
        <w:widowControl w:val="0"/>
        <w:numPr>
          <w:ilvl w:val="0"/>
          <w:numId w:val="18"/>
        </w:numPr>
        <w:spacing w:before="120"/>
        <w:ind w:left="714" w:right="-23" w:hanging="357"/>
        <w:jc w:val="both"/>
      </w:pPr>
      <w:r>
        <w:t>Planowane przedsięwzięcie zostanie zaprojektowane zgodnie z założeniami przedstawionymi powyżej.</w:t>
      </w:r>
    </w:p>
    <w:p w14:paraId="5A3754EA" w14:textId="77777777" w:rsidR="008547D5" w:rsidRDefault="002D394E">
      <w:pPr>
        <w:numPr>
          <w:ilvl w:val="0"/>
          <w:numId w:val="18"/>
        </w:numPr>
        <w:spacing w:before="120"/>
        <w:ind w:right="-23"/>
        <w:jc w:val="both"/>
      </w:pPr>
      <w:r>
        <w:t>Prace realizacyjne powodujące istotną emisję hałasu będą prowadzone wyłącznie w porze dziennej tj. max 6</w:t>
      </w:r>
      <w:r>
        <w:rPr>
          <w:vertAlign w:val="superscript"/>
        </w:rPr>
        <w:t>00</w:t>
      </w:r>
      <w:r>
        <w:t xml:space="preserve"> – 22</w:t>
      </w:r>
      <w:r>
        <w:rPr>
          <w:vertAlign w:val="superscript"/>
        </w:rPr>
        <w:t>00</w:t>
      </w:r>
      <w:r>
        <w:t>.</w:t>
      </w:r>
    </w:p>
    <w:p w14:paraId="17C18268" w14:textId="77777777" w:rsidR="008547D5" w:rsidRDefault="002D394E">
      <w:pPr>
        <w:numPr>
          <w:ilvl w:val="0"/>
          <w:numId w:val="18"/>
        </w:numPr>
        <w:spacing w:before="120"/>
        <w:ind w:right="-23"/>
        <w:jc w:val="both"/>
      </w:pPr>
      <w:r>
        <w:t>Zastosowany zostanie nowoczesny sprzęt mechaniczny posiadający stosowne dopuszczenia do użytkowania (np. UDT).</w:t>
      </w:r>
    </w:p>
    <w:p w14:paraId="75B48ABF" w14:textId="77777777" w:rsidR="008547D5" w:rsidRDefault="002D394E">
      <w:pPr>
        <w:spacing w:before="120"/>
        <w:ind w:right="-23"/>
        <w:jc w:val="both"/>
        <w:rPr>
          <w:i/>
          <w:iCs/>
          <w:u w:val="single"/>
        </w:rPr>
      </w:pPr>
      <w:r>
        <w:rPr>
          <w:i/>
          <w:iCs/>
          <w:u w:val="single"/>
        </w:rPr>
        <w:t>Etap eksploatacji przedsięwzięcia:</w:t>
      </w:r>
    </w:p>
    <w:p w14:paraId="2A3BBFB8" w14:textId="77777777" w:rsidR="008547D5" w:rsidRDefault="002D394E">
      <w:pPr>
        <w:pStyle w:val="Tekstpodstawowy2"/>
        <w:numPr>
          <w:ilvl w:val="0"/>
          <w:numId w:val="26"/>
        </w:numPr>
        <w:spacing w:before="120" w:after="0" w:line="240" w:lineRule="auto"/>
        <w:ind w:left="714" w:hanging="357"/>
        <w:jc w:val="both"/>
      </w:pPr>
      <w:r>
        <w:t xml:space="preserve">Planowane przedsięwzięcie funkcjonować będzie zgodnie z założeniami przedstawionymi powyżej. </w:t>
      </w:r>
    </w:p>
    <w:p w14:paraId="5136B2E9" w14:textId="77777777" w:rsidR="008547D5" w:rsidRDefault="002D394E">
      <w:pPr>
        <w:pStyle w:val="Tekstpodstawowy2"/>
        <w:numPr>
          <w:ilvl w:val="0"/>
          <w:numId w:val="26"/>
        </w:numPr>
        <w:spacing w:before="120" w:after="0" w:line="240" w:lineRule="auto"/>
        <w:jc w:val="both"/>
      </w:pPr>
      <w:r>
        <w:t>Działalność projektowanego zakładu w tym ruch samochodowy z nim związany będzie odbywał się wyłącznie w porze dziennej tj. maksymalnie w godz. 6</w:t>
      </w:r>
      <w:r>
        <w:rPr>
          <w:vertAlign w:val="superscript"/>
        </w:rPr>
        <w:t>00</w:t>
      </w:r>
      <w:r>
        <w:t xml:space="preserve"> – 22</w:t>
      </w:r>
      <w:r>
        <w:rPr>
          <w:vertAlign w:val="superscript"/>
        </w:rPr>
        <w:t>00</w:t>
      </w:r>
      <w:r>
        <w:t xml:space="preserve">. </w:t>
      </w:r>
    </w:p>
    <w:p w14:paraId="3A7A6FE8" w14:textId="77777777" w:rsidR="008547D5" w:rsidRDefault="002D394E">
      <w:pPr>
        <w:numPr>
          <w:ilvl w:val="0"/>
          <w:numId w:val="26"/>
        </w:numPr>
        <w:spacing w:before="120"/>
        <w:ind w:left="714" w:hanging="357"/>
        <w:jc w:val="both"/>
        <w:rPr>
          <w:i/>
          <w:iCs/>
        </w:rPr>
      </w:pPr>
      <w:r>
        <w:t>Sposób magazynowania odpadów na terenie przedsięwzięcia będzie zgodny</w:t>
      </w:r>
      <w:r>
        <w:rPr>
          <w:i/>
          <w:iCs/>
        </w:rPr>
        <w:t xml:space="preserve"> z Rozporządzeniem Ministra Klimatu z dnia 11 września 2020 r. w sprawie szczegółowych wymagań dla magazynowanych odpadów (Dz. U. z 2020 r. poz. 1742)</w:t>
      </w:r>
    </w:p>
    <w:p w14:paraId="0623FA44" w14:textId="77777777" w:rsidR="008547D5" w:rsidRDefault="002D394E">
      <w:pPr>
        <w:numPr>
          <w:ilvl w:val="0"/>
          <w:numId w:val="26"/>
        </w:numPr>
        <w:spacing w:before="120"/>
        <w:ind w:left="714" w:hanging="357"/>
        <w:jc w:val="both"/>
        <w:rPr>
          <w:i/>
          <w:iCs/>
        </w:rPr>
      </w:pPr>
      <w:r>
        <w:t>Inwestor uzyska od Marszałka Województwa Świętokrzyskiego zezwolenie na zbieranie i przetwarzanie odpadów zgodnie z wymogami</w:t>
      </w:r>
      <w:r>
        <w:rPr>
          <w:rStyle w:val="czeinternetowe"/>
        </w:rPr>
        <w:t xml:space="preserve"> </w:t>
      </w:r>
      <w:r>
        <w:rPr>
          <w:i/>
          <w:iCs/>
        </w:rPr>
        <w:t>ustawy z dnia 14 grudnia 2012 r. o odpadach (Dz. U. z 2022 r. poz. 699)</w:t>
      </w:r>
    </w:p>
    <w:p w14:paraId="2D44B428" w14:textId="77777777" w:rsidR="008547D5" w:rsidRDefault="002D394E">
      <w:pPr>
        <w:pStyle w:val="Akapitzlist"/>
        <w:numPr>
          <w:ilvl w:val="0"/>
          <w:numId w:val="26"/>
        </w:numPr>
        <w:spacing w:before="120"/>
        <w:ind w:left="714" w:hanging="357"/>
        <w:jc w:val="both"/>
      </w:pPr>
      <w:r>
        <w:t xml:space="preserve">Zgodnie z </w:t>
      </w:r>
      <w:r>
        <w:rPr>
          <w:i/>
          <w:iCs/>
        </w:rPr>
        <w:t xml:space="preserve">Rozporządzeniem Ministra Środowiska z dnia 29 sierpnia 2019 r. w sprawie wizyjnego systemu kontroli miejsca magazynowania lub składowania odpadów (Dz. U. z 2019 </w:t>
      </w:r>
      <w:r>
        <w:rPr>
          <w:i/>
          <w:iCs/>
          <w:szCs w:val="24"/>
        </w:rPr>
        <w:t>r. poz. 1755)</w:t>
      </w:r>
      <w:r>
        <w:rPr>
          <w:i/>
          <w:iCs/>
        </w:rPr>
        <w:t>,</w:t>
      </w:r>
      <w:r>
        <w:t xml:space="preserve"> teren Zakładu będzie posiadał monitoring wizyjny (kamery przemysłowe z elektronicznym zapisem obrazu), obejmujący wszystkie miejsca magazynowania i przetwarzania odpadów. </w:t>
      </w:r>
    </w:p>
    <w:p w14:paraId="3FC037E0" w14:textId="77777777" w:rsidR="008547D5" w:rsidRDefault="002D394E">
      <w:pPr>
        <w:numPr>
          <w:ilvl w:val="0"/>
          <w:numId w:val="26"/>
        </w:numPr>
        <w:spacing w:before="120"/>
        <w:ind w:left="714" w:hanging="357"/>
        <w:jc w:val="both"/>
      </w:pPr>
      <w:r>
        <w:t>Będzie prowadzona stała kontrola stanu technicznego urządzeń technologicznych wykorzystywanych na terenie planowanego przedsięwzięcia. Urządzenia te będą utrzymywane w pełnej sprawności.</w:t>
      </w:r>
    </w:p>
    <w:p w14:paraId="4C2C61F1" w14:textId="77777777" w:rsidR="008547D5" w:rsidRDefault="002D394E">
      <w:pPr>
        <w:numPr>
          <w:ilvl w:val="0"/>
          <w:numId w:val="26"/>
        </w:numPr>
        <w:spacing w:before="120"/>
        <w:ind w:left="714" w:hanging="357"/>
        <w:jc w:val="both"/>
      </w:pPr>
      <w:r>
        <w:t>Prace naprawcze planowanego mobilnego rozdrabniacza/przesiewacza będą wykonywane poza terenem przedsięwzięcia. Tankowanie odbywać się będzie z cysterny mobilnej przy odpowiednim zabezpieczeniu podłoża gruntowego (rozkładana mata szczelna).</w:t>
      </w:r>
    </w:p>
    <w:p w14:paraId="5DB64506" w14:textId="77777777" w:rsidR="008547D5" w:rsidRDefault="002D394E">
      <w:pPr>
        <w:numPr>
          <w:ilvl w:val="0"/>
          <w:numId w:val="26"/>
        </w:numPr>
        <w:spacing w:before="120"/>
        <w:ind w:left="714" w:hanging="357"/>
        <w:jc w:val="both"/>
      </w:pPr>
      <w:r>
        <w:lastRenderedPageBreak/>
        <w:t>Wody opadowe i roztopowe z powierzchni szczelnych (place manewrowe i postojowe) będą odprowadzane jako ścieki do podziemnego szczelnego zbiornika. Wody opadowe będą wywożone do oczyszczalni ścieków wozem asenizacyjnym.</w:t>
      </w:r>
    </w:p>
    <w:p w14:paraId="3482D54A" w14:textId="77777777" w:rsidR="008547D5" w:rsidRDefault="002D394E">
      <w:pPr>
        <w:numPr>
          <w:ilvl w:val="0"/>
          <w:numId w:val="26"/>
        </w:numPr>
        <w:spacing w:before="120"/>
        <w:ind w:left="714" w:hanging="357"/>
        <w:jc w:val="both"/>
      </w:pPr>
      <w:r>
        <w:t>Odcieki z placów magazynowania i przetwarzania odpadów będą odprowadzane do podziemnego szczelnego zbiornika, skąd wywożone będą jako ścieki przemysłowe do oczyszczalni ścieków wozem asenizacyjnym.</w:t>
      </w:r>
    </w:p>
    <w:p w14:paraId="1A3D571F" w14:textId="77777777" w:rsidR="008547D5" w:rsidRDefault="002D394E">
      <w:pPr>
        <w:numPr>
          <w:ilvl w:val="0"/>
          <w:numId w:val="26"/>
        </w:numPr>
        <w:spacing w:before="120"/>
        <w:ind w:left="714" w:hanging="357"/>
        <w:jc w:val="both"/>
      </w:pPr>
      <w:r>
        <w:t>Mobilny rozdrabniacz odpadów wyposażony będzie w silnik spalinowy spełniający europejską normę emisji spalin „</w:t>
      </w:r>
      <w:proofErr w:type="spellStart"/>
      <w:r>
        <w:t>Stage</w:t>
      </w:r>
      <w:proofErr w:type="spellEnd"/>
      <w:r>
        <w:t xml:space="preserve"> V”. Urządzenie wyposażone będzie w instalację do zraszania ograniczającego niezorganizowany unos pyłu (skuteczność ok. 60 %).</w:t>
      </w:r>
    </w:p>
    <w:p w14:paraId="56FE3187" w14:textId="77777777" w:rsidR="00BC520D" w:rsidRDefault="00BC520D" w:rsidP="00BC520D">
      <w:pPr>
        <w:numPr>
          <w:ilvl w:val="0"/>
          <w:numId w:val="26"/>
        </w:numPr>
        <w:spacing w:before="120"/>
        <w:ind w:left="714" w:hanging="357"/>
        <w:jc w:val="both"/>
      </w:pPr>
      <w:r>
        <w:t>Podczas przerw w załadunku materiału odpadowego, urządzenia mechanicznego przetwarzania odpadów (mobilny rozdrabniacz, przesiewacz), a także ładowarki kołowe, będą miały wyłączane silniki spalinowe (brak jałowej pracy silników).</w:t>
      </w:r>
    </w:p>
    <w:p w14:paraId="4F241441" w14:textId="77777777" w:rsidR="008547D5" w:rsidRDefault="008547D5">
      <w:pPr>
        <w:ind w:right="-23"/>
        <w:jc w:val="both"/>
        <w:rPr>
          <w:b/>
        </w:rPr>
      </w:pPr>
    </w:p>
    <w:p w14:paraId="3629EAD0" w14:textId="77206662" w:rsidR="008547D5" w:rsidRDefault="002D394E">
      <w:pPr>
        <w:ind w:right="-23" w:firstLine="708"/>
        <w:jc w:val="both"/>
      </w:pPr>
      <w:r>
        <w:rPr>
          <w:b/>
        </w:rPr>
        <w:t>Pozytywnie ocenia się analizowane przedsięwzięcie polegającego na</w:t>
      </w:r>
      <w:r>
        <w:rPr>
          <w:bCs/>
        </w:rPr>
        <w:t xml:space="preserve"> </w:t>
      </w:r>
      <w:r>
        <w:rPr>
          <w:rStyle w:val="Pogrubienie"/>
          <w:bCs w:val="0"/>
        </w:rPr>
        <w:t>budowie instalacji mechanicznego przetwarzania odpadów oraz punktu zbierania odpadów na dział</w:t>
      </w:r>
      <w:r w:rsidR="00AE4452">
        <w:rPr>
          <w:rStyle w:val="Pogrubienie"/>
          <w:bCs w:val="0"/>
        </w:rPr>
        <w:t>ce</w:t>
      </w:r>
      <w:r>
        <w:rPr>
          <w:rStyle w:val="Pogrubienie"/>
          <w:bCs w:val="0"/>
        </w:rPr>
        <w:t xml:space="preserve"> nr ewid. 313/2 w Borszowicach gm. Sędziszów</w:t>
      </w:r>
      <w:r>
        <w:rPr>
          <w:bCs/>
        </w:rPr>
        <w:t xml:space="preserve"> </w:t>
      </w:r>
      <w:r>
        <w:rPr>
          <w:b/>
        </w:rPr>
        <w:t>powiat jędrzejowski</w:t>
      </w:r>
      <w:r>
        <w:rPr>
          <w:bCs/>
        </w:rPr>
        <w:t xml:space="preserve">. </w:t>
      </w:r>
      <w:r>
        <w:rPr>
          <w:b/>
          <w:bCs/>
        </w:rPr>
        <w:t xml:space="preserve">Wpływ przedsięwzięcia na środowisko planowanego przedsięwzięcia przy zachowaniu w/w zaleceń nie będzie powodował przekraczania dopuszczalnych norm. </w:t>
      </w:r>
    </w:p>
    <w:p w14:paraId="0122084E" w14:textId="77777777" w:rsidR="008547D5" w:rsidRDefault="008547D5">
      <w:pPr>
        <w:rPr>
          <w:b/>
          <w:highlight w:val="yellow"/>
        </w:rPr>
      </w:pPr>
    </w:p>
    <w:p w14:paraId="11A54A8B" w14:textId="77777777" w:rsidR="008547D5" w:rsidRDefault="008547D5">
      <w:pPr>
        <w:rPr>
          <w:b/>
          <w:highlight w:val="yellow"/>
        </w:rPr>
      </w:pPr>
    </w:p>
    <w:p w14:paraId="0D295E70" w14:textId="77777777" w:rsidR="008547D5" w:rsidRDefault="002D394E">
      <w:pPr>
        <w:pStyle w:val="Nagwek1"/>
        <w:spacing w:before="0" w:after="0"/>
        <w:ind w:right="-23"/>
        <w:rPr>
          <w:rFonts w:ascii="Times New Roman" w:hAnsi="Times New Roman"/>
          <w:sz w:val="28"/>
        </w:rPr>
      </w:pPr>
      <w:bookmarkStart w:id="280" w:name="_Toc38624297"/>
      <w:bookmarkStart w:id="281" w:name="_Toc470677099"/>
      <w:bookmarkStart w:id="282" w:name="_Toc151708589"/>
      <w:r>
        <w:rPr>
          <w:rFonts w:ascii="Times New Roman" w:hAnsi="Times New Roman"/>
          <w:sz w:val="28"/>
        </w:rPr>
        <w:t>21. Źródła informacji stanowiące podstawę do sporządzenia raportu</w:t>
      </w:r>
      <w:bookmarkEnd w:id="280"/>
      <w:bookmarkEnd w:id="281"/>
      <w:bookmarkEnd w:id="282"/>
    </w:p>
    <w:p w14:paraId="0718A68D" w14:textId="77777777" w:rsidR="008547D5" w:rsidRDefault="008547D5">
      <w:pPr>
        <w:pStyle w:val="Standard"/>
        <w:ind w:right="-23"/>
        <w:jc w:val="both"/>
        <w:rPr>
          <w:highlight w:val="yellow"/>
        </w:rPr>
      </w:pPr>
    </w:p>
    <w:p w14:paraId="57BA1F5D" w14:textId="77777777" w:rsidR="008547D5" w:rsidRDefault="002D394E">
      <w:pPr>
        <w:pStyle w:val="Standard"/>
        <w:widowControl w:val="0"/>
        <w:ind w:right="-23" w:firstLine="709"/>
        <w:jc w:val="both"/>
      </w:pPr>
      <w:r>
        <w:t>Dane dotyczące projektowanego przedsięwzięcia zaczerpnięto z materiałów przedstawionych przez Inwestora. Przy opracowaniu Raportu wykorzystano ponadto poniższe materiały i dokumentacje:</w:t>
      </w:r>
    </w:p>
    <w:p w14:paraId="1A521475" w14:textId="77777777" w:rsidR="008547D5" w:rsidRDefault="002D394E">
      <w:pPr>
        <w:numPr>
          <w:ilvl w:val="0"/>
          <w:numId w:val="3"/>
        </w:numPr>
        <w:spacing w:before="120"/>
        <w:ind w:left="714" w:hanging="357"/>
        <w:jc w:val="both"/>
      </w:pPr>
      <w:r>
        <w:t xml:space="preserve">Kondracki J., 1998, </w:t>
      </w:r>
      <w:r>
        <w:rPr>
          <w:i/>
        </w:rPr>
        <w:t>Geografia regionalna Polski</w:t>
      </w:r>
      <w:r>
        <w:t>, PWN, Warszawa</w:t>
      </w:r>
    </w:p>
    <w:p w14:paraId="59E78A3E" w14:textId="77777777" w:rsidR="008547D5" w:rsidRDefault="002D394E">
      <w:pPr>
        <w:pStyle w:val="Akapitzlist"/>
        <w:numPr>
          <w:ilvl w:val="0"/>
          <w:numId w:val="3"/>
        </w:numPr>
        <w:spacing w:before="120"/>
        <w:ind w:left="714" w:hanging="357"/>
        <w:jc w:val="both"/>
        <w:rPr>
          <w:rFonts w:cs="Times New Roman"/>
          <w:i/>
          <w:szCs w:val="24"/>
        </w:rPr>
      </w:pPr>
      <w:r>
        <w:rPr>
          <w:rFonts w:cs="Times New Roman"/>
          <w:i/>
          <w:szCs w:val="24"/>
        </w:rPr>
        <w:t>Instrukcja Nr 338/2003 Instytutu Techniki Budowlanej.</w:t>
      </w:r>
    </w:p>
    <w:p w14:paraId="3D0802F8" w14:textId="77777777" w:rsidR="008547D5" w:rsidRDefault="002D394E">
      <w:pPr>
        <w:pStyle w:val="Akapitzlist"/>
        <w:numPr>
          <w:ilvl w:val="0"/>
          <w:numId w:val="3"/>
        </w:numPr>
        <w:spacing w:before="120"/>
        <w:jc w:val="both"/>
        <w:rPr>
          <w:rFonts w:cs="Times New Roman"/>
          <w:szCs w:val="24"/>
        </w:rPr>
      </w:pPr>
      <w:r>
        <w:rPr>
          <w:rFonts w:cs="Times New Roman"/>
          <w:i/>
          <w:iCs/>
          <w:szCs w:val="24"/>
        </w:rPr>
        <w:t>Decyzja Marszałka Województwa Świętokrzyskiego z dnia 19.04.2016 r. znak: OWŚ-VII.7222.27.2015 w sprawie udzielenia pozwolenie zintegrowanego na instalacji składowania odpadów</w:t>
      </w:r>
      <w:r>
        <w:rPr>
          <w:rFonts w:cs="Times New Roman"/>
          <w:szCs w:val="24"/>
        </w:rPr>
        <w:t xml:space="preserve"> wraz z wnioskiem o udzielenia pozwolenia</w:t>
      </w:r>
    </w:p>
    <w:p w14:paraId="7766BF47" w14:textId="77777777" w:rsidR="008547D5" w:rsidRDefault="002D394E">
      <w:pPr>
        <w:pStyle w:val="Akapitzlist"/>
        <w:numPr>
          <w:ilvl w:val="0"/>
          <w:numId w:val="3"/>
        </w:numPr>
        <w:spacing w:before="120"/>
        <w:ind w:left="714" w:hanging="357"/>
        <w:jc w:val="both"/>
        <w:rPr>
          <w:rFonts w:cs="Times New Roman"/>
          <w:szCs w:val="24"/>
        </w:rPr>
      </w:pPr>
      <w:r>
        <w:rPr>
          <w:rFonts w:cs="Times New Roman"/>
          <w:i/>
          <w:iCs/>
          <w:szCs w:val="24"/>
        </w:rPr>
        <w:t>Decyzja o środowiskowych uwarunkowaniach zgody na realizację przedsięwzięcia polegającego na „Budowie sortowni odpadów komunalnych i kompostowni na terenie składowiska odpadów komunalnych w Borszowicach, gm. Sędziszów, powiat Jędrzejów woj. Świętokrzyskie wydana przez Burmistrza Sędziszowa z dnia 28.04.2015 r. znak: OŚ.6220.3.7.2012/2015</w:t>
      </w:r>
      <w:r>
        <w:rPr>
          <w:rFonts w:cs="Times New Roman"/>
          <w:szCs w:val="24"/>
        </w:rPr>
        <w:t xml:space="preserve"> wraz z Kartą Informacyjną Przedsięwzięcia </w:t>
      </w:r>
    </w:p>
    <w:p w14:paraId="3BC5092B" w14:textId="77777777" w:rsidR="008547D5" w:rsidRDefault="002D394E">
      <w:pPr>
        <w:pStyle w:val="Akapitzlist"/>
        <w:numPr>
          <w:ilvl w:val="0"/>
          <w:numId w:val="3"/>
        </w:numPr>
        <w:spacing w:before="120"/>
        <w:ind w:left="714" w:hanging="357"/>
        <w:jc w:val="both"/>
        <w:rPr>
          <w:rFonts w:cs="Times New Roman"/>
          <w:bCs/>
          <w:szCs w:val="24"/>
        </w:rPr>
      </w:pPr>
      <w:r>
        <w:rPr>
          <w:rFonts w:cs="Times New Roman"/>
          <w:bCs/>
          <w:i/>
          <w:iCs/>
          <w:szCs w:val="24"/>
        </w:rPr>
        <w:t xml:space="preserve">Lokalny monitoring wód podziemnych w rejonie składowiska odpadów w Borszowicach. Sprawozdanie za 2020 r., </w:t>
      </w:r>
      <w:r>
        <w:rPr>
          <w:rFonts w:cs="Times New Roman"/>
          <w:bCs/>
          <w:szCs w:val="24"/>
        </w:rPr>
        <w:t>Cichecka K. i inni, „</w:t>
      </w:r>
      <w:proofErr w:type="spellStart"/>
      <w:r>
        <w:rPr>
          <w:rFonts w:cs="Times New Roman"/>
          <w:bCs/>
          <w:szCs w:val="24"/>
        </w:rPr>
        <w:t>Ekoterra</w:t>
      </w:r>
      <w:proofErr w:type="spellEnd"/>
      <w:r>
        <w:rPr>
          <w:rFonts w:cs="Times New Roman"/>
          <w:bCs/>
          <w:szCs w:val="24"/>
        </w:rPr>
        <w:t xml:space="preserve">” Sp. z o.o., Kielce, 2021 r. </w:t>
      </w:r>
    </w:p>
    <w:p w14:paraId="10FD9290" w14:textId="77777777" w:rsidR="008547D5" w:rsidRDefault="002D394E">
      <w:pPr>
        <w:pStyle w:val="Akapitzlist"/>
        <w:numPr>
          <w:ilvl w:val="0"/>
          <w:numId w:val="3"/>
        </w:numPr>
        <w:spacing w:before="120"/>
        <w:ind w:left="714" w:hanging="357"/>
        <w:jc w:val="both"/>
        <w:rPr>
          <w:rStyle w:val="Internetlink"/>
          <w:rFonts w:cs="Times New Roman"/>
          <w:bCs/>
          <w:i/>
          <w:iCs/>
          <w:color w:val="auto"/>
          <w:szCs w:val="24"/>
          <w:u w:val="none"/>
        </w:rPr>
      </w:pPr>
      <w:r>
        <w:rPr>
          <w:i/>
          <w:iCs/>
        </w:rPr>
        <w:t xml:space="preserve">Ocena stanu jednolitych części wód rzek i zbiorników zaporowych w latach 2014 – 2019 na podstawie monitoringu  - tabela </w:t>
      </w:r>
      <w:r>
        <w:t>(</w:t>
      </w:r>
      <w:hyperlink r:id="rId20">
        <w:r>
          <w:rPr>
            <w:rStyle w:val="czeinternetowe"/>
            <w:color w:val="auto"/>
            <w:u w:val="none"/>
          </w:rPr>
          <w:t>http://www.gios.gov.pl/</w:t>
        </w:r>
      </w:hyperlink>
      <w:r>
        <w:t>)</w:t>
      </w:r>
    </w:p>
    <w:p w14:paraId="6AEC4CEA" w14:textId="77777777" w:rsidR="008547D5" w:rsidRDefault="002D394E">
      <w:pPr>
        <w:pStyle w:val="Akapitzlist"/>
        <w:numPr>
          <w:ilvl w:val="0"/>
          <w:numId w:val="3"/>
        </w:numPr>
        <w:spacing w:before="120"/>
        <w:ind w:left="714" w:hanging="357"/>
        <w:jc w:val="both"/>
        <w:rPr>
          <w:rStyle w:val="Internetlink"/>
          <w:rFonts w:cs="Times New Roman"/>
          <w:bCs/>
          <w:i/>
          <w:iCs/>
          <w:color w:val="auto"/>
          <w:szCs w:val="24"/>
          <w:u w:val="none"/>
        </w:rPr>
      </w:pPr>
      <w:r>
        <w:rPr>
          <w:rStyle w:val="Internetlink"/>
          <w:rFonts w:cs="Times New Roman"/>
          <w:color w:val="auto"/>
          <w:szCs w:val="24"/>
          <w:u w:val="none"/>
        </w:rPr>
        <w:t>Strony internetowe:</w:t>
      </w:r>
    </w:p>
    <w:p w14:paraId="064FAC77" w14:textId="77777777" w:rsidR="008547D5" w:rsidRDefault="00000000">
      <w:pPr>
        <w:pStyle w:val="Akapitzlist"/>
        <w:numPr>
          <w:ilvl w:val="1"/>
          <w:numId w:val="4"/>
        </w:numPr>
        <w:rPr>
          <w:rStyle w:val="Internetlink"/>
          <w:rFonts w:cs="Times New Roman"/>
          <w:color w:val="auto"/>
          <w:szCs w:val="24"/>
          <w:u w:val="none"/>
        </w:rPr>
      </w:pPr>
      <w:hyperlink r:id="rId21">
        <w:r w:rsidR="002D394E">
          <w:rPr>
            <w:rStyle w:val="Internetlink"/>
            <w:rFonts w:cs="Times New Roman"/>
            <w:color w:val="auto"/>
            <w:szCs w:val="24"/>
            <w:u w:val="none"/>
          </w:rPr>
          <w:t>www.geoportal.gov.pl</w:t>
        </w:r>
      </w:hyperlink>
    </w:p>
    <w:p w14:paraId="399803A8" w14:textId="77777777" w:rsidR="008547D5" w:rsidRDefault="00000000">
      <w:pPr>
        <w:pStyle w:val="Akapitzlist"/>
        <w:numPr>
          <w:ilvl w:val="1"/>
          <w:numId w:val="4"/>
        </w:numPr>
        <w:rPr>
          <w:rFonts w:cs="Times New Roman"/>
          <w:szCs w:val="24"/>
        </w:rPr>
      </w:pPr>
      <w:hyperlink r:id="rId22">
        <w:r w:rsidR="002D394E">
          <w:rPr>
            <w:rStyle w:val="czeinternetowe"/>
            <w:rFonts w:cs="Times New Roman"/>
            <w:color w:val="auto"/>
            <w:szCs w:val="24"/>
            <w:u w:val="none"/>
          </w:rPr>
          <w:t>http://sip.e-swietokrzyskie.pl/</w:t>
        </w:r>
      </w:hyperlink>
    </w:p>
    <w:p w14:paraId="17D1273D" w14:textId="77777777" w:rsidR="008547D5" w:rsidRDefault="00000000">
      <w:pPr>
        <w:pStyle w:val="Akapitzlist"/>
        <w:numPr>
          <w:ilvl w:val="1"/>
          <w:numId w:val="4"/>
        </w:numPr>
        <w:rPr>
          <w:rStyle w:val="Internetlink"/>
          <w:rFonts w:cs="Times New Roman"/>
          <w:color w:val="auto"/>
          <w:szCs w:val="24"/>
          <w:u w:val="none"/>
        </w:rPr>
      </w:pPr>
      <w:hyperlink r:id="rId23">
        <w:r w:rsidR="002D394E">
          <w:rPr>
            <w:rStyle w:val="czeinternetowe"/>
            <w:rFonts w:cs="Times New Roman"/>
            <w:color w:val="auto"/>
            <w:szCs w:val="24"/>
            <w:u w:val="none"/>
          </w:rPr>
          <w:t>https://spdpsh.pgi.gov.pl/PSHv7/Psh.html</w:t>
        </w:r>
      </w:hyperlink>
    </w:p>
    <w:p w14:paraId="4DDB1584" w14:textId="77777777" w:rsidR="008547D5" w:rsidRDefault="00000000">
      <w:pPr>
        <w:pStyle w:val="Akapitzlist"/>
        <w:numPr>
          <w:ilvl w:val="1"/>
          <w:numId w:val="4"/>
        </w:numPr>
        <w:rPr>
          <w:rStyle w:val="Internetlink"/>
          <w:rFonts w:cs="Times New Roman"/>
          <w:color w:val="auto"/>
          <w:szCs w:val="24"/>
          <w:u w:val="none"/>
        </w:rPr>
      </w:pPr>
      <w:hyperlink r:id="rId24">
        <w:r w:rsidR="002D394E">
          <w:rPr>
            <w:rStyle w:val="czeinternetowe"/>
            <w:rFonts w:cs="Times New Roman"/>
            <w:color w:val="auto"/>
            <w:szCs w:val="24"/>
            <w:u w:val="none"/>
          </w:rPr>
          <w:t>http://mapy.isok.gov.pl/imap/</w:t>
        </w:r>
      </w:hyperlink>
    </w:p>
    <w:p w14:paraId="68D5584B" w14:textId="77777777" w:rsidR="008547D5" w:rsidRDefault="00000000">
      <w:pPr>
        <w:pStyle w:val="Akapitzlist"/>
        <w:numPr>
          <w:ilvl w:val="1"/>
          <w:numId w:val="4"/>
        </w:numPr>
        <w:rPr>
          <w:rStyle w:val="Internetlink"/>
          <w:rFonts w:cs="Times New Roman"/>
          <w:color w:val="auto"/>
          <w:szCs w:val="24"/>
          <w:u w:val="none"/>
        </w:rPr>
      </w:pPr>
      <w:hyperlink r:id="rId25">
        <w:r w:rsidR="002D394E">
          <w:rPr>
            <w:rStyle w:val="czeinternetowe"/>
            <w:rFonts w:cs="Times New Roman"/>
            <w:color w:val="auto"/>
            <w:szCs w:val="24"/>
            <w:u w:val="none"/>
          </w:rPr>
          <w:t>http://natura2000.eea.europa.eu/#</w:t>
        </w:r>
      </w:hyperlink>
    </w:p>
    <w:p w14:paraId="5BA9324D" w14:textId="77777777" w:rsidR="008547D5" w:rsidRDefault="00000000">
      <w:pPr>
        <w:pStyle w:val="Akapitzlist"/>
        <w:numPr>
          <w:ilvl w:val="1"/>
          <w:numId w:val="4"/>
        </w:numPr>
        <w:rPr>
          <w:rFonts w:cs="Times New Roman"/>
          <w:szCs w:val="24"/>
        </w:rPr>
      </w:pPr>
      <w:hyperlink r:id="rId26">
        <w:r w:rsidR="002D394E">
          <w:rPr>
            <w:rStyle w:val="czeinternetowe"/>
            <w:rFonts w:cs="Times New Roman"/>
            <w:color w:val="auto"/>
            <w:szCs w:val="24"/>
            <w:u w:val="none"/>
          </w:rPr>
          <w:t>http://warunki.krakow.rzgw.gov.pl/imap/</w:t>
        </w:r>
      </w:hyperlink>
    </w:p>
    <w:p w14:paraId="04FB93E3" w14:textId="77777777" w:rsidR="008547D5" w:rsidRDefault="002D394E">
      <w:pPr>
        <w:pStyle w:val="Akapitzlist"/>
        <w:numPr>
          <w:ilvl w:val="1"/>
          <w:numId w:val="4"/>
        </w:numPr>
        <w:rPr>
          <w:rFonts w:cs="Times New Roman"/>
          <w:szCs w:val="24"/>
        </w:rPr>
      </w:pPr>
      <w:r>
        <w:rPr>
          <w:rFonts w:cs="Times New Roman"/>
          <w:iCs/>
          <w:szCs w:val="24"/>
        </w:rPr>
        <w:t>www.klimada.mos.gov.pl</w:t>
      </w:r>
    </w:p>
    <w:p w14:paraId="42650BC2" w14:textId="77777777" w:rsidR="008547D5" w:rsidRDefault="008547D5">
      <w:pPr>
        <w:rPr>
          <w:highlight w:val="yellow"/>
        </w:rPr>
      </w:pPr>
    </w:p>
    <w:p w14:paraId="3980F655" w14:textId="77777777" w:rsidR="008547D5" w:rsidRDefault="008547D5">
      <w:pPr>
        <w:rPr>
          <w:highlight w:val="yellow"/>
        </w:rPr>
      </w:pPr>
    </w:p>
    <w:p w14:paraId="2376E117" w14:textId="77777777" w:rsidR="008547D5" w:rsidRDefault="002D394E">
      <w:pPr>
        <w:pStyle w:val="Nagwek1"/>
        <w:spacing w:before="0" w:after="0"/>
        <w:ind w:right="-23"/>
        <w:rPr>
          <w:rFonts w:ascii="Times New Roman" w:hAnsi="Times New Roman"/>
          <w:sz w:val="28"/>
        </w:rPr>
      </w:pPr>
      <w:bookmarkStart w:id="283" w:name="_Toc38624298"/>
      <w:bookmarkStart w:id="284" w:name="_Toc151708590"/>
      <w:r>
        <w:rPr>
          <w:rFonts w:ascii="Times New Roman" w:hAnsi="Times New Roman"/>
          <w:sz w:val="28"/>
        </w:rPr>
        <w:t>22. Załączniki</w:t>
      </w:r>
      <w:bookmarkEnd w:id="283"/>
      <w:bookmarkEnd w:id="284"/>
    </w:p>
    <w:p w14:paraId="22A5EA67" w14:textId="77777777" w:rsidR="008547D5" w:rsidRDefault="008547D5"/>
    <w:p w14:paraId="521E29FD" w14:textId="77777777" w:rsidR="008547D5" w:rsidRDefault="002D394E">
      <w:pPr>
        <w:pStyle w:val="Akapitzlist"/>
        <w:numPr>
          <w:ilvl w:val="0"/>
          <w:numId w:val="5"/>
        </w:numPr>
        <w:spacing w:before="120"/>
        <w:ind w:left="714" w:hanging="357"/>
        <w:jc w:val="both"/>
        <w:rPr>
          <w:rFonts w:cs="Times New Roman"/>
          <w:szCs w:val="24"/>
        </w:rPr>
      </w:pPr>
      <w:bookmarkStart w:id="285" w:name="_Hlk503340472"/>
      <w:bookmarkEnd w:id="285"/>
      <w:r>
        <w:rPr>
          <w:rFonts w:cs="Times New Roman"/>
          <w:szCs w:val="24"/>
        </w:rPr>
        <w:t>Oświadczenie kierującego zespołem autorów Raportu o oddziaływaniu na środowisko</w:t>
      </w:r>
    </w:p>
    <w:p w14:paraId="6A3DAE11" w14:textId="77777777" w:rsidR="008547D5" w:rsidRDefault="002D394E">
      <w:pPr>
        <w:pStyle w:val="Akapitzlist"/>
        <w:numPr>
          <w:ilvl w:val="0"/>
          <w:numId w:val="5"/>
        </w:numPr>
        <w:spacing w:before="120"/>
        <w:ind w:left="714" w:hanging="357"/>
        <w:jc w:val="both"/>
        <w:rPr>
          <w:rFonts w:cs="Times New Roman"/>
          <w:szCs w:val="24"/>
        </w:rPr>
      </w:pPr>
      <w:r>
        <w:rPr>
          <w:rFonts w:cs="Times New Roman"/>
          <w:szCs w:val="24"/>
        </w:rPr>
        <w:t>Mapa lokalizacyjna, skala 1:10 000</w:t>
      </w:r>
    </w:p>
    <w:p w14:paraId="5B4BB63D" w14:textId="77777777" w:rsidR="008547D5" w:rsidRDefault="002D394E">
      <w:pPr>
        <w:pStyle w:val="Akapitzlist"/>
        <w:numPr>
          <w:ilvl w:val="0"/>
          <w:numId w:val="5"/>
        </w:numPr>
        <w:spacing w:before="120"/>
        <w:ind w:left="714" w:hanging="357"/>
        <w:jc w:val="both"/>
        <w:rPr>
          <w:rFonts w:cs="Times New Roman"/>
          <w:szCs w:val="24"/>
        </w:rPr>
      </w:pPr>
      <w:r>
        <w:t>Mapa zagospodarowania terenu, skala 1: 1 000</w:t>
      </w:r>
    </w:p>
    <w:p w14:paraId="029B29DD" w14:textId="77777777" w:rsidR="008547D5" w:rsidRDefault="002D394E">
      <w:pPr>
        <w:pStyle w:val="Akapitzlist"/>
        <w:numPr>
          <w:ilvl w:val="0"/>
          <w:numId w:val="9"/>
        </w:numPr>
        <w:spacing w:before="120"/>
        <w:jc w:val="both"/>
        <w:rPr>
          <w:rFonts w:cs="Times New Roman"/>
          <w:szCs w:val="24"/>
        </w:rPr>
      </w:pPr>
      <w:r>
        <w:rPr>
          <w:rFonts w:cs="Times New Roman"/>
          <w:szCs w:val="24"/>
        </w:rPr>
        <w:t>Decyzja o środowiskowych uwarunkowaniach zgody na realizację przedsięwzięcia wydana przez Burmistrza Sędziszowa z dnia 28.04.2015 r. znak: OŚ.6220.3.7.2012/2015 z Postanowieniem Burmistrza Sędziszowa z dnia 11.02.2019 r. znak: OŚ.6220.3.8.2012/2015</w:t>
      </w:r>
    </w:p>
    <w:p w14:paraId="15A1C5C0" w14:textId="77777777" w:rsidR="008547D5" w:rsidRDefault="002D394E">
      <w:pPr>
        <w:pStyle w:val="Akapitzlist"/>
        <w:numPr>
          <w:ilvl w:val="0"/>
          <w:numId w:val="9"/>
        </w:numPr>
        <w:spacing w:before="120"/>
        <w:jc w:val="both"/>
        <w:rPr>
          <w:rFonts w:cs="Times New Roman"/>
          <w:i/>
          <w:szCs w:val="24"/>
        </w:rPr>
      </w:pPr>
      <w:r>
        <w:rPr>
          <w:rFonts w:cs="Times New Roman"/>
          <w:szCs w:val="24"/>
        </w:rPr>
        <w:t xml:space="preserve">Wyciąg z opracowania: </w:t>
      </w:r>
      <w:r>
        <w:rPr>
          <w:rFonts w:cs="Times New Roman"/>
          <w:b/>
          <w:szCs w:val="24"/>
        </w:rPr>
        <w:t xml:space="preserve"> </w:t>
      </w:r>
      <w:r>
        <w:rPr>
          <w:rFonts w:cs="Times New Roman"/>
          <w:bCs/>
          <w:i/>
          <w:iCs/>
          <w:szCs w:val="24"/>
        </w:rPr>
        <w:t>Lokalny monitoring wód podziemnych w rejonie składowiska odpadów w Borszowicach Sprawozdanie za 2020 r</w:t>
      </w:r>
      <w:r>
        <w:rPr>
          <w:rFonts w:cs="Times New Roman"/>
          <w:i/>
          <w:szCs w:val="24"/>
        </w:rPr>
        <w:t xml:space="preserve">. </w:t>
      </w:r>
      <w:r>
        <w:rPr>
          <w:iCs/>
          <w:szCs w:val="24"/>
        </w:rPr>
        <w:t>(</w:t>
      </w:r>
      <w:r>
        <w:rPr>
          <w:iCs/>
        </w:rPr>
        <w:t xml:space="preserve">Zestawienie wyników analiz wód z piezometrów nr I </w:t>
      </w:r>
      <w:proofErr w:type="spellStart"/>
      <w:r>
        <w:rPr>
          <w:iCs/>
        </w:rPr>
        <w:t>i</w:t>
      </w:r>
      <w:proofErr w:type="spellEnd"/>
      <w:r>
        <w:rPr>
          <w:iCs/>
        </w:rPr>
        <w:t xml:space="preserve"> II, studni kopanych nr 1, 3 i 4 oraz odcieków ze składowiska, Wykresy wartości przewodności, OWO i kadmu dla poszczególnych punktów  kontrolnych. Wyniki badania gleby, Mapa dokumentacyjna -  skala 1: 10 000</w:t>
      </w:r>
      <w:r>
        <w:rPr>
          <w:i/>
        </w:rPr>
        <w:t>)</w:t>
      </w:r>
    </w:p>
    <w:p w14:paraId="7A2C0EA5" w14:textId="77777777" w:rsidR="008547D5" w:rsidRDefault="002D394E">
      <w:pPr>
        <w:pStyle w:val="Akapitzlist"/>
        <w:numPr>
          <w:ilvl w:val="0"/>
          <w:numId w:val="9"/>
        </w:numPr>
        <w:spacing w:before="120"/>
        <w:jc w:val="both"/>
        <w:rPr>
          <w:rFonts w:cs="Times New Roman"/>
          <w:szCs w:val="24"/>
        </w:rPr>
      </w:pPr>
      <w:r>
        <w:rPr>
          <w:rFonts w:cs="Times New Roman"/>
          <w:szCs w:val="24"/>
        </w:rPr>
        <w:t>Tabela dopuszczalnych poziomów hałasu w środowisku</w:t>
      </w:r>
    </w:p>
    <w:p w14:paraId="073AD41E" w14:textId="77777777" w:rsidR="008547D5" w:rsidRDefault="002D394E">
      <w:pPr>
        <w:pStyle w:val="Akapitzlist"/>
        <w:numPr>
          <w:ilvl w:val="0"/>
          <w:numId w:val="9"/>
        </w:numPr>
        <w:spacing w:before="120"/>
        <w:jc w:val="both"/>
        <w:rPr>
          <w:rFonts w:cs="Times New Roman"/>
          <w:szCs w:val="24"/>
        </w:rPr>
      </w:pPr>
      <w:r>
        <w:rPr>
          <w:rFonts w:cs="Times New Roman"/>
          <w:szCs w:val="24"/>
        </w:rPr>
        <w:t>Sprawozdanie z pomiarów hałasu, lipiec 2020 r.</w:t>
      </w:r>
    </w:p>
    <w:p w14:paraId="76E84642" w14:textId="77777777" w:rsidR="008547D5" w:rsidRDefault="002D394E">
      <w:pPr>
        <w:pStyle w:val="Akapitzlist"/>
        <w:numPr>
          <w:ilvl w:val="0"/>
          <w:numId w:val="9"/>
        </w:numPr>
        <w:spacing w:before="120"/>
        <w:jc w:val="both"/>
        <w:rPr>
          <w:rFonts w:cs="Times New Roman"/>
          <w:szCs w:val="24"/>
        </w:rPr>
      </w:pPr>
      <w:r>
        <w:rPr>
          <w:rFonts w:cs="Times New Roman"/>
          <w:szCs w:val="24"/>
        </w:rPr>
        <w:t xml:space="preserve">Dane wejściowe przyjęte do obliczeń emisji hałasu </w:t>
      </w:r>
    </w:p>
    <w:p w14:paraId="47DC3721" w14:textId="77777777" w:rsidR="008547D5" w:rsidRDefault="002D394E">
      <w:pPr>
        <w:pStyle w:val="Akapitzlist"/>
        <w:numPr>
          <w:ilvl w:val="0"/>
          <w:numId w:val="9"/>
        </w:numPr>
        <w:spacing w:before="120"/>
        <w:jc w:val="both"/>
        <w:rPr>
          <w:rFonts w:cs="Times New Roman"/>
          <w:szCs w:val="24"/>
        </w:rPr>
      </w:pPr>
      <w:r>
        <w:rPr>
          <w:rFonts w:cs="Times New Roman"/>
          <w:szCs w:val="24"/>
        </w:rPr>
        <w:t xml:space="preserve">Plan sytuacyjny ogólny z lokalizacją danych wprowadzonych do programu </w:t>
      </w:r>
      <w:r>
        <w:rPr>
          <w:rFonts w:cs="Times New Roman"/>
          <w:i/>
          <w:iCs/>
          <w:szCs w:val="24"/>
        </w:rPr>
        <w:t>SON2</w:t>
      </w:r>
    </w:p>
    <w:p w14:paraId="663BCF38" w14:textId="77777777" w:rsidR="008547D5" w:rsidRDefault="002D394E">
      <w:pPr>
        <w:pStyle w:val="Akapitzlist"/>
        <w:numPr>
          <w:ilvl w:val="0"/>
          <w:numId w:val="9"/>
        </w:numPr>
        <w:spacing w:before="120"/>
        <w:jc w:val="both"/>
        <w:rPr>
          <w:rFonts w:cs="Times New Roman"/>
          <w:szCs w:val="24"/>
        </w:rPr>
      </w:pPr>
      <w:r>
        <w:rPr>
          <w:rFonts w:cs="Times New Roman"/>
          <w:i/>
          <w:iCs/>
          <w:szCs w:val="24"/>
        </w:rPr>
        <w:t xml:space="preserve"> </w:t>
      </w:r>
      <w:r>
        <w:rPr>
          <w:rFonts w:cs="Times New Roman"/>
          <w:szCs w:val="24"/>
        </w:rPr>
        <w:t xml:space="preserve">Plan sytuacyjny lokalizacją źródeł hałasu wprowadzonych do programu </w:t>
      </w:r>
      <w:r>
        <w:rPr>
          <w:rFonts w:cs="Times New Roman"/>
          <w:i/>
          <w:iCs/>
          <w:szCs w:val="24"/>
        </w:rPr>
        <w:t>SON2</w:t>
      </w:r>
    </w:p>
    <w:p w14:paraId="1F897635" w14:textId="77777777" w:rsidR="008547D5" w:rsidRDefault="002D394E">
      <w:pPr>
        <w:pStyle w:val="Akapitzlist"/>
        <w:numPr>
          <w:ilvl w:val="0"/>
          <w:numId w:val="9"/>
        </w:numPr>
        <w:spacing w:before="120"/>
        <w:jc w:val="both"/>
        <w:rPr>
          <w:rFonts w:cs="Times New Roman"/>
          <w:szCs w:val="24"/>
        </w:rPr>
      </w:pPr>
      <w:r>
        <w:rPr>
          <w:rFonts w:cs="Times New Roman"/>
          <w:szCs w:val="24"/>
        </w:rPr>
        <w:t xml:space="preserve">Wyniki obliczeń emisji hałasu w przyjętej siatce obliczeniowej  </w:t>
      </w:r>
      <w:r>
        <w:rPr>
          <w:rFonts w:cs="Times New Roman"/>
          <w:i/>
          <w:iCs/>
          <w:szCs w:val="24"/>
        </w:rPr>
        <w:t>(</w:t>
      </w:r>
      <w:r>
        <w:rPr>
          <w:i/>
          <w:iCs/>
          <w:szCs w:val="24"/>
        </w:rPr>
        <w:t>ze względu na znaczną objętość załącznika został dołączony do opracowania jedynie w formie elektronicznej)</w:t>
      </w:r>
    </w:p>
    <w:p w14:paraId="77888114" w14:textId="77777777" w:rsidR="008547D5" w:rsidRDefault="002D394E">
      <w:pPr>
        <w:pStyle w:val="Akapitzlist"/>
        <w:numPr>
          <w:ilvl w:val="0"/>
          <w:numId w:val="9"/>
        </w:numPr>
        <w:spacing w:before="120"/>
        <w:jc w:val="both"/>
        <w:rPr>
          <w:rFonts w:cs="Times New Roman"/>
          <w:szCs w:val="24"/>
        </w:rPr>
      </w:pPr>
      <w:r>
        <w:rPr>
          <w:rFonts w:cs="Times New Roman"/>
          <w:szCs w:val="24"/>
        </w:rPr>
        <w:t>Wyniki obliczeń emisji hałasu w wybranych punktach obserwacji</w:t>
      </w:r>
    </w:p>
    <w:p w14:paraId="4ACCD473" w14:textId="77777777" w:rsidR="008547D5" w:rsidRDefault="002D394E">
      <w:pPr>
        <w:pStyle w:val="Akapitzlist"/>
        <w:numPr>
          <w:ilvl w:val="0"/>
          <w:numId w:val="9"/>
        </w:numPr>
        <w:spacing w:before="120"/>
        <w:jc w:val="both"/>
        <w:rPr>
          <w:rFonts w:cs="Times New Roman"/>
          <w:szCs w:val="24"/>
        </w:rPr>
      </w:pPr>
      <w:r>
        <w:rPr>
          <w:rFonts w:cs="Times New Roman"/>
          <w:szCs w:val="24"/>
        </w:rPr>
        <w:t>Mapa akustyczna terenu przedsięwzięcia z zasięgami izofon co 5 dB – pora dzienna, w skali 1: 2 000</w:t>
      </w:r>
      <w:bookmarkStart w:id="286" w:name="_Hlk45015956"/>
      <w:bookmarkStart w:id="287" w:name="_Hlk491159530"/>
      <w:bookmarkEnd w:id="286"/>
      <w:bookmarkEnd w:id="287"/>
    </w:p>
    <w:p w14:paraId="2EFF271B" w14:textId="77777777" w:rsidR="008547D5" w:rsidRDefault="002D394E">
      <w:pPr>
        <w:pStyle w:val="Akapitzlist"/>
        <w:numPr>
          <w:ilvl w:val="0"/>
          <w:numId w:val="9"/>
        </w:numPr>
        <w:spacing w:before="120"/>
        <w:jc w:val="both"/>
        <w:rPr>
          <w:rFonts w:cs="Times New Roman"/>
          <w:szCs w:val="24"/>
        </w:rPr>
      </w:pPr>
      <w:r>
        <w:rPr>
          <w:rFonts w:cs="Times New Roman"/>
          <w:szCs w:val="24"/>
        </w:rPr>
        <w:t>Mapa lokalizacji emitorów zanieczyszczeń pyłowo-gazowych</w:t>
      </w:r>
    </w:p>
    <w:p w14:paraId="0D8BFCCC" w14:textId="77777777" w:rsidR="008547D5" w:rsidRDefault="002D394E">
      <w:pPr>
        <w:pStyle w:val="Akapitzlist"/>
        <w:numPr>
          <w:ilvl w:val="0"/>
          <w:numId w:val="9"/>
        </w:numPr>
        <w:spacing w:before="120"/>
        <w:jc w:val="both"/>
        <w:rPr>
          <w:rFonts w:cs="Times New Roman"/>
          <w:szCs w:val="24"/>
        </w:rPr>
      </w:pPr>
      <w:r>
        <w:rPr>
          <w:rFonts w:cs="Times New Roman"/>
          <w:szCs w:val="24"/>
        </w:rPr>
        <w:t xml:space="preserve">Pismo Głównego Inspektoratu Ochrony Środowiska, Departament Monitoringu Środowiska, Regionalny Wydział Monitoringu Środowiska w Kielcach z dnia </w:t>
      </w:r>
      <w:r>
        <w:rPr>
          <w:color w:val="000000"/>
        </w:rPr>
        <w:t xml:space="preserve">28.03.2022 r. </w:t>
      </w:r>
      <w:r>
        <w:rPr>
          <w:rFonts w:cs="Times New Roman"/>
          <w:szCs w:val="24"/>
        </w:rPr>
        <w:t>w sprawie aktualnego tła zanieczyszczenia powietrza</w:t>
      </w:r>
    </w:p>
    <w:p w14:paraId="4E6DC43F" w14:textId="77777777" w:rsidR="008547D5" w:rsidRDefault="002D394E">
      <w:pPr>
        <w:pStyle w:val="Akapitzlist"/>
        <w:numPr>
          <w:ilvl w:val="0"/>
          <w:numId w:val="9"/>
        </w:numPr>
        <w:spacing w:before="120"/>
        <w:jc w:val="both"/>
        <w:rPr>
          <w:rFonts w:cs="Times New Roman"/>
          <w:szCs w:val="24"/>
        </w:rPr>
      </w:pPr>
      <w:r>
        <w:rPr>
          <w:rFonts w:cs="Times New Roman"/>
          <w:szCs w:val="24"/>
        </w:rPr>
        <w:t xml:space="preserve">Dane emitorów zanieczyszczeń pyłowo-gazowych wprowadzonych do obliczeń długookresowych – wydruk z programu </w:t>
      </w:r>
      <w:r>
        <w:rPr>
          <w:rFonts w:cs="Times New Roman"/>
          <w:i/>
          <w:iCs/>
          <w:szCs w:val="24"/>
        </w:rPr>
        <w:t>Operat FB</w:t>
      </w:r>
    </w:p>
    <w:p w14:paraId="640E902F" w14:textId="77777777" w:rsidR="008547D5" w:rsidRDefault="002D394E">
      <w:pPr>
        <w:pStyle w:val="Akapitzlist"/>
        <w:numPr>
          <w:ilvl w:val="0"/>
          <w:numId w:val="9"/>
        </w:numPr>
        <w:spacing w:before="120"/>
        <w:jc w:val="both"/>
        <w:rPr>
          <w:rFonts w:cs="Times New Roman"/>
          <w:szCs w:val="24"/>
        </w:rPr>
      </w:pPr>
      <w:r>
        <w:rPr>
          <w:rFonts w:cs="Times New Roman"/>
          <w:szCs w:val="24"/>
        </w:rPr>
        <w:t xml:space="preserve">Wyniki obliczeń rozprzestrzeniania się zanieczyszczeń pyłowo-gazowych w sieci receptorów – wydruk z programu </w:t>
      </w:r>
      <w:r>
        <w:rPr>
          <w:rFonts w:cs="Times New Roman"/>
          <w:i/>
          <w:iCs/>
          <w:szCs w:val="24"/>
        </w:rPr>
        <w:t>Operat FB</w:t>
      </w:r>
    </w:p>
    <w:p w14:paraId="1DBE391D" w14:textId="77777777" w:rsidR="008547D5" w:rsidRDefault="002D394E">
      <w:pPr>
        <w:pStyle w:val="Akapitzlist"/>
        <w:numPr>
          <w:ilvl w:val="0"/>
          <w:numId w:val="9"/>
        </w:numPr>
        <w:spacing w:before="120"/>
        <w:jc w:val="both"/>
        <w:rPr>
          <w:rFonts w:cs="Times New Roman"/>
          <w:szCs w:val="24"/>
        </w:rPr>
      </w:pPr>
      <w:r>
        <w:rPr>
          <w:rFonts w:cs="Times New Roman"/>
          <w:szCs w:val="24"/>
        </w:rPr>
        <w:t xml:space="preserve">Izolinie rozprzestrzeniania się zanieczyszczeń pyłowo-gazowych w sieci receptorów – wydruk z programu </w:t>
      </w:r>
      <w:r>
        <w:rPr>
          <w:rFonts w:cs="Times New Roman"/>
          <w:i/>
          <w:iCs/>
          <w:szCs w:val="24"/>
        </w:rPr>
        <w:t>Operat FB</w:t>
      </w:r>
    </w:p>
    <w:p w14:paraId="25A1BF70" w14:textId="77777777" w:rsidR="008547D5" w:rsidRDefault="008547D5">
      <w:pPr>
        <w:spacing w:before="120"/>
        <w:jc w:val="both"/>
      </w:pPr>
    </w:p>
    <w:sectPr w:rsidR="008547D5">
      <w:headerReference w:type="default" r:id="rId27"/>
      <w:footerReference w:type="default" r:id="rId28"/>
      <w:pgSz w:w="11906" w:h="16838"/>
      <w:pgMar w:top="1134" w:right="1134" w:bottom="1134" w:left="1701" w:header="709" w:footer="709" w:gutter="0"/>
      <w:pgNumType w:start="0"/>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D231A" w14:textId="77777777" w:rsidR="007B08AE" w:rsidRDefault="007B08AE">
      <w:r>
        <w:separator/>
      </w:r>
    </w:p>
  </w:endnote>
  <w:endnote w:type="continuationSeparator" w:id="0">
    <w:p w14:paraId="5FC19F58" w14:textId="77777777" w:rsidR="007B08AE" w:rsidRDefault="007B0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
    <w:charset w:val="EE"/>
    <w:family w:val="roman"/>
    <w:pitch w:val="variable"/>
  </w:font>
  <w:font w:name="Andale Sans UI">
    <w:altName w:val="Times New Roman"/>
    <w:charset w:val="00"/>
    <w:family w:val="auto"/>
    <w:pitch w:val="variable"/>
    <w:sig w:usb0="00000003" w:usb1="00000000" w:usb2="00000000" w:usb3="00000000" w:csb0="00000001" w:csb1="00000000"/>
  </w:font>
  <w:font w:name="Liberation Sans">
    <w:altName w:val="Arial"/>
    <w:charset w:val="EE"/>
    <w:family w:val="roman"/>
    <w:pitch w:val="variable"/>
  </w:font>
  <w:font w:name="DejaVu Sans">
    <w:charset w:val="EE"/>
    <w:family w:val="swiss"/>
    <w:pitch w:val="variable"/>
    <w:sig w:usb0="E7002EFF" w:usb1="D200FDFF" w:usb2="0A246029" w:usb3="00000000" w:csb0="0000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MT">
    <w:altName w:val="Arial Unicode MS"/>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TimesNewRoman, ''Arial Unicode">
    <w:panose1 w:val="00000000000000000000"/>
    <w:charset w:val="00"/>
    <w:family w:val="roman"/>
    <w:notTrueType/>
    <w:pitch w:val="default"/>
  </w:font>
  <w:font w:name="TimesNewRoman, 'Arial Unicode M">
    <w:charset w:val="00"/>
    <w:family w:val="auto"/>
    <w:pitch w:val="default"/>
  </w:font>
  <w:font w:name="Helvetica">
    <w:panose1 w:val="020B0604020202020204"/>
    <w:charset w:val="EE"/>
    <w:family w:val="swiss"/>
    <w:pitch w:val="variable"/>
    <w:sig w:usb0="E0002EFF" w:usb1="C000785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VelaSans-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F612C" w14:textId="77777777" w:rsidR="008547D5" w:rsidRDefault="008547D5">
    <w:pPr>
      <w:pStyle w:val="Stopka"/>
      <w:tabs>
        <w:tab w:val="center" w:pos="4140"/>
        <w:tab w:val="left" w:pos="7740"/>
        <w:tab w:val="right" w:pos="8904"/>
      </w:tabs>
      <w:ind w:right="49" w:firstLine="84"/>
      <w:rPr>
        <w:sz w:val="4"/>
        <w:szCs w:val="4"/>
      </w:rPr>
    </w:pPr>
  </w:p>
  <w:p w14:paraId="256F9CB1" w14:textId="77777777" w:rsidR="008547D5" w:rsidRDefault="008547D5">
    <w:pPr>
      <w:pStyle w:val="Stopka"/>
      <w:tabs>
        <w:tab w:val="center" w:pos="4140"/>
        <w:tab w:val="left" w:pos="7740"/>
        <w:tab w:val="right" w:pos="8904"/>
      </w:tabs>
      <w:ind w:right="49" w:firstLine="84"/>
      <w:rPr>
        <w:sz w:val="4"/>
        <w:szCs w:val="4"/>
      </w:rPr>
    </w:pPr>
  </w:p>
  <w:p w14:paraId="45DB059F" w14:textId="77777777" w:rsidR="008547D5" w:rsidRDefault="008547D5">
    <w:pPr>
      <w:pStyle w:val="Stopka"/>
      <w:tabs>
        <w:tab w:val="center" w:pos="4140"/>
        <w:tab w:val="left" w:pos="7740"/>
        <w:tab w:val="right" w:pos="8904"/>
      </w:tabs>
      <w:ind w:right="49" w:firstLine="84"/>
      <w:rPr>
        <w:sz w:val="4"/>
        <w:szCs w:val="4"/>
      </w:rPr>
    </w:pPr>
  </w:p>
  <w:p w14:paraId="7E737DFF" w14:textId="77777777" w:rsidR="008547D5" w:rsidRDefault="002D394E">
    <w:pPr>
      <w:pStyle w:val="Stopka"/>
      <w:tabs>
        <w:tab w:val="center" w:pos="4140"/>
        <w:tab w:val="left" w:pos="7740"/>
        <w:tab w:val="right" w:pos="8904"/>
      </w:tabs>
      <w:ind w:right="49" w:firstLine="84"/>
      <w:rPr>
        <w:sz w:val="4"/>
        <w:szCs w:val="4"/>
      </w:rPr>
    </w:pPr>
    <w:r>
      <w:rPr>
        <w:noProof/>
        <w:sz w:val="4"/>
        <w:szCs w:val="4"/>
      </w:rPr>
      <mc:AlternateContent>
        <mc:Choice Requires="wps">
          <w:drawing>
            <wp:anchor distT="0" distB="0" distL="114300" distR="114300" simplePos="0" relativeHeight="87" behindDoc="1" locked="0" layoutInCell="1" allowOverlap="1" wp14:anchorId="0C54B942" wp14:editId="2953CACE">
              <wp:simplePos x="0" y="0"/>
              <wp:positionH relativeFrom="column">
                <wp:posOffset>114300</wp:posOffset>
              </wp:positionH>
              <wp:positionV relativeFrom="paragraph">
                <wp:posOffset>-26035</wp:posOffset>
              </wp:positionV>
              <wp:extent cx="5601335" cy="1270"/>
              <wp:effectExtent l="13335" t="9525" r="5715" b="9525"/>
              <wp:wrapNone/>
              <wp:docPr id="3" name="Line 17"/>
              <wp:cNvGraphicFramePr/>
              <a:graphic xmlns:a="http://schemas.openxmlformats.org/drawingml/2006/main">
                <a:graphicData uri="http://schemas.microsoft.com/office/word/2010/wordprocessingShape">
                  <wps:wsp>
                    <wps:cNvCnPr/>
                    <wps:spPr>
                      <a:xfrm>
                        <a:off x="0" y="0"/>
                        <a:ext cx="5600880" cy="72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9pt,-2.05pt" to="449.95pt,-2.05pt" ID="Line 17" stroked="t" style="position:absolute" wp14:anchorId="662C6DC0">
              <v:stroke color="black" weight="9360" joinstyle="round" endcap="flat"/>
              <v:fill o:detectmouseclick="t" on="false"/>
            </v:line>
          </w:pict>
        </mc:Fallback>
      </mc:AlternateContent>
    </w:r>
  </w:p>
  <w:p w14:paraId="2FB5ACA7" w14:textId="49807CD9" w:rsidR="008547D5" w:rsidRDefault="002D394E">
    <w:pPr>
      <w:pStyle w:val="Stopka"/>
      <w:jc w:val="center"/>
    </w:pPr>
    <w:r>
      <w:t>Kielce,</w:t>
    </w:r>
    <w:r w:rsidR="009A1851">
      <w:t xml:space="preserve"> listopad</w:t>
    </w:r>
    <w:r>
      <w:t xml:space="preserve"> 202</w:t>
    </w:r>
    <w:r w:rsidR="009A1851">
      <w:t>3</w:t>
    </w:r>
    <w:r>
      <w:t xml:space="preserve"> r. </w:t>
    </w:r>
    <w:r>
      <w:rPr>
        <w:noProof/>
      </w:rPr>
      <mc:AlternateContent>
        <mc:Choice Requires="wps">
          <w:drawing>
            <wp:anchor distT="0" distB="0" distL="0" distR="0" simplePos="0" relativeHeight="171" behindDoc="0" locked="0" layoutInCell="1" allowOverlap="1" wp14:anchorId="0E9812A9" wp14:editId="7B109E5B">
              <wp:simplePos x="0" y="0"/>
              <wp:positionH relativeFrom="page">
                <wp:posOffset>6425565</wp:posOffset>
              </wp:positionH>
              <wp:positionV relativeFrom="paragraph">
                <wp:posOffset>141605</wp:posOffset>
              </wp:positionV>
              <wp:extent cx="356235" cy="146685"/>
              <wp:effectExtent l="0" t="0" r="0" b="0"/>
              <wp:wrapSquare wrapText="largest"/>
              <wp:docPr id="4" name="Ramka1"/>
              <wp:cNvGraphicFramePr/>
              <a:graphic xmlns:a="http://schemas.openxmlformats.org/drawingml/2006/main">
                <a:graphicData uri="http://schemas.microsoft.com/office/word/2010/wordprocessingShape">
                  <wps:wsp>
                    <wps:cNvSpPr txBox="1"/>
                    <wps:spPr>
                      <a:xfrm>
                        <a:off x="0" y="0"/>
                        <a:ext cx="356235" cy="146685"/>
                      </a:xfrm>
                      <a:prstGeom prst="rect">
                        <a:avLst/>
                      </a:prstGeom>
                      <a:solidFill>
                        <a:srgbClr val="FFFFFF">
                          <a:alpha val="0"/>
                        </a:srgbClr>
                      </a:solidFill>
                    </wps:spPr>
                    <wps:txbx>
                      <w:txbxContent>
                        <w:p w14:paraId="4797F568" w14:textId="77777777" w:rsidR="008547D5" w:rsidRDefault="002D394E">
                          <w:pPr>
                            <w:pStyle w:val="Stopka"/>
                          </w:pPr>
                          <w:r>
                            <w:rPr>
                              <w:rStyle w:val="Numerstrony"/>
                            </w:rPr>
                            <w:fldChar w:fldCharType="begin"/>
                          </w:r>
                          <w:r>
                            <w:rPr>
                              <w:rStyle w:val="Numerstrony"/>
                            </w:rPr>
                            <w:instrText>PAGE</w:instrText>
                          </w:r>
                          <w:r>
                            <w:rPr>
                              <w:rStyle w:val="Numerstrony"/>
                            </w:rPr>
                            <w:fldChar w:fldCharType="separate"/>
                          </w:r>
                          <w:r>
                            <w:rPr>
                              <w:rStyle w:val="Numerstrony"/>
                            </w:rPr>
                            <w:t>84</w:t>
                          </w:r>
                          <w:r>
                            <w:rPr>
                              <w:rStyle w:val="Numerstrony"/>
                            </w:rPr>
                            <w:fldChar w:fldCharType="end"/>
                          </w:r>
                        </w:p>
                      </w:txbxContent>
                    </wps:txbx>
                    <wps:bodyPr lIns="0" tIns="0" rIns="0" bIns="0" anchor="t">
                      <a:spAutoFit/>
                    </wps:bodyPr>
                  </wps:wsp>
                </a:graphicData>
              </a:graphic>
            </wp:anchor>
          </w:drawing>
        </mc:Choice>
        <mc:Fallback>
          <w:pict>
            <v:shapetype w14:anchorId="0E9812A9" id="_x0000_t202" coordsize="21600,21600" o:spt="202" path="m,l,21600r21600,l21600,xe">
              <v:stroke joinstyle="miter"/>
              <v:path gradientshapeok="t" o:connecttype="rect"/>
            </v:shapetype>
            <v:shape id="Ramka1" o:spid="_x0000_s1026" type="#_x0000_t202" style="position:absolute;left:0;text-align:left;margin-left:505.95pt;margin-top:11.15pt;width:28.05pt;height:11.55pt;z-index:17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" stroked="f">
              <v:fill opacity="0"/>
              <v:textbox style="mso-fit-shape-to-text:t" inset="0,0,0,0">
                <w:txbxContent>
                  <w:p w14:paraId="4797F568" w14:textId="77777777" w:rsidR="008547D5" w:rsidRDefault="002D394E">
                    <w:pPr>
                      <w:pStyle w:val="Stopka"/>
                    </w:pPr>
                    <w:r>
                      <w:rPr>
                        <w:rStyle w:val="Numerstrony"/>
                      </w:rPr>
                      <w:fldChar w:fldCharType="begin"/>
                    </w:r>
                    <w:r>
                      <w:rPr>
                        <w:rStyle w:val="Numerstrony"/>
                      </w:rPr>
                      <w:instrText>PAGE</w:instrText>
                    </w:r>
                    <w:r>
                      <w:rPr>
                        <w:rStyle w:val="Numerstrony"/>
                      </w:rPr>
                      <w:fldChar w:fldCharType="separate"/>
                    </w:r>
                    <w:r>
                      <w:rPr>
                        <w:rStyle w:val="Numerstrony"/>
                      </w:rPr>
                      <w:t>84</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63228" w14:textId="77777777" w:rsidR="007B08AE" w:rsidRDefault="007B08AE">
      <w:r>
        <w:separator/>
      </w:r>
    </w:p>
  </w:footnote>
  <w:footnote w:type="continuationSeparator" w:id="0">
    <w:p w14:paraId="370E85DB" w14:textId="77777777" w:rsidR="007B08AE" w:rsidRDefault="007B0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4F3A0" w14:textId="77777777" w:rsidR="008547D5" w:rsidRDefault="002D394E">
    <w:pPr>
      <w:jc w:val="center"/>
      <w:rPr>
        <w:i/>
        <w:sz w:val="22"/>
        <w:szCs w:val="22"/>
      </w:rPr>
    </w:pPr>
    <w:r>
      <w:rPr>
        <w:i/>
        <w:iCs/>
        <w:sz w:val="22"/>
        <w:szCs w:val="22"/>
      </w:rPr>
      <w:t xml:space="preserve">Raport o oddziaływaniu na środowisko </w:t>
    </w:r>
    <w:r>
      <w:rPr>
        <w:bCs/>
        <w:i/>
        <w:sz w:val="22"/>
        <w:szCs w:val="22"/>
      </w:rPr>
      <w:t xml:space="preserve">przedsięwzięcia </w:t>
    </w:r>
  </w:p>
  <w:p w14:paraId="0F12EE29" w14:textId="77777777" w:rsidR="008547D5" w:rsidRDefault="008547D5">
    <w:pPr>
      <w:pBdr>
        <w:bottom w:val="single" w:sz="6" w:space="1" w:color="000000"/>
      </w:pBdr>
      <w:suppressAutoHyphens/>
      <w:rPr>
        <w:i/>
        <w:sz w:val="18"/>
        <w:szCs w:val="18"/>
      </w:rPr>
    </w:pPr>
  </w:p>
  <w:p w14:paraId="644754BD" w14:textId="77777777" w:rsidR="008547D5" w:rsidRDefault="008547D5">
    <w:pPr>
      <w:suppressAutoHyphens/>
      <w:jc w:val="center"/>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D7A"/>
    <w:multiLevelType w:val="multilevel"/>
    <w:tmpl w:val="5316D4D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58E4F39"/>
    <w:multiLevelType w:val="hybridMultilevel"/>
    <w:tmpl w:val="25BAA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9943A1"/>
    <w:multiLevelType w:val="multilevel"/>
    <w:tmpl w:val="5A5293FC"/>
    <w:lvl w:ilvl="0">
      <w:start w:val="1"/>
      <w:numFmt w:val="bullet"/>
      <w:lvlText w:val=""/>
      <w:lvlJc w:val="left"/>
      <w:pPr>
        <w:ind w:left="1428" w:hanging="360"/>
      </w:pPr>
      <w:rPr>
        <w:rFonts w:ascii="Wingdings" w:hAnsi="Wingdings" w:cs="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 w15:restartNumberingAfterBreak="0">
    <w:nsid w:val="07C13538"/>
    <w:multiLevelType w:val="multilevel"/>
    <w:tmpl w:val="B1D4AC0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9B761E6"/>
    <w:multiLevelType w:val="multilevel"/>
    <w:tmpl w:val="E38E550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E5E4C5F"/>
    <w:multiLevelType w:val="multilevel"/>
    <w:tmpl w:val="248802DC"/>
    <w:lvl w:ilvl="0">
      <w:start w:val="1"/>
      <w:numFmt w:val="bullet"/>
      <w:lvlText w:val=""/>
      <w:lvlJc w:val="left"/>
      <w:pPr>
        <w:tabs>
          <w:tab w:val="num" w:pos="1068"/>
        </w:tabs>
        <w:ind w:left="1068" w:hanging="360"/>
      </w:pPr>
      <w:rPr>
        <w:rFonts w:ascii="Wingdings" w:hAnsi="Wingdings" w:cs="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6" w15:restartNumberingAfterBreak="0">
    <w:nsid w:val="10FB15DC"/>
    <w:multiLevelType w:val="multilevel"/>
    <w:tmpl w:val="B7FCEAD4"/>
    <w:lvl w:ilvl="0">
      <w:start w:val="1"/>
      <w:numFmt w:val="bullet"/>
      <w:lvlText w:val="-"/>
      <w:lvlJc w:val="left"/>
      <w:pPr>
        <w:tabs>
          <w:tab w:val="num" w:pos="720"/>
        </w:tabs>
        <w:ind w:left="720" w:hanging="360"/>
      </w:pPr>
      <w:rPr>
        <w:rFonts w:ascii="Courier New" w:hAnsi="Courier New" w:cs="Courier New"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7D009F"/>
    <w:multiLevelType w:val="multilevel"/>
    <w:tmpl w:val="046E2F4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4D90D71"/>
    <w:multiLevelType w:val="multilevel"/>
    <w:tmpl w:val="AF4EC23E"/>
    <w:lvl w:ilvl="0">
      <w:start w:val="1"/>
      <w:numFmt w:val="decimal"/>
      <w:lvlText w:val="%1."/>
      <w:lvlJc w:val="left"/>
      <w:pPr>
        <w:tabs>
          <w:tab w:val="num" w:pos="720"/>
        </w:tabs>
        <w:ind w:left="720" w:hanging="360"/>
      </w:pPr>
      <w:rPr>
        <w:i w:val="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58E2E5E"/>
    <w:multiLevelType w:val="multilevel"/>
    <w:tmpl w:val="1E88A59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75C5766"/>
    <w:multiLevelType w:val="multilevel"/>
    <w:tmpl w:val="355436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8C6FB8"/>
    <w:multiLevelType w:val="multilevel"/>
    <w:tmpl w:val="6BEEF7FE"/>
    <w:lvl w:ilvl="0">
      <w:start w:val="1"/>
      <w:numFmt w:val="bullet"/>
      <w:lvlText w:val=""/>
      <w:lvlJc w:val="left"/>
      <w:pPr>
        <w:ind w:left="0" w:firstLine="0"/>
      </w:pPr>
      <w:rPr>
        <w:rFonts w:ascii="Symbol" w:hAnsi="Symbol" w:cs="Symbol" w:hint="default"/>
        <w:lang w:val="pl-P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15:restartNumberingAfterBreak="0">
    <w:nsid w:val="1A223860"/>
    <w:multiLevelType w:val="multilevel"/>
    <w:tmpl w:val="F5D48564"/>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3" w15:restartNumberingAfterBreak="0">
    <w:nsid w:val="1A2E136D"/>
    <w:multiLevelType w:val="multilevel"/>
    <w:tmpl w:val="F058E47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B9A16E8"/>
    <w:multiLevelType w:val="multilevel"/>
    <w:tmpl w:val="EF3A4AA4"/>
    <w:lvl w:ilvl="0">
      <w:start w:val="1"/>
      <w:numFmt w:val="bullet"/>
      <w:lvlText w:val=""/>
      <w:lvlJc w:val="left"/>
      <w:pPr>
        <w:ind w:left="1135" w:hanging="360"/>
      </w:pPr>
      <w:rPr>
        <w:rFonts w:ascii="Wingdings" w:hAnsi="Wingdings" w:cs="Wingdings" w:hint="default"/>
      </w:rPr>
    </w:lvl>
    <w:lvl w:ilvl="1">
      <w:start w:val="1"/>
      <w:numFmt w:val="bullet"/>
      <w:lvlText w:val="o"/>
      <w:lvlJc w:val="left"/>
      <w:pPr>
        <w:ind w:left="1855" w:hanging="360"/>
      </w:pPr>
      <w:rPr>
        <w:rFonts w:ascii="Courier New" w:hAnsi="Courier New" w:cs="Courier New" w:hint="default"/>
      </w:rPr>
    </w:lvl>
    <w:lvl w:ilvl="2">
      <w:start w:val="1"/>
      <w:numFmt w:val="bullet"/>
      <w:lvlText w:val=""/>
      <w:lvlJc w:val="left"/>
      <w:pPr>
        <w:ind w:left="2575" w:hanging="360"/>
      </w:pPr>
      <w:rPr>
        <w:rFonts w:ascii="Wingdings" w:hAnsi="Wingdings" w:cs="Wingdings" w:hint="default"/>
      </w:rPr>
    </w:lvl>
    <w:lvl w:ilvl="3">
      <w:start w:val="1"/>
      <w:numFmt w:val="bullet"/>
      <w:lvlText w:val=""/>
      <w:lvlJc w:val="left"/>
      <w:pPr>
        <w:ind w:left="3295" w:hanging="360"/>
      </w:pPr>
      <w:rPr>
        <w:rFonts w:ascii="Symbol" w:hAnsi="Symbol" w:cs="Symbol" w:hint="default"/>
      </w:rPr>
    </w:lvl>
    <w:lvl w:ilvl="4">
      <w:start w:val="1"/>
      <w:numFmt w:val="bullet"/>
      <w:lvlText w:val="o"/>
      <w:lvlJc w:val="left"/>
      <w:pPr>
        <w:ind w:left="4015" w:hanging="360"/>
      </w:pPr>
      <w:rPr>
        <w:rFonts w:ascii="Courier New" w:hAnsi="Courier New" w:cs="Courier New" w:hint="default"/>
      </w:rPr>
    </w:lvl>
    <w:lvl w:ilvl="5">
      <w:start w:val="1"/>
      <w:numFmt w:val="bullet"/>
      <w:lvlText w:val=""/>
      <w:lvlJc w:val="left"/>
      <w:pPr>
        <w:ind w:left="4735" w:hanging="360"/>
      </w:pPr>
      <w:rPr>
        <w:rFonts w:ascii="Wingdings" w:hAnsi="Wingdings" w:cs="Wingdings" w:hint="default"/>
      </w:rPr>
    </w:lvl>
    <w:lvl w:ilvl="6">
      <w:start w:val="1"/>
      <w:numFmt w:val="bullet"/>
      <w:lvlText w:val=""/>
      <w:lvlJc w:val="left"/>
      <w:pPr>
        <w:ind w:left="5455" w:hanging="360"/>
      </w:pPr>
      <w:rPr>
        <w:rFonts w:ascii="Symbol" w:hAnsi="Symbol" w:cs="Symbol" w:hint="default"/>
      </w:rPr>
    </w:lvl>
    <w:lvl w:ilvl="7">
      <w:start w:val="1"/>
      <w:numFmt w:val="bullet"/>
      <w:lvlText w:val="o"/>
      <w:lvlJc w:val="left"/>
      <w:pPr>
        <w:ind w:left="6175" w:hanging="360"/>
      </w:pPr>
      <w:rPr>
        <w:rFonts w:ascii="Courier New" w:hAnsi="Courier New" w:cs="Courier New" w:hint="default"/>
      </w:rPr>
    </w:lvl>
    <w:lvl w:ilvl="8">
      <w:start w:val="1"/>
      <w:numFmt w:val="bullet"/>
      <w:lvlText w:val=""/>
      <w:lvlJc w:val="left"/>
      <w:pPr>
        <w:ind w:left="6895" w:hanging="360"/>
      </w:pPr>
      <w:rPr>
        <w:rFonts w:ascii="Wingdings" w:hAnsi="Wingdings" w:cs="Wingdings" w:hint="default"/>
      </w:rPr>
    </w:lvl>
  </w:abstractNum>
  <w:abstractNum w:abstractNumId="15" w15:restartNumberingAfterBreak="0">
    <w:nsid w:val="1C2608D7"/>
    <w:multiLevelType w:val="multilevel"/>
    <w:tmpl w:val="91249D7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C4E22D2"/>
    <w:multiLevelType w:val="multilevel"/>
    <w:tmpl w:val="04D8560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17B282E"/>
    <w:multiLevelType w:val="hybridMultilevel"/>
    <w:tmpl w:val="43A0E4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E51315"/>
    <w:multiLevelType w:val="multilevel"/>
    <w:tmpl w:val="7B6093A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22141597"/>
    <w:multiLevelType w:val="multilevel"/>
    <w:tmpl w:val="FA4CCC4C"/>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15:restartNumberingAfterBreak="0">
    <w:nsid w:val="24EC3D5B"/>
    <w:multiLevelType w:val="multilevel"/>
    <w:tmpl w:val="2A72AB3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5001FF9"/>
    <w:multiLevelType w:val="multilevel"/>
    <w:tmpl w:val="83746C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29CD561E"/>
    <w:multiLevelType w:val="multilevel"/>
    <w:tmpl w:val="F94EF0B8"/>
    <w:lvl w:ilvl="0">
      <w:start w:val="1"/>
      <w:numFmt w:val="bullet"/>
      <w:lvlText w:val="-"/>
      <w:lvlJc w:val="left"/>
      <w:pPr>
        <w:ind w:left="720" w:hanging="360"/>
      </w:pPr>
      <w:rPr>
        <w:rFonts w:ascii="Times New Roman" w:hAnsi="Times New Roman" w:cs="Times New Roman" w:hint="default"/>
        <w:b w:val="0"/>
        <w:i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2A037F9C"/>
    <w:multiLevelType w:val="multilevel"/>
    <w:tmpl w:val="9300119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2AD1440C"/>
    <w:multiLevelType w:val="multilevel"/>
    <w:tmpl w:val="7CCC227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2C2136B6"/>
    <w:multiLevelType w:val="multilevel"/>
    <w:tmpl w:val="686C8E50"/>
    <w:lvl w:ilvl="0">
      <w:start w:val="1"/>
      <w:numFmt w:val="bullet"/>
      <w:lvlText w:val="-"/>
      <w:lvlJc w:val="left"/>
      <w:pPr>
        <w:tabs>
          <w:tab w:val="num" w:pos="360"/>
        </w:tabs>
        <w:ind w:left="360" w:hanging="360"/>
      </w:pPr>
      <w:rPr>
        <w:rFonts w:ascii="OpenSymbol" w:hAnsi="OpenSymbol" w:cs="Open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6" w15:restartNumberingAfterBreak="0">
    <w:nsid w:val="2C5567C1"/>
    <w:multiLevelType w:val="multilevel"/>
    <w:tmpl w:val="3536BE0E"/>
    <w:lvl w:ilvl="0">
      <w:start w:val="1"/>
      <w:numFmt w:val="bullet"/>
      <w:lvlText w:val=""/>
      <w:lvlJc w:val="left"/>
      <w:pPr>
        <w:ind w:left="0" w:firstLine="0"/>
      </w:pPr>
      <w:rPr>
        <w:rFonts w:ascii="Symbol" w:hAnsi="Symbol" w:cs="OpenSymbol" w:hint="default"/>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Symbol" w:hAnsi="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Symbol" w:hAnsi="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7" w15:restartNumberingAfterBreak="0">
    <w:nsid w:val="2D391833"/>
    <w:multiLevelType w:val="multilevel"/>
    <w:tmpl w:val="3B2681B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31FE1D9C"/>
    <w:multiLevelType w:val="multilevel"/>
    <w:tmpl w:val="259C361C"/>
    <w:lvl w:ilvl="0">
      <w:start w:val="1"/>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4DE5754"/>
    <w:multiLevelType w:val="multilevel"/>
    <w:tmpl w:val="F856ABAE"/>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0" w15:restartNumberingAfterBreak="0">
    <w:nsid w:val="352E5272"/>
    <w:multiLevelType w:val="multilevel"/>
    <w:tmpl w:val="579216DE"/>
    <w:lvl w:ilvl="0">
      <w:start w:val="1"/>
      <w:numFmt w:val="bullet"/>
      <w:lvlText w:val="▪"/>
      <w:lvlJc w:val="left"/>
      <w:pPr>
        <w:ind w:left="714" w:hanging="357"/>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1">
      <w:start w:val="1"/>
      <w:numFmt w:val="bullet"/>
      <w:lvlText w:val="o"/>
      <w:lvlJc w:val="left"/>
      <w:pPr>
        <w:ind w:left="1434" w:hanging="357"/>
      </w:pPr>
      <w:rPr>
        <w:rFonts w:ascii="Wingdings" w:hAnsi="Wingdings" w:cs="Wingdings" w:hint="default"/>
        <w:b w:val="0"/>
        <w:bCs w:val="0"/>
        <w:i w:val="0"/>
        <w:iCs w:val="0"/>
        <w:caps w:val="0"/>
        <w:smallCaps w:val="0"/>
        <w:strike w:val="0"/>
        <w:dstrike w:val="0"/>
        <w:outline w:val="0"/>
        <w:emboss w:val="0"/>
        <w:imprint w:val="0"/>
        <w:spacing w:val="0"/>
        <w:w w:val="100"/>
        <w:kern w:val="0"/>
        <w:position w:val="0"/>
        <w:sz w:val="24"/>
        <w:vertAlign w:val="baseline"/>
      </w:rPr>
    </w:lvl>
    <w:lvl w:ilvl="2">
      <w:start w:val="1"/>
      <w:numFmt w:val="bullet"/>
      <w:lvlText w:val="▪"/>
      <w:lvlJc w:val="left"/>
      <w:pPr>
        <w:ind w:left="2154" w:hanging="357"/>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3">
      <w:start w:val="1"/>
      <w:numFmt w:val="bullet"/>
      <w:lvlText w:val="•"/>
      <w:lvlJc w:val="left"/>
      <w:pPr>
        <w:ind w:left="2874" w:hanging="357"/>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4">
      <w:start w:val="1"/>
      <w:numFmt w:val="bullet"/>
      <w:lvlText w:val="o"/>
      <w:lvlJc w:val="left"/>
      <w:pPr>
        <w:ind w:left="3594" w:hanging="357"/>
      </w:pPr>
      <w:rPr>
        <w:rFonts w:ascii="Wingdings" w:hAnsi="Wingdings" w:cs="Wingdings" w:hint="default"/>
        <w:b w:val="0"/>
        <w:bCs w:val="0"/>
        <w:i w:val="0"/>
        <w:iCs w:val="0"/>
        <w:caps w:val="0"/>
        <w:smallCaps w:val="0"/>
        <w:strike w:val="0"/>
        <w:dstrike w:val="0"/>
        <w:outline w:val="0"/>
        <w:emboss w:val="0"/>
        <w:imprint w:val="0"/>
        <w:spacing w:val="0"/>
        <w:w w:val="100"/>
        <w:kern w:val="0"/>
        <w:position w:val="0"/>
        <w:sz w:val="24"/>
        <w:vertAlign w:val="baseline"/>
      </w:rPr>
    </w:lvl>
    <w:lvl w:ilvl="5">
      <w:start w:val="1"/>
      <w:numFmt w:val="bullet"/>
      <w:lvlText w:val="▪"/>
      <w:lvlJc w:val="left"/>
      <w:pPr>
        <w:ind w:left="4314" w:hanging="357"/>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6">
      <w:start w:val="1"/>
      <w:numFmt w:val="bullet"/>
      <w:lvlText w:val="•"/>
      <w:lvlJc w:val="left"/>
      <w:pPr>
        <w:ind w:left="5034" w:hanging="357"/>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7">
      <w:start w:val="1"/>
      <w:numFmt w:val="bullet"/>
      <w:lvlText w:val="o"/>
      <w:lvlJc w:val="left"/>
      <w:pPr>
        <w:ind w:left="5754" w:hanging="357"/>
      </w:pPr>
      <w:rPr>
        <w:rFonts w:ascii="Wingdings" w:hAnsi="Wingdings" w:cs="Wingdings" w:hint="default"/>
        <w:b w:val="0"/>
        <w:bCs w:val="0"/>
        <w:i w:val="0"/>
        <w:iCs w:val="0"/>
        <w:caps w:val="0"/>
        <w:smallCaps w:val="0"/>
        <w:strike w:val="0"/>
        <w:dstrike w:val="0"/>
        <w:outline w:val="0"/>
        <w:emboss w:val="0"/>
        <w:imprint w:val="0"/>
        <w:spacing w:val="0"/>
        <w:w w:val="100"/>
        <w:kern w:val="0"/>
        <w:position w:val="0"/>
        <w:sz w:val="24"/>
        <w:vertAlign w:val="baseline"/>
      </w:rPr>
    </w:lvl>
    <w:lvl w:ilvl="8">
      <w:start w:val="1"/>
      <w:numFmt w:val="bullet"/>
      <w:lvlText w:val="▪"/>
      <w:lvlJc w:val="left"/>
      <w:pPr>
        <w:ind w:left="6474" w:hanging="357"/>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abstractNum>
  <w:abstractNum w:abstractNumId="31" w15:restartNumberingAfterBreak="0">
    <w:nsid w:val="36797312"/>
    <w:multiLevelType w:val="multilevel"/>
    <w:tmpl w:val="7B54E93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39C27C10"/>
    <w:multiLevelType w:val="multilevel"/>
    <w:tmpl w:val="A73EA636"/>
    <w:lvl w:ilvl="0">
      <w:start w:val="1"/>
      <w:numFmt w:val="bullet"/>
      <w:lvlText w:val=""/>
      <w:lvlJc w:val="left"/>
      <w:pPr>
        <w:tabs>
          <w:tab w:val="num" w:pos="720"/>
        </w:tabs>
        <w:ind w:left="720" w:hanging="360"/>
      </w:pPr>
      <w:rPr>
        <w:rFonts w:ascii="Symbol" w:hAnsi="Symbol" w:cs="Symbol" w:hint="default"/>
        <w:b/>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3" w15:restartNumberingAfterBreak="0">
    <w:nsid w:val="3A6D37ED"/>
    <w:multiLevelType w:val="multilevel"/>
    <w:tmpl w:val="811A5B1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3E53370B"/>
    <w:multiLevelType w:val="multilevel"/>
    <w:tmpl w:val="9C7826CC"/>
    <w:lvl w:ilvl="0">
      <w:start w:val="1"/>
      <w:numFmt w:val="bullet"/>
      <w:lvlText w:val="o"/>
      <w:lvlJc w:val="left"/>
      <w:pPr>
        <w:tabs>
          <w:tab w:val="num" w:pos="720"/>
        </w:tabs>
        <w:ind w:left="720" w:hanging="360"/>
      </w:pPr>
      <w:rPr>
        <w:rFonts w:ascii="Courier New" w:hAnsi="Courier New" w:cs="Courier New"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3FC407A2"/>
    <w:multiLevelType w:val="multilevel"/>
    <w:tmpl w:val="F73AEF18"/>
    <w:lvl w:ilvl="0">
      <w:start w:val="1"/>
      <w:numFmt w:val="bullet"/>
      <w:lvlText w:val=""/>
      <w:lvlJc w:val="left"/>
      <w:pPr>
        <w:ind w:left="1068" w:hanging="360"/>
      </w:pPr>
      <w:rPr>
        <w:rFonts w:ascii="Wingdings" w:hAnsi="Wingdings" w:cs="Wingding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6" w15:restartNumberingAfterBreak="0">
    <w:nsid w:val="40F95E01"/>
    <w:multiLevelType w:val="multilevel"/>
    <w:tmpl w:val="22E656AE"/>
    <w:lvl w:ilvl="0">
      <w:start w:val="1"/>
      <w:numFmt w:val="bullet"/>
      <w:lvlText w:val=""/>
      <w:lvlJc w:val="left"/>
      <w:pPr>
        <w:tabs>
          <w:tab w:val="num" w:pos="720"/>
        </w:tabs>
        <w:ind w:left="720" w:hanging="360"/>
      </w:pPr>
      <w:rPr>
        <w:rFonts w:ascii="Wingdings" w:hAnsi="Wingdings" w:cs="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1870E54"/>
    <w:multiLevelType w:val="hybridMultilevel"/>
    <w:tmpl w:val="D5F48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9101E50"/>
    <w:multiLevelType w:val="multilevel"/>
    <w:tmpl w:val="5AA25DB4"/>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9" w15:restartNumberingAfterBreak="0">
    <w:nsid w:val="49661BC1"/>
    <w:multiLevelType w:val="multilevel"/>
    <w:tmpl w:val="FAFEAEF4"/>
    <w:lvl w:ilvl="0">
      <w:start w:val="1"/>
      <w:numFmt w:val="bullet"/>
      <w:lvlText w:val=""/>
      <w:lvlJc w:val="left"/>
      <w:pPr>
        <w:tabs>
          <w:tab w:val="num" w:pos="720"/>
        </w:tabs>
        <w:ind w:left="720" w:hanging="360"/>
      </w:pPr>
      <w:rPr>
        <w:rFonts w:ascii="Symbol" w:hAnsi="Symbol" w:cs="Symbol" w:hint="default"/>
        <w:b/>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0" w15:restartNumberingAfterBreak="0">
    <w:nsid w:val="510B4B5D"/>
    <w:multiLevelType w:val="multilevel"/>
    <w:tmpl w:val="F5E4BCB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52792889"/>
    <w:multiLevelType w:val="multilevel"/>
    <w:tmpl w:val="9A483D20"/>
    <w:lvl w:ilvl="0">
      <w:start w:val="1"/>
      <w:numFmt w:val="bullet"/>
      <w:lvlText w:val=""/>
      <w:lvlJc w:val="left"/>
      <w:pPr>
        <w:tabs>
          <w:tab w:val="num" w:pos="360"/>
        </w:tabs>
        <w:ind w:left="360" w:hanging="360"/>
      </w:pPr>
      <w:rPr>
        <w:rFonts w:ascii="Symbol" w:hAnsi="Symbol" w:cs="Symbol" w:hint="default"/>
        <w:b/>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54104319"/>
    <w:multiLevelType w:val="multilevel"/>
    <w:tmpl w:val="9A1C8DFE"/>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3" w15:restartNumberingAfterBreak="0">
    <w:nsid w:val="5454703B"/>
    <w:multiLevelType w:val="multilevel"/>
    <w:tmpl w:val="AD949DAC"/>
    <w:lvl w:ilvl="0">
      <w:start w:val="1"/>
      <w:numFmt w:val="decimal"/>
      <w:lvlText w:val="%1."/>
      <w:lvlJc w:val="left"/>
      <w:pPr>
        <w:tabs>
          <w:tab w:val="num" w:pos="360"/>
        </w:tabs>
        <w:ind w:left="360" w:hanging="360"/>
      </w:pPr>
    </w:lvl>
    <w:lvl w:ilvl="1">
      <w:start w:val="1"/>
      <w:numFmt w:val="lowerLetter"/>
      <w:lvlText w:val="%2."/>
      <w:lvlJc w:val="left"/>
      <w:pPr>
        <w:tabs>
          <w:tab w:val="num" w:pos="1380"/>
        </w:tabs>
        <w:ind w:left="1380" w:hanging="360"/>
      </w:p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44" w15:restartNumberingAfterBreak="0">
    <w:nsid w:val="57D13257"/>
    <w:multiLevelType w:val="multilevel"/>
    <w:tmpl w:val="CC30014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57D60101"/>
    <w:multiLevelType w:val="hybridMultilevel"/>
    <w:tmpl w:val="7564EF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87D7227"/>
    <w:multiLevelType w:val="multilevel"/>
    <w:tmpl w:val="353C9F92"/>
    <w:lvl w:ilvl="0">
      <w:start w:val="1"/>
      <w:numFmt w:val="bullet"/>
      <w:lvlText w:val=""/>
      <w:lvlJc w:val="left"/>
      <w:pPr>
        <w:ind w:left="1428" w:hanging="360"/>
      </w:pPr>
      <w:rPr>
        <w:rFonts w:ascii="Wingdings" w:hAnsi="Wingdings" w:cs="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47" w15:restartNumberingAfterBreak="0">
    <w:nsid w:val="5DB400D9"/>
    <w:multiLevelType w:val="multilevel"/>
    <w:tmpl w:val="52FC077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5F7263E5"/>
    <w:multiLevelType w:val="multilevel"/>
    <w:tmpl w:val="04C4352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5F8B2494"/>
    <w:multiLevelType w:val="multilevel"/>
    <w:tmpl w:val="079C433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60F96D25"/>
    <w:multiLevelType w:val="multilevel"/>
    <w:tmpl w:val="D29065E2"/>
    <w:lvl w:ilvl="0">
      <w:start w:val="1"/>
      <w:numFmt w:val="decimal"/>
      <w:lvlText w:val="%1."/>
      <w:lvlJc w:val="left"/>
      <w:pPr>
        <w:ind w:left="720" w:hanging="360"/>
      </w:pPr>
    </w:lvl>
    <w:lvl w:ilvl="1">
      <w:start w:val="1"/>
      <w:numFmt w:val="bullet"/>
      <w:lvlText w:val=""/>
      <w:lvlJc w:val="left"/>
      <w:pPr>
        <w:ind w:left="1440" w:hanging="360"/>
      </w:pPr>
      <w:rPr>
        <w:rFonts w:ascii="Wingdings" w:hAnsi="Wingdings" w:cs="Wingding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2180BE7"/>
    <w:multiLevelType w:val="multilevel"/>
    <w:tmpl w:val="82C8C9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15:restartNumberingAfterBreak="0">
    <w:nsid w:val="62441450"/>
    <w:multiLevelType w:val="multilevel"/>
    <w:tmpl w:val="E73EE1E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15:restartNumberingAfterBreak="0">
    <w:nsid w:val="6D220250"/>
    <w:multiLevelType w:val="multilevel"/>
    <w:tmpl w:val="C908C06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6EF8769D"/>
    <w:multiLevelType w:val="multilevel"/>
    <w:tmpl w:val="90C42A24"/>
    <w:lvl w:ilvl="0">
      <w:start w:val="1"/>
      <w:numFmt w:val="bullet"/>
      <w:lvlText w:val="·"/>
      <w:lvlJc w:val="left"/>
      <w:pPr>
        <w:ind w:left="720" w:hanging="360"/>
      </w:pPr>
      <w:rPr>
        <w:rFonts w:ascii="Symbol" w:hAnsi="Symbol" w:cs="Symbol" w:hint="default"/>
        <w:b w:val="0"/>
        <w:bCs w:val="0"/>
        <w:i w:val="0"/>
        <w:iCs w:val="0"/>
        <w:caps w:val="0"/>
        <w:smallCaps w:val="0"/>
        <w:strike w:val="0"/>
        <w:dstrike w:val="0"/>
        <w:outline w:val="0"/>
        <w:emboss w:val="0"/>
        <w:imprint w:val="0"/>
        <w:spacing w:val="0"/>
        <w:w w:val="100"/>
        <w:kern w:val="0"/>
        <w:position w:val="0"/>
        <w:sz w:val="24"/>
        <w:vertAlign w:val="baseline"/>
      </w:rPr>
    </w:lvl>
    <w:lvl w:ilvl="1">
      <w:start w:val="1"/>
      <w:numFmt w:val="bullet"/>
      <w:lvlText w:val="o"/>
      <w:lvlJc w:val="left"/>
      <w:pPr>
        <w:ind w:left="1440" w:hanging="36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2">
      <w:start w:val="1"/>
      <w:numFmt w:val="bullet"/>
      <w:lvlText w:val="▪"/>
      <w:lvlJc w:val="left"/>
      <w:pPr>
        <w:ind w:left="2160" w:hanging="36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3">
      <w:start w:val="1"/>
      <w:numFmt w:val="bullet"/>
      <w:lvlText w:val="·"/>
      <w:lvlJc w:val="left"/>
      <w:pPr>
        <w:ind w:left="2880" w:hanging="360"/>
      </w:pPr>
      <w:rPr>
        <w:rFonts w:ascii="Symbol" w:hAnsi="Symbol" w:cs="Symbol" w:hint="default"/>
        <w:b w:val="0"/>
        <w:bCs w:val="0"/>
        <w:i w:val="0"/>
        <w:iCs w:val="0"/>
        <w:caps w:val="0"/>
        <w:smallCaps w:val="0"/>
        <w:strike w:val="0"/>
        <w:dstrike w:val="0"/>
        <w:outline w:val="0"/>
        <w:emboss w:val="0"/>
        <w:imprint w:val="0"/>
        <w:spacing w:val="0"/>
        <w:w w:val="100"/>
        <w:kern w:val="0"/>
        <w:position w:val="0"/>
        <w:sz w:val="24"/>
        <w:vertAlign w:val="baseline"/>
      </w:rPr>
    </w:lvl>
    <w:lvl w:ilvl="4">
      <w:start w:val="1"/>
      <w:numFmt w:val="bullet"/>
      <w:lvlText w:val="o"/>
      <w:lvlJc w:val="left"/>
      <w:pPr>
        <w:ind w:left="3600" w:hanging="36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5">
      <w:start w:val="1"/>
      <w:numFmt w:val="bullet"/>
      <w:lvlText w:val="▪"/>
      <w:lvlJc w:val="left"/>
      <w:pPr>
        <w:ind w:left="4320" w:hanging="36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6">
      <w:start w:val="1"/>
      <w:numFmt w:val="bullet"/>
      <w:lvlText w:val="·"/>
      <w:lvlJc w:val="left"/>
      <w:pPr>
        <w:ind w:left="5040" w:hanging="360"/>
      </w:pPr>
      <w:rPr>
        <w:rFonts w:ascii="Symbol" w:hAnsi="Symbol" w:cs="Symbol" w:hint="default"/>
        <w:b w:val="0"/>
        <w:bCs w:val="0"/>
        <w:i w:val="0"/>
        <w:iCs w:val="0"/>
        <w:caps w:val="0"/>
        <w:smallCaps w:val="0"/>
        <w:strike w:val="0"/>
        <w:dstrike w:val="0"/>
        <w:outline w:val="0"/>
        <w:emboss w:val="0"/>
        <w:imprint w:val="0"/>
        <w:spacing w:val="0"/>
        <w:w w:val="100"/>
        <w:kern w:val="0"/>
        <w:position w:val="0"/>
        <w:sz w:val="24"/>
        <w:vertAlign w:val="baseline"/>
      </w:rPr>
    </w:lvl>
    <w:lvl w:ilvl="7">
      <w:start w:val="1"/>
      <w:numFmt w:val="bullet"/>
      <w:lvlText w:val="o"/>
      <w:lvlJc w:val="left"/>
      <w:pPr>
        <w:ind w:left="5760" w:hanging="36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8">
      <w:start w:val="1"/>
      <w:numFmt w:val="bullet"/>
      <w:lvlText w:val="▪"/>
      <w:lvlJc w:val="left"/>
      <w:pPr>
        <w:ind w:left="6480" w:hanging="36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abstractNum>
  <w:abstractNum w:abstractNumId="55" w15:restartNumberingAfterBreak="0">
    <w:nsid w:val="710D414F"/>
    <w:multiLevelType w:val="multilevel"/>
    <w:tmpl w:val="660C48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15:restartNumberingAfterBreak="0">
    <w:nsid w:val="72F61FA5"/>
    <w:multiLevelType w:val="multilevel"/>
    <w:tmpl w:val="6BBC692A"/>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4CF6C87"/>
    <w:multiLevelType w:val="multilevel"/>
    <w:tmpl w:val="A2F63262"/>
    <w:lvl w:ilvl="0">
      <w:start w:val="1"/>
      <w:numFmt w:val="bullet"/>
      <w:lvlText w:val=""/>
      <w:lvlJc w:val="left"/>
      <w:pPr>
        <w:ind w:left="0" w:firstLine="0"/>
      </w:pPr>
      <w:rPr>
        <w:rFonts w:ascii="Symbol" w:hAnsi="Symbol" w:cs="Symbol" w:hint="default"/>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8" w15:restartNumberingAfterBreak="0">
    <w:nsid w:val="755C28DA"/>
    <w:multiLevelType w:val="multilevel"/>
    <w:tmpl w:val="DFF205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5E63AA7"/>
    <w:multiLevelType w:val="multilevel"/>
    <w:tmpl w:val="9650EB6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15:restartNumberingAfterBreak="0">
    <w:nsid w:val="769C1690"/>
    <w:multiLevelType w:val="multilevel"/>
    <w:tmpl w:val="AA4A6130"/>
    <w:lvl w:ilvl="0">
      <w:start w:val="1"/>
      <w:numFmt w:val="bullet"/>
      <w:lvlText w:val=""/>
      <w:lvlJc w:val="left"/>
      <w:pPr>
        <w:ind w:left="720" w:hanging="360"/>
      </w:pPr>
      <w:rPr>
        <w:rFonts w:ascii="Wingdings" w:hAnsi="Wingdings" w:cs="Wingdings" w:hint="default"/>
        <w:b w:val="0"/>
        <w:i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15:restartNumberingAfterBreak="0">
    <w:nsid w:val="77BF253E"/>
    <w:multiLevelType w:val="multilevel"/>
    <w:tmpl w:val="02C468B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15:restartNumberingAfterBreak="0">
    <w:nsid w:val="783C612F"/>
    <w:multiLevelType w:val="multilevel"/>
    <w:tmpl w:val="033E99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15:restartNumberingAfterBreak="0">
    <w:nsid w:val="7A450B23"/>
    <w:multiLevelType w:val="multilevel"/>
    <w:tmpl w:val="F6F48324"/>
    <w:lvl w:ilvl="0">
      <w:start w:val="1"/>
      <w:numFmt w:val="bullet"/>
      <w:lvlText w:val=""/>
      <w:lvlJc w:val="left"/>
      <w:pPr>
        <w:ind w:left="1428" w:hanging="360"/>
      </w:pPr>
      <w:rPr>
        <w:rFonts w:ascii="Wingdings" w:hAnsi="Wingdings" w:cs="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64" w15:restartNumberingAfterBreak="0">
    <w:nsid w:val="7A572B7C"/>
    <w:multiLevelType w:val="multilevel"/>
    <w:tmpl w:val="DCDA44C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5" w15:restartNumberingAfterBreak="0">
    <w:nsid w:val="7FC6360B"/>
    <w:multiLevelType w:val="multilevel"/>
    <w:tmpl w:val="0D3E734C"/>
    <w:lvl w:ilvl="0">
      <w:start w:val="1"/>
      <w:numFmt w:val="bullet"/>
      <w:lvlText w:val=""/>
      <w:lvlJc w:val="left"/>
      <w:pPr>
        <w:ind w:left="0" w:firstLine="0"/>
      </w:pPr>
      <w:rPr>
        <w:rFonts w:ascii="Symbol" w:hAnsi="Symbol" w:cs="Symbol" w:hint="default"/>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num w:numId="1" w16cid:durableId="1266693118">
    <w:abstractNumId w:val="41"/>
  </w:num>
  <w:num w:numId="2" w16cid:durableId="1789545455">
    <w:abstractNumId w:val="25"/>
  </w:num>
  <w:num w:numId="3" w16cid:durableId="1887914628">
    <w:abstractNumId w:val="56"/>
  </w:num>
  <w:num w:numId="4" w16cid:durableId="121458664">
    <w:abstractNumId w:val="8"/>
  </w:num>
  <w:num w:numId="5" w16cid:durableId="1463428471">
    <w:abstractNumId w:val="58"/>
  </w:num>
  <w:num w:numId="6" w16cid:durableId="966158279">
    <w:abstractNumId w:val="65"/>
  </w:num>
  <w:num w:numId="7" w16cid:durableId="1670254261">
    <w:abstractNumId w:val="47"/>
  </w:num>
  <w:num w:numId="8" w16cid:durableId="640501553">
    <w:abstractNumId w:val="29"/>
  </w:num>
  <w:num w:numId="9" w16cid:durableId="1574006609">
    <w:abstractNumId w:val="20"/>
  </w:num>
  <w:num w:numId="10" w16cid:durableId="1249117665">
    <w:abstractNumId w:val="12"/>
  </w:num>
  <w:num w:numId="11" w16cid:durableId="664239708">
    <w:abstractNumId w:val="64"/>
  </w:num>
  <w:num w:numId="12" w16cid:durableId="1284579061">
    <w:abstractNumId w:val="19"/>
  </w:num>
  <w:num w:numId="13" w16cid:durableId="1096444068">
    <w:abstractNumId w:val="40"/>
  </w:num>
  <w:num w:numId="14" w16cid:durableId="463815230">
    <w:abstractNumId w:val="61"/>
  </w:num>
  <w:num w:numId="15" w16cid:durableId="286814991">
    <w:abstractNumId w:val="51"/>
  </w:num>
  <w:num w:numId="16" w16cid:durableId="1245332678">
    <w:abstractNumId w:val="62"/>
  </w:num>
  <w:num w:numId="17" w16cid:durableId="562640948">
    <w:abstractNumId w:val="52"/>
  </w:num>
  <w:num w:numId="18" w16cid:durableId="423494334">
    <w:abstractNumId w:val="6"/>
  </w:num>
  <w:num w:numId="19" w16cid:durableId="1447888564">
    <w:abstractNumId w:val="59"/>
  </w:num>
  <w:num w:numId="20" w16cid:durableId="1100686166">
    <w:abstractNumId w:val="53"/>
  </w:num>
  <w:num w:numId="21" w16cid:durableId="1867596626">
    <w:abstractNumId w:val="34"/>
  </w:num>
  <w:num w:numId="22" w16cid:durableId="1113476097">
    <w:abstractNumId w:val="5"/>
  </w:num>
  <w:num w:numId="23" w16cid:durableId="911238307">
    <w:abstractNumId w:val="42"/>
  </w:num>
  <w:num w:numId="24" w16cid:durableId="758870691">
    <w:abstractNumId w:val="0"/>
  </w:num>
  <w:num w:numId="25" w16cid:durableId="1184632698">
    <w:abstractNumId w:val="60"/>
  </w:num>
  <w:num w:numId="26" w16cid:durableId="1856118313">
    <w:abstractNumId w:val="21"/>
  </w:num>
  <w:num w:numId="27" w16cid:durableId="313265420">
    <w:abstractNumId w:val="10"/>
  </w:num>
  <w:num w:numId="28" w16cid:durableId="667752216">
    <w:abstractNumId w:val="46"/>
  </w:num>
  <w:num w:numId="29" w16cid:durableId="1997606468">
    <w:abstractNumId w:val="2"/>
  </w:num>
  <w:num w:numId="30" w16cid:durableId="453602575">
    <w:abstractNumId w:val="7"/>
  </w:num>
  <w:num w:numId="31" w16cid:durableId="1403410186">
    <w:abstractNumId w:val="55"/>
  </w:num>
  <w:num w:numId="32" w16cid:durableId="1097213408">
    <w:abstractNumId w:val="22"/>
  </w:num>
  <w:num w:numId="33" w16cid:durableId="792599214">
    <w:abstractNumId w:val="36"/>
  </w:num>
  <w:num w:numId="34" w16cid:durableId="1724715963">
    <w:abstractNumId w:val="3"/>
  </w:num>
  <w:num w:numId="35" w16cid:durableId="1041396003">
    <w:abstractNumId w:val="43"/>
  </w:num>
  <w:num w:numId="36" w16cid:durableId="71005323">
    <w:abstractNumId w:val="54"/>
  </w:num>
  <w:num w:numId="37" w16cid:durableId="1326546036">
    <w:abstractNumId w:val="33"/>
  </w:num>
  <w:num w:numId="38" w16cid:durableId="1161390453">
    <w:abstractNumId w:val="30"/>
  </w:num>
  <w:num w:numId="39" w16cid:durableId="1869022054">
    <w:abstractNumId w:val="63"/>
  </w:num>
  <w:num w:numId="40" w16cid:durableId="788551455">
    <w:abstractNumId w:val="15"/>
  </w:num>
  <w:num w:numId="41" w16cid:durableId="805050194">
    <w:abstractNumId w:val="49"/>
  </w:num>
  <w:num w:numId="42" w16cid:durableId="885871950">
    <w:abstractNumId w:val="9"/>
  </w:num>
  <w:num w:numId="43" w16cid:durableId="1139684977">
    <w:abstractNumId w:val="13"/>
  </w:num>
  <w:num w:numId="44" w16cid:durableId="1417635190">
    <w:abstractNumId w:val="24"/>
  </w:num>
  <w:num w:numId="45" w16cid:durableId="2028480352">
    <w:abstractNumId w:val="28"/>
  </w:num>
  <w:num w:numId="46" w16cid:durableId="613252702">
    <w:abstractNumId w:val="44"/>
  </w:num>
  <w:num w:numId="47" w16cid:durableId="444813689">
    <w:abstractNumId w:val="38"/>
  </w:num>
  <w:num w:numId="48" w16cid:durableId="1450851176">
    <w:abstractNumId w:val="35"/>
  </w:num>
  <w:num w:numId="49" w16cid:durableId="698628507">
    <w:abstractNumId w:val="50"/>
  </w:num>
  <w:num w:numId="50" w16cid:durableId="760414402">
    <w:abstractNumId w:val="32"/>
  </w:num>
  <w:num w:numId="51" w16cid:durableId="885722216">
    <w:abstractNumId w:val="39"/>
  </w:num>
  <w:num w:numId="52" w16cid:durableId="1749499772">
    <w:abstractNumId w:val="4"/>
  </w:num>
  <w:num w:numId="53" w16cid:durableId="708804133">
    <w:abstractNumId w:val="23"/>
  </w:num>
  <w:num w:numId="54" w16cid:durableId="1965260597">
    <w:abstractNumId w:val="48"/>
  </w:num>
  <w:num w:numId="55" w16cid:durableId="93863702">
    <w:abstractNumId w:val="14"/>
  </w:num>
  <w:num w:numId="56" w16cid:durableId="648289020">
    <w:abstractNumId w:val="16"/>
  </w:num>
  <w:num w:numId="57" w16cid:durableId="487327228">
    <w:abstractNumId w:val="27"/>
  </w:num>
  <w:num w:numId="58" w16cid:durableId="828058602">
    <w:abstractNumId w:val="57"/>
  </w:num>
  <w:num w:numId="59" w16cid:durableId="402946623">
    <w:abstractNumId w:val="11"/>
  </w:num>
  <w:num w:numId="60" w16cid:durableId="1454591316">
    <w:abstractNumId w:val="31"/>
  </w:num>
  <w:num w:numId="61" w16cid:durableId="988289175">
    <w:abstractNumId w:val="26"/>
  </w:num>
  <w:num w:numId="62" w16cid:durableId="713119494">
    <w:abstractNumId w:val="18"/>
  </w:num>
  <w:num w:numId="63" w16cid:durableId="1051466216">
    <w:abstractNumId w:val="17"/>
  </w:num>
  <w:num w:numId="64" w16cid:durableId="1235508124">
    <w:abstractNumId w:val="37"/>
  </w:num>
  <w:num w:numId="65" w16cid:durableId="337658302">
    <w:abstractNumId w:val="45"/>
  </w:num>
  <w:num w:numId="66" w16cid:durableId="407770870">
    <w:abstractNumId w:val="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7D5"/>
    <w:rsid w:val="0004446D"/>
    <w:rsid w:val="0006618D"/>
    <w:rsid w:val="000C1C60"/>
    <w:rsid w:val="00101590"/>
    <w:rsid w:val="00115C4B"/>
    <w:rsid w:val="00116946"/>
    <w:rsid w:val="00143A25"/>
    <w:rsid w:val="0027652D"/>
    <w:rsid w:val="002C7A2A"/>
    <w:rsid w:val="002D394E"/>
    <w:rsid w:val="002E07E3"/>
    <w:rsid w:val="002E43B7"/>
    <w:rsid w:val="00327AF6"/>
    <w:rsid w:val="003448CB"/>
    <w:rsid w:val="00345004"/>
    <w:rsid w:val="00345B54"/>
    <w:rsid w:val="0040416F"/>
    <w:rsid w:val="0040526D"/>
    <w:rsid w:val="00450F0A"/>
    <w:rsid w:val="00493AEB"/>
    <w:rsid w:val="004B295D"/>
    <w:rsid w:val="00637B19"/>
    <w:rsid w:val="0074263C"/>
    <w:rsid w:val="007570A0"/>
    <w:rsid w:val="00786863"/>
    <w:rsid w:val="007B08AE"/>
    <w:rsid w:val="007B54CF"/>
    <w:rsid w:val="007D3E35"/>
    <w:rsid w:val="008547D5"/>
    <w:rsid w:val="00860646"/>
    <w:rsid w:val="00864C67"/>
    <w:rsid w:val="008743D5"/>
    <w:rsid w:val="008A5EF3"/>
    <w:rsid w:val="008E201C"/>
    <w:rsid w:val="009A1851"/>
    <w:rsid w:val="00A05D03"/>
    <w:rsid w:val="00A103D8"/>
    <w:rsid w:val="00A11D9F"/>
    <w:rsid w:val="00A55852"/>
    <w:rsid w:val="00A67322"/>
    <w:rsid w:val="00A8176E"/>
    <w:rsid w:val="00AB466C"/>
    <w:rsid w:val="00AE4452"/>
    <w:rsid w:val="00B165C4"/>
    <w:rsid w:val="00B37B15"/>
    <w:rsid w:val="00BC185B"/>
    <w:rsid w:val="00BC520D"/>
    <w:rsid w:val="00C3133D"/>
    <w:rsid w:val="00C660E5"/>
    <w:rsid w:val="00C91266"/>
    <w:rsid w:val="00C94E91"/>
    <w:rsid w:val="00CF211A"/>
    <w:rsid w:val="00CF67C1"/>
    <w:rsid w:val="00E01496"/>
    <w:rsid w:val="00E80634"/>
    <w:rsid w:val="00F85CA6"/>
    <w:rsid w:val="00F92485"/>
    <w:rsid w:val="00FE0A6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78304"/>
  <w15:docId w15:val="{7F83B3C4-A54D-4A23-AB2B-E4928D315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984"/>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F81573"/>
    <w:pPr>
      <w:keepNext/>
      <w:spacing w:before="240" w:after="60"/>
      <w:outlineLvl w:val="0"/>
    </w:pPr>
    <w:rPr>
      <w:rFonts w:ascii="Cambria" w:eastAsia="Calibri" w:hAnsi="Cambria" w:cs="Cambria"/>
      <w:b/>
      <w:bCs/>
      <w:kern w:val="2"/>
      <w:sz w:val="32"/>
      <w:szCs w:val="32"/>
    </w:rPr>
  </w:style>
  <w:style w:type="paragraph" w:styleId="Nagwek2">
    <w:name w:val="heading 2"/>
    <w:basedOn w:val="Normalny"/>
    <w:next w:val="Normalny"/>
    <w:link w:val="Nagwek2Znak"/>
    <w:uiPriority w:val="99"/>
    <w:qFormat/>
    <w:rsid w:val="00E94CAA"/>
    <w:pPr>
      <w:keepNext/>
      <w:spacing w:before="240" w:after="60"/>
      <w:outlineLvl w:val="1"/>
    </w:pPr>
    <w:rPr>
      <w:rFonts w:eastAsia="Calibri" w:cs="Arial"/>
      <w:b/>
      <w:bCs/>
      <w:iCs/>
      <w:szCs w:val="28"/>
    </w:rPr>
  </w:style>
  <w:style w:type="paragraph" w:styleId="Nagwek3">
    <w:name w:val="heading 3"/>
    <w:basedOn w:val="Normalny"/>
    <w:next w:val="Normalny"/>
    <w:link w:val="Nagwek3Znak"/>
    <w:uiPriority w:val="99"/>
    <w:qFormat/>
    <w:rsid w:val="001C5454"/>
    <w:pPr>
      <w:keepNext/>
      <w:jc w:val="both"/>
      <w:outlineLvl w:val="2"/>
    </w:pPr>
    <w:rPr>
      <w:rFonts w:eastAsia="Calibri"/>
      <w:b/>
      <w:bCs/>
      <w:szCs w:val="20"/>
    </w:rPr>
  </w:style>
  <w:style w:type="paragraph" w:styleId="Nagwek4">
    <w:name w:val="heading 4"/>
    <w:basedOn w:val="Normalny"/>
    <w:next w:val="Normalny"/>
    <w:link w:val="Nagwek4Znak"/>
    <w:uiPriority w:val="99"/>
    <w:qFormat/>
    <w:rsid w:val="00F81573"/>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9"/>
    <w:qFormat/>
    <w:rsid w:val="00F81573"/>
    <w:pPr>
      <w:keepNext/>
      <w:ind w:firstLine="708"/>
      <w:jc w:val="both"/>
      <w:outlineLvl w:val="4"/>
    </w:pPr>
    <w:rPr>
      <w:rFonts w:eastAsia="Calibri"/>
      <w:b/>
      <w:bCs/>
      <w:sz w:val="20"/>
      <w:szCs w:val="20"/>
    </w:rPr>
  </w:style>
  <w:style w:type="paragraph" w:styleId="Nagwek6">
    <w:name w:val="heading 6"/>
    <w:basedOn w:val="Normalny"/>
    <w:next w:val="Normalny"/>
    <w:link w:val="Nagwek6Znak"/>
    <w:uiPriority w:val="99"/>
    <w:qFormat/>
    <w:rsid w:val="00F81573"/>
    <w:pPr>
      <w:widowControl w:val="0"/>
      <w:spacing w:before="240" w:after="60"/>
      <w:outlineLvl w:val="5"/>
    </w:pPr>
    <w:rPr>
      <w:rFonts w:eastAsia="Calibri"/>
      <w:i/>
      <w:iCs/>
      <w:sz w:val="20"/>
      <w:szCs w:val="20"/>
    </w:rPr>
  </w:style>
  <w:style w:type="paragraph" w:styleId="Nagwek7">
    <w:name w:val="heading 7"/>
    <w:basedOn w:val="Normalny"/>
    <w:next w:val="Normalny"/>
    <w:link w:val="Nagwek7Znak"/>
    <w:uiPriority w:val="99"/>
    <w:qFormat/>
    <w:rsid w:val="00F81573"/>
    <w:pPr>
      <w:keepNext/>
      <w:jc w:val="both"/>
      <w:outlineLvl w:val="6"/>
    </w:pPr>
    <w:rPr>
      <w:rFonts w:eastAsia="Calibri"/>
      <w:sz w:val="20"/>
      <w:szCs w:val="20"/>
    </w:rPr>
  </w:style>
  <w:style w:type="paragraph" w:styleId="Nagwek8">
    <w:name w:val="heading 8"/>
    <w:basedOn w:val="Normalny"/>
    <w:next w:val="Normalny"/>
    <w:link w:val="Nagwek8Znak"/>
    <w:uiPriority w:val="99"/>
    <w:qFormat/>
    <w:rsid w:val="00F81573"/>
    <w:pPr>
      <w:spacing w:before="240" w:after="60"/>
      <w:outlineLvl w:val="7"/>
    </w:pPr>
    <w:rPr>
      <w:rFonts w:eastAsia="Calibri"/>
      <w:i/>
      <w:iCs/>
    </w:rPr>
  </w:style>
  <w:style w:type="paragraph" w:styleId="Nagwek9">
    <w:name w:val="heading 9"/>
    <w:basedOn w:val="Normalny"/>
    <w:next w:val="Normalny"/>
    <w:link w:val="Nagwek9Znak"/>
    <w:uiPriority w:val="99"/>
    <w:qFormat/>
    <w:rsid w:val="00F81573"/>
    <w:pPr>
      <w:spacing w:before="240" w:after="60"/>
      <w:ind w:left="6372" w:hanging="708"/>
      <w:outlineLvl w:val="8"/>
    </w:pPr>
    <w:rPr>
      <w:rFonts w:ascii="Arial" w:eastAsia="Calibri" w:hAnsi="Arial" w:cs="Arial"/>
      <w:b/>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A2034F"/>
    <w:rPr>
      <w:rFonts w:ascii="Cambria" w:hAnsi="Cambria" w:cs="Cambria"/>
      <w:b/>
      <w:bCs/>
      <w:kern w:val="2"/>
      <w:sz w:val="32"/>
      <w:szCs w:val="32"/>
    </w:rPr>
  </w:style>
  <w:style w:type="character" w:customStyle="1" w:styleId="Heading2Char">
    <w:name w:val="Heading 2 Char"/>
    <w:uiPriority w:val="99"/>
    <w:qFormat/>
    <w:locked/>
    <w:rsid w:val="00F81573"/>
    <w:rPr>
      <w:rFonts w:ascii="Arial" w:hAnsi="Arial" w:cs="Arial"/>
      <w:b/>
      <w:bCs/>
      <w:i/>
      <w:iCs/>
      <w:sz w:val="28"/>
      <w:szCs w:val="28"/>
      <w:lang w:val="pl-PL" w:eastAsia="pl-PL"/>
    </w:rPr>
  </w:style>
  <w:style w:type="character" w:customStyle="1" w:styleId="Heading3Char">
    <w:name w:val="Heading 3 Char"/>
    <w:uiPriority w:val="99"/>
    <w:qFormat/>
    <w:locked/>
    <w:rsid w:val="00F81573"/>
    <w:rPr>
      <w:b/>
      <w:bCs/>
      <w:sz w:val="24"/>
      <w:szCs w:val="24"/>
      <w:lang w:val="pl-PL" w:eastAsia="pl-PL"/>
    </w:rPr>
  </w:style>
  <w:style w:type="character" w:customStyle="1" w:styleId="Heading4Char">
    <w:name w:val="Heading 4 Char"/>
    <w:uiPriority w:val="99"/>
    <w:qFormat/>
    <w:locked/>
    <w:rsid w:val="00F81573"/>
    <w:rPr>
      <w:b/>
      <w:bCs/>
      <w:sz w:val="28"/>
      <w:szCs w:val="28"/>
      <w:lang w:val="pl-PL" w:eastAsia="pl-PL"/>
    </w:rPr>
  </w:style>
  <w:style w:type="character" w:customStyle="1" w:styleId="Heading5Char">
    <w:name w:val="Heading 5 Char"/>
    <w:uiPriority w:val="99"/>
    <w:qFormat/>
    <w:locked/>
    <w:rsid w:val="00F81573"/>
    <w:rPr>
      <w:b/>
      <w:bCs/>
      <w:sz w:val="24"/>
      <w:szCs w:val="24"/>
      <w:lang w:val="pl-PL" w:eastAsia="pl-PL"/>
    </w:rPr>
  </w:style>
  <w:style w:type="character" w:customStyle="1" w:styleId="Heading6Char">
    <w:name w:val="Heading 6 Char"/>
    <w:uiPriority w:val="99"/>
    <w:qFormat/>
    <w:locked/>
    <w:rsid w:val="00F81573"/>
    <w:rPr>
      <w:i/>
      <w:iCs/>
      <w:sz w:val="22"/>
      <w:szCs w:val="22"/>
      <w:lang w:val="pl-PL" w:eastAsia="pl-PL"/>
    </w:rPr>
  </w:style>
  <w:style w:type="character" w:customStyle="1" w:styleId="Heading7Char">
    <w:name w:val="Heading 7 Char"/>
    <w:uiPriority w:val="99"/>
    <w:qFormat/>
    <w:locked/>
    <w:rsid w:val="00F81573"/>
    <w:rPr>
      <w:sz w:val="24"/>
      <w:szCs w:val="24"/>
      <w:lang w:val="pl-PL" w:eastAsia="pl-PL"/>
    </w:rPr>
  </w:style>
  <w:style w:type="character" w:customStyle="1" w:styleId="Heading8Char">
    <w:name w:val="Heading 8 Char"/>
    <w:uiPriority w:val="99"/>
    <w:qFormat/>
    <w:locked/>
    <w:rsid w:val="00F81573"/>
    <w:rPr>
      <w:i/>
      <w:iCs/>
      <w:sz w:val="24"/>
      <w:szCs w:val="24"/>
      <w:lang w:val="pl-PL" w:eastAsia="pl-PL"/>
    </w:rPr>
  </w:style>
  <w:style w:type="character" w:customStyle="1" w:styleId="Heading9Char">
    <w:name w:val="Heading 9 Char"/>
    <w:uiPriority w:val="99"/>
    <w:qFormat/>
    <w:locked/>
    <w:rsid w:val="00F81573"/>
    <w:rPr>
      <w:rFonts w:ascii="Arial" w:hAnsi="Arial" w:cs="Arial"/>
      <w:b/>
      <w:bCs/>
      <w:i/>
      <w:iCs/>
      <w:sz w:val="18"/>
      <w:szCs w:val="18"/>
      <w:lang w:val="pl-PL" w:eastAsia="pl-PL"/>
    </w:rPr>
  </w:style>
  <w:style w:type="character" w:customStyle="1" w:styleId="Nagwek2Znak">
    <w:name w:val="Nagłówek 2 Znak"/>
    <w:link w:val="Nagwek2"/>
    <w:uiPriority w:val="99"/>
    <w:qFormat/>
    <w:locked/>
    <w:rsid w:val="00E94CAA"/>
    <w:rPr>
      <w:rFonts w:ascii="Times New Roman" w:hAnsi="Times New Roman" w:cs="Arial"/>
      <w:b/>
      <w:bCs/>
      <w:iCs/>
      <w:sz w:val="24"/>
      <w:szCs w:val="28"/>
    </w:rPr>
  </w:style>
  <w:style w:type="character" w:customStyle="1" w:styleId="Nagwek3Znak">
    <w:name w:val="Nagłówek 3 Znak"/>
    <w:link w:val="Nagwek3"/>
    <w:uiPriority w:val="99"/>
    <w:qFormat/>
    <w:locked/>
    <w:rsid w:val="001C5454"/>
    <w:rPr>
      <w:rFonts w:ascii="Times New Roman" w:hAnsi="Times New Roman"/>
      <w:b/>
      <w:bCs/>
      <w:sz w:val="24"/>
    </w:rPr>
  </w:style>
  <w:style w:type="character" w:customStyle="1" w:styleId="Nagwek4Znak">
    <w:name w:val="Nagłówek 4 Znak"/>
    <w:link w:val="Nagwek4"/>
    <w:uiPriority w:val="99"/>
    <w:qFormat/>
    <w:locked/>
    <w:rsid w:val="00F81573"/>
    <w:rPr>
      <w:rFonts w:ascii="Times New Roman" w:hAnsi="Times New Roman" w:cs="Times New Roman"/>
      <w:b/>
      <w:bCs/>
      <w:sz w:val="28"/>
      <w:szCs w:val="28"/>
      <w:lang w:eastAsia="pl-PL"/>
    </w:rPr>
  </w:style>
  <w:style w:type="character" w:customStyle="1" w:styleId="Nagwek5Znak">
    <w:name w:val="Nagłówek 5 Znak"/>
    <w:link w:val="Nagwek5"/>
    <w:uiPriority w:val="99"/>
    <w:qFormat/>
    <w:locked/>
    <w:rsid w:val="00F81573"/>
    <w:rPr>
      <w:rFonts w:ascii="Times New Roman" w:hAnsi="Times New Roman" w:cs="Times New Roman"/>
      <w:b/>
      <w:bCs/>
      <w:sz w:val="20"/>
      <w:szCs w:val="20"/>
      <w:lang w:eastAsia="pl-PL"/>
    </w:rPr>
  </w:style>
  <w:style w:type="character" w:customStyle="1" w:styleId="Nagwek6Znak">
    <w:name w:val="Nagłówek 6 Znak"/>
    <w:link w:val="Nagwek6"/>
    <w:uiPriority w:val="99"/>
    <w:qFormat/>
    <w:locked/>
    <w:rsid w:val="00F81573"/>
    <w:rPr>
      <w:rFonts w:ascii="Times New Roman" w:hAnsi="Times New Roman" w:cs="Times New Roman"/>
      <w:i/>
      <w:iCs/>
      <w:sz w:val="20"/>
      <w:szCs w:val="20"/>
      <w:lang w:eastAsia="pl-PL"/>
    </w:rPr>
  </w:style>
  <w:style w:type="character" w:customStyle="1" w:styleId="Nagwek7Znak">
    <w:name w:val="Nagłówek 7 Znak"/>
    <w:link w:val="Nagwek7"/>
    <w:uiPriority w:val="99"/>
    <w:qFormat/>
    <w:locked/>
    <w:rsid w:val="00F81573"/>
    <w:rPr>
      <w:rFonts w:ascii="Times New Roman" w:hAnsi="Times New Roman" w:cs="Times New Roman"/>
      <w:sz w:val="20"/>
      <w:szCs w:val="20"/>
      <w:lang w:eastAsia="pl-PL"/>
    </w:rPr>
  </w:style>
  <w:style w:type="character" w:customStyle="1" w:styleId="Nagwek8Znak">
    <w:name w:val="Nagłówek 8 Znak"/>
    <w:link w:val="Nagwek8"/>
    <w:uiPriority w:val="99"/>
    <w:qFormat/>
    <w:locked/>
    <w:rsid w:val="00F81573"/>
    <w:rPr>
      <w:rFonts w:ascii="Times New Roman" w:hAnsi="Times New Roman" w:cs="Times New Roman"/>
      <w:i/>
      <w:iCs/>
      <w:sz w:val="24"/>
      <w:szCs w:val="24"/>
      <w:lang w:eastAsia="pl-PL"/>
    </w:rPr>
  </w:style>
  <w:style w:type="character" w:customStyle="1" w:styleId="Nagwek9Znak">
    <w:name w:val="Nagłówek 9 Znak"/>
    <w:link w:val="Nagwek9"/>
    <w:uiPriority w:val="99"/>
    <w:qFormat/>
    <w:locked/>
    <w:rsid w:val="00F81573"/>
    <w:rPr>
      <w:rFonts w:ascii="Arial" w:hAnsi="Arial" w:cs="Arial"/>
      <w:b/>
      <w:bCs/>
      <w:i/>
      <w:iCs/>
      <w:sz w:val="20"/>
      <w:szCs w:val="20"/>
      <w:lang w:eastAsia="pl-PL"/>
    </w:rPr>
  </w:style>
  <w:style w:type="character" w:customStyle="1" w:styleId="HeaderChar">
    <w:name w:val="Header Char"/>
    <w:uiPriority w:val="99"/>
    <w:qFormat/>
    <w:locked/>
    <w:rsid w:val="00F81573"/>
    <w:rPr>
      <w:sz w:val="24"/>
      <w:szCs w:val="24"/>
      <w:lang w:val="pl-PL" w:eastAsia="pl-PL"/>
    </w:rPr>
  </w:style>
  <w:style w:type="character" w:customStyle="1" w:styleId="NagwekZnak">
    <w:name w:val="Nagłówek Znak"/>
    <w:link w:val="Nagwek"/>
    <w:uiPriority w:val="99"/>
    <w:qFormat/>
    <w:locked/>
    <w:rsid w:val="00F81573"/>
    <w:rPr>
      <w:rFonts w:ascii="Times New Roman" w:hAnsi="Times New Roman" w:cs="Times New Roman"/>
      <w:sz w:val="24"/>
      <w:szCs w:val="24"/>
      <w:lang w:eastAsia="pl-PL"/>
    </w:rPr>
  </w:style>
  <w:style w:type="character" w:styleId="Numerstrony">
    <w:name w:val="page number"/>
    <w:basedOn w:val="Domylnaczcionkaakapitu"/>
    <w:uiPriority w:val="99"/>
    <w:qFormat/>
    <w:rsid w:val="00F81573"/>
  </w:style>
  <w:style w:type="character" w:customStyle="1" w:styleId="czeinternetowe">
    <w:name w:val="Łącze internetowe"/>
    <w:uiPriority w:val="99"/>
    <w:rsid w:val="00F81573"/>
    <w:rPr>
      <w:color w:val="0000FF"/>
      <w:u w:val="single"/>
    </w:rPr>
  </w:style>
  <w:style w:type="character" w:customStyle="1" w:styleId="BodyTextChar">
    <w:name w:val="Body Text Char"/>
    <w:uiPriority w:val="99"/>
    <w:qFormat/>
    <w:locked/>
    <w:rsid w:val="00F81573"/>
    <w:rPr>
      <w:sz w:val="24"/>
      <w:szCs w:val="24"/>
      <w:lang w:val="pl-PL" w:eastAsia="pl-PL"/>
    </w:rPr>
  </w:style>
  <w:style w:type="character" w:customStyle="1" w:styleId="TekstpodstawowyZnak">
    <w:name w:val="Tekst podstawowy Znak"/>
    <w:link w:val="Tekstpodstawowy"/>
    <w:uiPriority w:val="99"/>
    <w:qFormat/>
    <w:locked/>
    <w:rsid w:val="00F81573"/>
    <w:rPr>
      <w:rFonts w:ascii="Times New Roman" w:hAnsi="Times New Roman" w:cs="Times New Roman"/>
      <w:sz w:val="20"/>
      <w:szCs w:val="20"/>
      <w:lang w:eastAsia="pl-PL"/>
    </w:rPr>
  </w:style>
  <w:style w:type="character" w:customStyle="1" w:styleId="TekstprzypisudolnegoZnak">
    <w:name w:val="Tekst przypisu dolnego Znak"/>
    <w:link w:val="Tekstprzypisudolnego"/>
    <w:uiPriority w:val="99"/>
    <w:semiHidden/>
    <w:qFormat/>
    <w:locked/>
    <w:rsid w:val="00F81573"/>
    <w:rPr>
      <w:rFonts w:ascii="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qFormat/>
    <w:rsid w:val="00F81573"/>
    <w:rPr>
      <w:vertAlign w:val="superscript"/>
    </w:rPr>
  </w:style>
  <w:style w:type="character" w:customStyle="1" w:styleId="BodyTextIndent3Char">
    <w:name w:val="Body Text Indent 3 Char"/>
    <w:uiPriority w:val="99"/>
    <w:qFormat/>
    <w:locked/>
    <w:rsid w:val="00F81573"/>
    <w:rPr>
      <w:sz w:val="16"/>
      <w:szCs w:val="16"/>
      <w:lang w:val="pl-PL" w:eastAsia="pl-PL"/>
    </w:rPr>
  </w:style>
  <w:style w:type="character" w:customStyle="1" w:styleId="Tekstpodstawowywcity3Znak">
    <w:name w:val="Tekst podstawowy wcięty 3 Znak"/>
    <w:link w:val="Tekstpodstawowywcity3"/>
    <w:uiPriority w:val="99"/>
    <w:qFormat/>
    <w:locked/>
    <w:rsid w:val="00F81573"/>
    <w:rPr>
      <w:rFonts w:ascii="Times New Roman" w:hAnsi="Times New Roman" w:cs="Times New Roman"/>
      <w:sz w:val="16"/>
      <w:szCs w:val="16"/>
      <w:lang w:eastAsia="pl-PL"/>
    </w:rPr>
  </w:style>
  <w:style w:type="character" w:customStyle="1" w:styleId="BodyText2Char">
    <w:name w:val="Body Text 2 Char"/>
    <w:uiPriority w:val="99"/>
    <w:qFormat/>
    <w:locked/>
    <w:rsid w:val="00F81573"/>
    <w:rPr>
      <w:sz w:val="24"/>
      <w:szCs w:val="24"/>
      <w:lang w:val="pl-PL" w:eastAsia="pl-PL"/>
    </w:rPr>
  </w:style>
  <w:style w:type="character" w:customStyle="1" w:styleId="Tekstpodstawowy2Znak">
    <w:name w:val="Tekst podstawowy 2 Znak"/>
    <w:link w:val="Tekstpodstawowy2"/>
    <w:qFormat/>
    <w:locked/>
    <w:rsid w:val="00F81573"/>
    <w:rPr>
      <w:rFonts w:ascii="Times New Roman" w:hAnsi="Times New Roman" w:cs="Times New Roman"/>
      <w:sz w:val="24"/>
      <w:szCs w:val="24"/>
      <w:lang w:eastAsia="pl-PL"/>
    </w:rPr>
  </w:style>
  <w:style w:type="character" w:customStyle="1" w:styleId="BodyText3Char">
    <w:name w:val="Body Text 3 Char"/>
    <w:uiPriority w:val="99"/>
    <w:qFormat/>
    <w:locked/>
    <w:rsid w:val="00F81573"/>
    <w:rPr>
      <w:sz w:val="16"/>
      <w:szCs w:val="16"/>
      <w:lang w:val="pl-PL" w:eastAsia="pl-PL"/>
    </w:rPr>
  </w:style>
  <w:style w:type="character" w:customStyle="1" w:styleId="Tekstpodstawowy3Znak">
    <w:name w:val="Tekst podstawowy 3 Znak"/>
    <w:link w:val="Tekstpodstawowy3"/>
    <w:uiPriority w:val="99"/>
    <w:qFormat/>
    <w:locked/>
    <w:rsid w:val="00F81573"/>
    <w:rPr>
      <w:rFonts w:ascii="Times New Roman" w:hAnsi="Times New Roman" w:cs="Times New Roman"/>
      <w:sz w:val="16"/>
      <w:szCs w:val="16"/>
      <w:lang w:eastAsia="pl-PL"/>
    </w:rPr>
  </w:style>
  <w:style w:type="character" w:customStyle="1" w:styleId="FooterChar">
    <w:name w:val="Footer Char"/>
    <w:uiPriority w:val="99"/>
    <w:semiHidden/>
    <w:qFormat/>
    <w:locked/>
    <w:rsid w:val="00A2034F"/>
    <w:rPr>
      <w:rFonts w:ascii="Times New Roman" w:hAnsi="Times New Roman" w:cs="Times New Roman"/>
      <w:sz w:val="24"/>
      <w:szCs w:val="24"/>
    </w:rPr>
  </w:style>
  <w:style w:type="character" w:customStyle="1" w:styleId="StopkaZnak">
    <w:name w:val="Stopka Znak"/>
    <w:link w:val="Stopka"/>
    <w:uiPriority w:val="99"/>
    <w:qFormat/>
    <w:locked/>
    <w:rsid w:val="00F81573"/>
    <w:rPr>
      <w:rFonts w:ascii="Times New Roman" w:hAnsi="Times New Roman" w:cs="Times New Roman"/>
      <w:sz w:val="20"/>
      <w:szCs w:val="20"/>
      <w:lang w:eastAsia="pl-PL"/>
    </w:rPr>
  </w:style>
  <w:style w:type="character" w:customStyle="1" w:styleId="TekstdymkaZnak">
    <w:name w:val="Tekst dymka Znak"/>
    <w:link w:val="Tekstdymka"/>
    <w:uiPriority w:val="99"/>
    <w:qFormat/>
    <w:locked/>
    <w:rsid w:val="00F81573"/>
    <w:rPr>
      <w:rFonts w:ascii="Tahoma" w:hAnsi="Tahoma" w:cs="Tahoma"/>
      <w:sz w:val="16"/>
      <w:szCs w:val="16"/>
      <w:lang w:eastAsia="pl-PL"/>
    </w:rPr>
  </w:style>
  <w:style w:type="character" w:customStyle="1" w:styleId="BodyTextIndent2Char">
    <w:name w:val="Body Text Indent 2 Char"/>
    <w:aliases w:val="Znak17 Char"/>
    <w:uiPriority w:val="99"/>
    <w:semiHidden/>
    <w:qFormat/>
    <w:locked/>
    <w:rsid w:val="00A2034F"/>
    <w:rPr>
      <w:rFonts w:ascii="Times New Roman" w:hAnsi="Times New Roman" w:cs="Times New Roman"/>
      <w:sz w:val="24"/>
      <w:szCs w:val="24"/>
    </w:rPr>
  </w:style>
  <w:style w:type="character" w:customStyle="1" w:styleId="Tekstpodstawowywcity2Znak">
    <w:name w:val="Tekst podstawowy wcięty 2 Znak"/>
    <w:link w:val="Tekstpodstawowywcity2"/>
    <w:uiPriority w:val="99"/>
    <w:qFormat/>
    <w:locked/>
    <w:rsid w:val="00F81573"/>
    <w:rPr>
      <w:rFonts w:ascii="Times New Roman" w:hAnsi="Times New Roman" w:cs="Times New Roman"/>
      <w:sz w:val="24"/>
      <w:szCs w:val="24"/>
      <w:lang w:eastAsia="pl-PL"/>
    </w:rPr>
  </w:style>
  <w:style w:type="character" w:customStyle="1" w:styleId="BodyTextIndentChar">
    <w:name w:val="Body Text Indent Char"/>
    <w:link w:val="Tekstpodstawowywcity1"/>
    <w:uiPriority w:val="99"/>
    <w:qFormat/>
    <w:locked/>
    <w:rsid w:val="00A2034F"/>
    <w:rPr>
      <w:rFonts w:ascii="Times New Roman" w:hAnsi="Times New Roman" w:cs="Times New Roman"/>
      <w:sz w:val="24"/>
      <w:szCs w:val="24"/>
    </w:rPr>
  </w:style>
  <w:style w:type="character" w:customStyle="1" w:styleId="TekstpodstawowywcityZnak">
    <w:name w:val="Tekst podstawowy wcięty Znak"/>
    <w:uiPriority w:val="99"/>
    <w:qFormat/>
    <w:locked/>
    <w:rsid w:val="00F81573"/>
    <w:rPr>
      <w:rFonts w:ascii="Times New Roman" w:hAnsi="Times New Roman" w:cs="Times New Roman"/>
      <w:sz w:val="20"/>
      <w:szCs w:val="20"/>
      <w:lang w:eastAsia="pl-PL"/>
    </w:rPr>
  </w:style>
  <w:style w:type="character" w:customStyle="1" w:styleId="WW8Num9z0">
    <w:name w:val="WW8Num9z0"/>
    <w:uiPriority w:val="99"/>
    <w:qFormat/>
    <w:rsid w:val="00F81573"/>
    <w:rPr>
      <w:rFonts w:ascii="Wingdings" w:hAnsi="Wingdings" w:cs="Wingdings"/>
    </w:rPr>
  </w:style>
  <w:style w:type="character" w:customStyle="1" w:styleId="TekstprzypisukocowegoZnak">
    <w:name w:val="Tekst przypisu końcowego Znak"/>
    <w:link w:val="Tekstprzypisukocowego"/>
    <w:uiPriority w:val="99"/>
    <w:qFormat/>
    <w:locked/>
    <w:rsid w:val="00F81573"/>
    <w:rPr>
      <w:rFonts w:ascii="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qFormat/>
    <w:rsid w:val="00F81573"/>
    <w:rPr>
      <w:vertAlign w:val="superscript"/>
    </w:rPr>
  </w:style>
  <w:style w:type="character" w:customStyle="1" w:styleId="head1">
    <w:name w:val="head1"/>
    <w:basedOn w:val="Domylnaczcionkaakapitu"/>
    <w:uiPriority w:val="99"/>
    <w:qFormat/>
    <w:rsid w:val="00F81573"/>
  </w:style>
  <w:style w:type="character" w:styleId="Pogrubienie">
    <w:name w:val="Strong"/>
    <w:uiPriority w:val="22"/>
    <w:qFormat/>
    <w:rsid w:val="00F81573"/>
    <w:rPr>
      <w:b/>
      <w:bCs/>
    </w:rPr>
  </w:style>
  <w:style w:type="character" w:customStyle="1" w:styleId="head3">
    <w:name w:val="head3"/>
    <w:basedOn w:val="Domylnaczcionkaakapitu"/>
    <w:uiPriority w:val="99"/>
    <w:qFormat/>
    <w:rsid w:val="00F81573"/>
  </w:style>
  <w:style w:type="character" w:customStyle="1" w:styleId="StandardZnakZnak1">
    <w:name w:val="Standard Znak Znak1"/>
    <w:link w:val="StandardZnak"/>
    <w:uiPriority w:val="99"/>
    <w:qFormat/>
    <w:locked/>
    <w:rsid w:val="00F81573"/>
    <w:rPr>
      <w:rFonts w:ascii="Times New Roman" w:hAnsi="Times New Roman" w:cs="Times New Roman"/>
      <w:sz w:val="24"/>
      <w:szCs w:val="24"/>
      <w:lang w:eastAsia="pl-PL"/>
    </w:rPr>
  </w:style>
  <w:style w:type="character" w:customStyle="1" w:styleId="contenttoc">
    <w:name w:val="contenttoc"/>
    <w:basedOn w:val="Domylnaczcionkaakapitu"/>
    <w:uiPriority w:val="99"/>
    <w:qFormat/>
    <w:rsid w:val="00F81573"/>
  </w:style>
  <w:style w:type="character" w:customStyle="1" w:styleId="ZwykytekstZnak">
    <w:name w:val="Zwykły tekst Znak"/>
    <w:link w:val="Zwykytekst"/>
    <w:uiPriority w:val="99"/>
    <w:qFormat/>
    <w:locked/>
    <w:rsid w:val="00F81573"/>
    <w:rPr>
      <w:rFonts w:ascii="Courier New" w:hAnsi="Courier New" w:cs="Courier New"/>
      <w:sz w:val="20"/>
      <w:szCs w:val="20"/>
      <w:lang w:eastAsia="pl-PL"/>
    </w:rPr>
  </w:style>
  <w:style w:type="character" w:customStyle="1" w:styleId="PodtytuZnak">
    <w:name w:val="Podtytuł Znak"/>
    <w:link w:val="Podtytu"/>
    <w:uiPriority w:val="99"/>
    <w:qFormat/>
    <w:locked/>
    <w:rsid w:val="00F81573"/>
    <w:rPr>
      <w:rFonts w:ascii="Times New Roman" w:hAnsi="Times New Roman" w:cs="Times New Roman"/>
      <w:b/>
      <w:bCs/>
      <w:sz w:val="24"/>
      <w:szCs w:val="24"/>
      <w:lang w:eastAsia="pl-PL"/>
    </w:rPr>
  </w:style>
  <w:style w:type="character" w:styleId="Odwoaniedokomentarza">
    <w:name w:val="annotation reference"/>
    <w:uiPriority w:val="99"/>
    <w:semiHidden/>
    <w:qFormat/>
    <w:rsid w:val="00F81573"/>
    <w:rPr>
      <w:sz w:val="16"/>
      <w:szCs w:val="16"/>
    </w:rPr>
  </w:style>
  <w:style w:type="character" w:customStyle="1" w:styleId="TekstkomentarzaZnak">
    <w:name w:val="Tekst komentarza Znak"/>
    <w:link w:val="Tekstkomentarza"/>
    <w:uiPriority w:val="99"/>
    <w:qFormat/>
    <w:locked/>
    <w:rsid w:val="00F81573"/>
    <w:rPr>
      <w:rFonts w:ascii="Times New Roman" w:hAnsi="Times New Roman" w:cs="Times New Roman"/>
      <w:sz w:val="20"/>
      <w:szCs w:val="20"/>
      <w:lang w:eastAsia="pl-PL"/>
    </w:rPr>
  </w:style>
  <w:style w:type="character" w:customStyle="1" w:styleId="TematkomentarzaZnak">
    <w:name w:val="Temat komentarza Znak"/>
    <w:link w:val="Tematkomentarza"/>
    <w:uiPriority w:val="99"/>
    <w:qFormat/>
    <w:locked/>
    <w:rsid w:val="00F81573"/>
    <w:rPr>
      <w:rFonts w:ascii="Times New Roman" w:hAnsi="Times New Roman" w:cs="Times New Roman"/>
      <w:b/>
      <w:bCs/>
      <w:sz w:val="20"/>
      <w:szCs w:val="20"/>
      <w:lang w:eastAsia="pl-PL"/>
    </w:rPr>
  </w:style>
  <w:style w:type="character" w:customStyle="1" w:styleId="ZnakZnak10">
    <w:name w:val="Znak Znak10"/>
    <w:uiPriority w:val="99"/>
    <w:qFormat/>
    <w:rsid w:val="00F81573"/>
    <w:rPr>
      <w:sz w:val="24"/>
      <w:szCs w:val="24"/>
      <w:lang w:val="pl-PL" w:eastAsia="pl-PL"/>
    </w:rPr>
  </w:style>
  <w:style w:type="character" w:customStyle="1" w:styleId="ZnakZnak6">
    <w:name w:val="Znak Znak6"/>
    <w:uiPriority w:val="99"/>
    <w:qFormat/>
    <w:rsid w:val="00F81573"/>
    <w:rPr>
      <w:sz w:val="16"/>
      <w:szCs w:val="16"/>
      <w:lang w:val="pl-PL" w:eastAsia="pl-PL"/>
    </w:rPr>
  </w:style>
  <w:style w:type="character" w:customStyle="1" w:styleId="TekstpodstawowywcityZnak2">
    <w:name w:val="Tekst podstawowy wcięty Znak2"/>
    <w:link w:val="Tekstpodstawowywcity"/>
    <w:uiPriority w:val="99"/>
    <w:qFormat/>
    <w:locked/>
    <w:rsid w:val="00F81573"/>
    <w:rPr>
      <w:rFonts w:ascii="Times New Roman" w:hAnsi="Times New Roman" w:cs="Times New Roman"/>
      <w:sz w:val="24"/>
      <w:szCs w:val="24"/>
      <w:lang w:eastAsia="pl-PL"/>
    </w:rPr>
  </w:style>
  <w:style w:type="character" w:customStyle="1" w:styleId="Tekstpodstawowyzwciciem2Znak">
    <w:name w:val="Tekst podstawowy z wcięciem 2 Znak"/>
    <w:link w:val="Tekstpodstawowyzwciciem2"/>
    <w:uiPriority w:val="99"/>
    <w:qFormat/>
    <w:locked/>
    <w:rsid w:val="00F81573"/>
    <w:rPr>
      <w:rFonts w:ascii="Times New Roman" w:hAnsi="Times New Roman" w:cs="Times New Roman"/>
      <w:sz w:val="24"/>
      <w:szCs w:val="24"/>
      <w:lang w:eastAsia="pl-PL"/>
    </w:rPr>
  </w:style>
  <w:style w:type="character" w:styleId="Numerwiersza">
    <w:name w:val="line number"/>
    <w:basedOn w:val="Domylnaczcionkaakapitu"/>
    <w:uiPriority w:val="99"/>
    <w:qFormat/>
    <w:rsid w:val="00F81573"/>
  </w:style>
  <w:style w:type="character" w:customStyle="1" w:styleId="HTMLMarkup">
    <w:name w:val="HTML Markup"/>
    <w:uiPriority w:val="99"/>
    <w:qFormat/>
    <w:rsid w:val="00F81573"/>
    <w:rPr>
      <w:vanish/>
      <w:color w:val="FF0000"/>
    </w:rPr>
  </w:style>
  <w:style w:type="character" w:customStyle="1" w:styleId="Wyrnienie">
    <w:name w:val="Wyróżnienie"/>
    <w:uiPriority w:val="99"/>
    <w:qFormat/>
    <w:rsid w:val="00F81573"/>
    <w:rPr>
      <w:i/>
      <w:iCs/>
    </w:rPr>
  </w:style>
  <w:style w:type="character" w:styleId="UyteHipercze">
    <w:name w:val="FollowedHyperlink"/>
    <w:uiPriority w:val="99"/>
    <w:qFormat/>
    <w:rsid w:val="00F81573"/>
    <w:rPr>
      <w:color w:val="800080"/>
      <w:u w:val="single"/>
    </w:rPr>
  </w:style>
  <w:style w:type="character" w:customStyle="1" w:styleId="konkurs1">
    <w:name w:val="konkurs1"/>
    <w:uiPriority w:val="99"/>
    <w:qFormat/>
    <w:rsid w:val="00F81573"/>
    <w:rPr>
      <w:rFonts w:ascii="Trebuchet MS" w:hAnsi="Trebuchet MS" w:cs="Trebuchet MS"/>
      <w:spacing w:val="0"/>
      <w:sz w:val="38"/>
      <w:szCs w:val="38"/>
      <w:u w:val="none"/>
      <w:effect w:val="none"/>
    </w:rPr>
  </w:style>
  <w:style w:type="character" w:customStyle="1" w:styleId="FooterChar2">
    <w:name w:val="Footer Char2"/>
    <w:uiPriority w:val="99"/>
    <w:qFormat/>
    <w:locked/>
    <w:rsid w:val="00F81573"/>
    <w:rPr>
      <w:lang w:val="pl-PL" w:eastAsia="pl-PL"/>
    </w:rPr>
  </w:style>
  <w:style w:type="character" w:customStyle="1" w:styleId="BodyTextIndent2Char2">
    <w:name w:val="Body Text Indent 2 Char2"/>
    <w:uiPriority w:val="99"/>
    <w:qFormat/>
    <w:locked/>
    <w:rsid w:val="00F81573"/>
    <w:rPr>
      <w:sz w:val="24"/>
      <w:szCs w:val="24"/>
      <w:lang w:val="pl-PL" w:eastAsia="pl-PL"/>
    </w:rPr>
  </w:style>
  <w:style w:type="character" w:customStyle="1" w:styleId="BodyTextIndentChar2">
    <w:name w:val="Body Text Indent Char2"/>
    <w:uiPriority w:val="99"/>
    <w:qFormat/>
    <w:locked/>
    <w:rsid w:val="00F81573"/>
    <w:rPr>
      <w:sz w:val="24"/>
      <w:szCs w:val="24"/>
      <w:lang w:val="pl-PL" w:eastAsia="pl-PL"/>
    </w:rPr>
  </w:style>
  <w:style w:type="character" w:customStyle="1" w:styleId="ListParagraphChar">
    <w:name w:val="List Paragraph Char"/>
    <w:link w:val="Akapitzlist1"/>
    <w:uiPriority w:val="99"/>
    <w:qFormat/>
    <w:locked/>
    <w:rsid w:val="00F81573"/>
    <w:rPr>
      <w:rFonts w:ascii="Times New Roman" w:hAnsi="Times New Roman" w:cs="Times New Roman"/>
      <w:sz w:val="20"/>
      <w:szCs w:val="20"/>
    </w:rPr>
  </w:style>
  <w:style w:type="character" w:customStyle="1" w:styleId="Wyrnieniedelikatne1">
    <w:name w:val="Wyróżnienie delikatne1"/>
    <w:uiPriority w:val="99"/>
    <w:qFormat/>
    <w:rsid w:val="00F81573"/>
    <w:rPr>
      <w:i/>
      <w:iCs/>
      <w:color w:val="auto"/>
      <w:sz w:val="24"/>
      <w:szCs w:val="24"/>
    </w:rPr>
  </w:style>
  <w:style w:type="character" w:customStyle="1" w:styleId="TYPZnak">
    <w:name w:val="TYP Znak"/>
    <w:link w:val="TYP"/>
    <w:uiPriority w:val="99"/>
    <w:qFormat/>
    <w:locked/>
    <w:rsid w:val="00F81573"/>
    <w:rPr>
      <w:rFonts w:ascii="Times New Roman" w:eastAsia="Times New Roman" w:hAnsi="Times New Roman"/>
      <w:b/>
      <w:bCs/>
      <w:sz w:val="24"/>
      <w:szCs w:val="24"/>
    </w:rPr>
  </w:style>
  <w:style w:type="character" w:customStyle="1" w:styleId="AvesZnak">
    <w:name w:val="Aves Znak"/>
    <w:link w:val="Aves"/>
    <w:uiPriority w:val="99"/>
    <w:qFormat/>
    <w:locked/>
    <w:rsid w:val="00F81573"/>
    <w:rPr>
      <w:rFonts w:ascii="Times New Roman" w:hAnsi="Times New Roman"/>
    </w:rPr>
  </w:style>
  <w:style w:type="character" w:customStyle="1" w:styleId="Znak17ZnakZnak">
    <w:name w:val="Znak17 Znak Znak"/>
    <w:uiPriority w:val="99"/>
    <w:qFormat/>
    <w:rsid w:val="00F81573"/>
    <w:rPr>
      <w:sz w:val="24"/>
      <w:szCs w:val="24"/>
      <w:lang w:val="pl-PL" w:eastAsia="pl-PL"/>
    </w:rPr>
  </w:style>
  <w:style w:type="character" w:customStyle="1" w:styleId="h11">
    <w:name w:val="h11"/>
    <w:qFormat/>
    <w:rsid w:val="00F81573"/>
    <w:rPr>
      <w:rFonts w:ascii="Verdana" w:hAnsi="Verdana" w:cs="Verdana"/>
      <w:b/>
      <w:bCs/>
      <w:sz w:val="23"/>
      <w:szCs w:val="23"/>
    </w:rPr>
  </w:style>
  <w:style w:type="character" w:customStyle="1" w:styleId="name-latin">
    <w:name w:val="name-latin"/>
    <w:basedOn w:val="Domylnaczcionkaakapitu"/>
    <w:qFormat/>
    <w:rsid w:val="00F81573"/>
  </w:style>
  <w:style w:type="character" w:customStyle="1" w:styleId="opis">
    <w:name w:val="opis"/>
    <w:basedOn w:val="Domylnaczcionkaakapitu"/>
    <w:uiPriority w:val="99"/>
    <w:qFormat/>
    <w:rsid w:val="00F81573"/>
  </w:style>
  <w:style w:type="character" w:customStyle="1" w:styleId="ZnakZnakZnakZnak">
    <w:name w:val="Znak Znak Znak Znak"/>
    <w:uiPriority w:val="99"/>
    <w:qFormat/>
    <w:rsid w:val="00F81573"/>
    <w:rPr>
      <w:rFonts w:ascii="Arial" w:hAnsi="Arial" w:cs="Arial"/>
      <w:b/>
      <w:bCs/>
      <w:kern w:val="2"/>
      <w:sz w:val="32"/>
      <w:szCs w:val="32"/>
      <w:lang w:val="pl-PL" w:eastAsia="pl-PL"/>
    </w:rPr>
  </w:style>
  <w:style w:type="character" w:styleId="Wyrnieniedelikatne">
    <w:name w:val="Subtle Emphasis"/>
    <w:uiPriority w:val="99"/>
    <w:qFormat/>
    <w:rsid w:val="00F81573"/>
    <w:rPr>
      <w:i/>
      <w:iCs/>
      <w:color w:val="auto"/>
      <w:sz w:val="24"/>
      <w:szCs w:val="24"/>
    </w:rPr>
  </w:style>
  <w:style w:type="character" w:customStyle="1" w:styleId="AkapitzlistZnak">
    <w:name w:val="Akapit z listą Znak"/>
    <w:aliases w:val="Normal Znak,Akapit z listą3 Znak,Akapit z listą31 Znak,Wypunktowanie Znak,Normal2 Znak,Obiekt Znak,List Paragraph1 Znak,Wyliczanie Znak,normalny tekst Znak,Numerowanie Znak,BulletC Znak,Akapit z listą21 Znak,normalny Znak"/>
    <w:link w:val="Akapitzlist"/>
    <w:uiPriority w:val="34"/>
    <w:qFormat/>
    <w:locked/>
    <w:rsid w:val="000A7805"/>
    <w:rPr>
      <w:rFonts w:ascii="Times New Roman" w:hAnsi="Times New Roman" w:cs="Calibri"/>
      <w:sz w:val="24"/>
    </w:rPr>
  </w:style>
  <w:style w:type="character" w:customStyle="1" w:styleId="syntaksonch">
    <w:name w:val="syntaksonch"/>
    <w:basedOn w:val="Domylnaczcionkaakapitu"/>
    <w:uiPriority w:val="99"/>
    <w:qFormat/>
    <w:rsid w:val="00F81573"/>
  </w:style>
  <w:style w:type="character" w:customStyle="1" w:styleId="BezodstpwZnak">
    <w:name w:val="Bez odstępów Znak"/>
    <w:uiPriority w:val="99"/>
    <w:qFormat/>
    <w:rsid w:val="00F81573"/>
    <w:rPr>
      <w:rFonts w:ascii="Calibri" w:hAnsi="Calibri" w:cs="Calibri"/>
      <w:sz w:val="22"/>
      <w:szCs w:val="22"/>
      <w:lang w:val="en-US" w:eastAsia="en-US"/>
    </w:rPr>
  </w:style>
  <w:style w:type="character" w:customStyle="1" w:styleId="h2">
    <w:name w:val="h2"/>
    <w:basedOn w:val="Domylnaczcionkaakapitu"/>
    <w:qFormat/>
    <w:rsid w:val="00F81573"/>
  </w:style>
  <w:style w:type="character" w:customStyle="1" w:styleId="h1">
    <w:name w:val="h1"/>
    <w:basedOn w:val="Domylnaczcionkaakapitu"/>
    <w:qFormat/>
    <w:rsid w:val="00F81573"/>
  </w:style>
  <w:style w:type="character" w:customStyle="1" w:styleId="MapadokumentuZnak">
    <w:name w:val="Mapa dokumentu Znak"/>
    <w:link w:val="Mapadokumentu"/>
    <w:uiPriority w:val="99"/>
    <w:qFormat/>
    <w:locked/>
    <w:rsid w:val="00F81573"/>
    <w:rPr>
      <w:rFonts w:ascii="Tahoma" w:hAnsi="Tahoma" w:cs="Tahoma"/>
      <w:sz w:val="20"/>
      <w:szCs w:val="20"/>
      <w:shd w:val="clear" w:color="auto" w:fill="000080"/>
      <w:lang w:eastAsia="pl-PL"/>
    </w:rPr>
  </w:style>
  <w:style w:type="character" w:customStyle="1" w:styleId="ProstyZnak">
    <w:name w:val="Prosty Znak"/>
    <w:link w:val="Prosty"/>
    <w:uiPriority w:val="99"/>
    <w:qFormat/>
    <w:locked/>
    <w:rsid w:val="00F81573"/>
    <w:rPr>
      <w:rFonts w:ascii="Times New Roman" w:hAnsi="Times New Roman" w:cs="Times New Roman"/>
      <w:sz w:val="24"/>
      <w:szCs w:val="24"/>
    </w:rPr>
  </w:style>
  <w:style w:type="character" w:customStyle="1" w:styleId="st">
    <w:name w:val="st"/>
    <w:uiPriority w:val="99"/>
    <w:qFormat/>
    <w:rsid w:val="00F81573"/>
  </w:style>
  <w:style w:type="character" w:customStyle="1" w:styleId="apple-converted-space">
    <w:name w:val="apple-converted-space"/>
    <w:basedOn w:val="Domylnaczcionkaakapitu"/>
    <w:uiPriority w:val="99"/>
    <w:qFormat/>
    <w:rsid w:val="00617728"/>
  </w:style>
  <w:style w:type="character" w:customStyle="1" w:styleId="Internetlink">
    <w:name w:val="Internet link"/>
    <w:qFormat/>
    <w:rsid w:val="00293464"/>
    <w:rPr>
      <w:color w:val="0000FF"/>
      <w:u w:val="single"/>
    </w:rPr>
  </w:style>
  <w:style w:type="character" w:customStyle="1" w:styleId="FontStyle145">
    <w:name w:val="Font Style145"/>
    <w:qFormat/>
    <w:rsid w:val="00566D2F"/>
    <w:rPr>
      <w:rFonts w:ascii="Times New Roman" w:hAnsi="Times New Roman" w:cs="Times New Roman"/>
      <w:sz w:val="22"/>
      <w:szCs w:val="22"/>
    </w:rPr>
  </w:style>
  <w:style w:type="character" w:customStyle="1" w:styleId="TeksttreciTimesNewRoman95ptOdstpy1pt">
    <w:name w:val="Tekst treści + Times New Roman;9;5 pt;Odstępy 1 pt"/>
    <w:qFormat/>
    <w:rsid w:val="000C63CA"/>
    <w:rPr>
      <w:rFonts w:ascii="Times New Roman" w:eastAsia="Times New Roman" w:hAnsi="Times New Roman" w:cs="Times New Roman"/>
      <w:b w:val="0"/>
      <w:bCs w:val="0"/>
      <w:i w:val="0"/>
      <w:iCs w:val="0"/>
      <w:caps w:val="0"/>
      <w:smallCaps w:val="0"/>
      <w:strike w:val="0"/>
      <w:dstrike w:val="0"/>
      <w:color w:val="000000"/>
      <w:spacing w:val="20"/>
      <w:w w:val="100"/>
      <w:sz w:val="19"/>
      <w:szCs w:val="19"/>
      <w:u w:val="none"/>
      <w:lang w:val="pl-PL"/>
    </w:rPr>
  </w:style>
  <w:style w:type="character" w:customStyle="1" w:styleId="PogrubienieTeksttreciTimesNewRoman10ptOdstpy0pt">
    <w:name w:val="Pogrubienie;Tekst treści + Times New Roman;10 pt;Odstępy 0 pt"/>
    <w:qFormat/>
    <w:rsid w:val="004F6796"/>
    <w:rPr>
      <w:rFonts w:ascii="Times New Roman" w:eastAsia="Times New Roman" w:hAnsi="Times New Roman" w:cs="Times New Roman"/>
      <w:b/>
      <w:bCs/>
      <w:i w:val="0"/>
      <w:iCs w:val="0"/>
      <w:caps w:val="0"/>
      <w:smallCaps w:val="0"/>
      <w:strike w:val="0"/>
      <w:dstrike w:val="0"/>
      <w:color w:val="000000"/>
      <w:spacing w:val="10"/>
      <w:w w:val="100"/>
      <w:sz w:val="20"/>
      <w:szCs w:val="20"/>
      <w:u w:val="none"/>
      <w:lang w:val="pl-PL"/>
    </w:rPr>
  </w:style>
  <w:style w:type="character" w:customStyle="1" w:styleId="item-fieldvalue">
    <w:name w:val="item-fieldvalue"/>
    <w:basedOn w:val="Domylnaczcionkaakapitu"/>
    <w:qFormat/>
    <w:rsid w:val="006C6AEF"/>
  </w:style>
  <w:style w:type="character" w:customStyle="1" w:styleId="apple-style-span">
    <w:name w:val="apple-style-span"/>
    <w:basedOn w:val="Domylnaczcionkaakapitu"/>
    <w:qFormat/>
    <w:rsid w:val="001036C7"/>
  </w:style>
  <w:style w:type="character" w:customStyle="1" w:styleId="nagwek3Znak0">
    <w:name w:val="nagłówek 3 Znak"/>
    <w:basedOn w:val="Nagwek3Znak"/>
    <w:qFormat/>
    <w:rsid w:val="00F40AC7"/>
    <w:rPr>
      <w:rFonts w:ascii="Times New Roman" w:eastAsiaTheme="majorEastAsia" w:hAnsi="Times New Roman"/>
      <w:b/>
      <w:bCs w:val="0"/>
      <w:sz w:val="24"/>
      <w:szCs w:val="24"/>
    </w:rPr>
  </w:style>
  <w:style w:type="character" w:customStyle="1" w:styleId="Heading1Char2">
    <w:name w:val="Heading 1 Char2"/>
    <w:uiPriority w:val="99"/>
    <w:qFormat/>
    <w:rsid w:val="00F50F79"/>
    <w:rPr>
      <w:rFonts w:ascii="Cambria" w:hAnsi="Cambria" w:cs="Cambria"/>
      <w:b/>
      <w:bCs/>
      <w:kern w:val="2"/>
      <w:sz w:val="32"/>
      <w:szCs w:val="32"/>
    </w:rPr>
  </w:style>
  <w:style w:type="character" w:customStyle="1" w:styleId="ZnakZnak12">
    <w:name w:val="Znak Znak12"/>
    <w:uiPriority w:val="99"/>
    <w:qFormat/>
    <w:locked/>
    <w:rsid w:val="00F50F79"/>
    <w:rPr>
      <w:sz w:val="16"/>
      <w:szCs w:val="16"/>
      <w:lang w:val="pl-PL" w:eastAsia="pl-PL"/>
    </w:rPr>
  </w:style>
  <w:style w:type="character" w:customStyle="1" w:styleId="nagwek1Znak0">
    <w:name w:val="nagłówek 1 Znak"/>
    <w:uiPriority w:val="99"/>
    <w:qFormat/>
    <w:locked/>
    <w:rsid w:val="00F50F79"/>
    <w:rPr>
      <w:rFonts w:ascii="Times New Roman" w:eastAsia="Times New Roman" w:hAnsi="Times New Roman"/>
      <w:b/>
      <w:bCs/>
      <w:sz w:val="28"/>
      <w:szCs w:val="28"/>
    </w:rPr>
  </w:style>
  <w:style w:type="character" w:styleId="Wyrnienieintensywne">
    <w:name w:val="Intense Emphasis"/>
    <w:uiPriority w:val="99"/>
    <w:qFormat/>
    <w:rsid w:val="00F50F79"/>
    <w:rPr>
      <w:b/>
      <w:bCs/>
      <w:i/>
      <w:iCs/>
      <w:color w:val="4F81BD"/>
    </w:rPr>
  </w:style>
  <w:style w:type="character" w:customStyle="1" w:styleId="A4">
    <w:name w:val="A4"/>
    <w:uiPriority w:val="99"/>
    <w:qFormat/>
    <w:rsid w:val="00F50F79"/>
    <w:rPr>
      <w:color w:val="000000"/>
      <w:sz w:val="13"/>
      <w:szCs w:val="13"/>
    </w:rPr>
  </w:style>
  <w:style w:type="character" w:customStyle="1" w:styleId="nagwek2Znak0">
    <w:name w:val="nagłówek 2 Znak"/>
    <w:uiPriority w:val="99"/>
    <w:qFormat/>
    <w:locked/>
    <w:rsid w:val="00F50F79"/>
    <w:rPr>
      <w:rFonts w:ascii="Cambria" w:eastAsia="Times New Roman" w:hAnsi="Cambria" w:cs="Cambria"/>
      <w:b/>
      <w:bCs/>
      <w:sz w:val="24"/>
      <w:szCs w:val="24"/>
    </w:rPr>
  </w:style>
  <w:style w:type="character" w:customStyle="1" w:styleId="TytuZnak">
    <w:name w:val="Tytuł Znak"/>
    <w:basedOn w:val="Domylnaczcionkaakapitu"/>
    <w:link w:val="Tytu"/>
    <w:uiPriority w:val="99"/>
    <w:qFormat/>
    <w:rsid w:val="00F50F79"/>
    <w:rPr>
      <w:rFonts w:ascii="Cambria" w:eastAsia="Times New Roman" w:hAnsi="Cambria" w:cs="Cambria"/>
      <w:color w:val="17365D"/>
      <w:spacing w:val="5"/>
      <w:kern w:val="2"/>
      <w:sz w:val="52"/>
      <w:szCs w:val="52"/>
    </w:rPr>
  </w:style>
  <w:style w:type="character" w:styleId="Tytuksiki">
    <w:name w:val="Book Title"/>
    <w:uiPriority w:val="99"/>
    <w:qFormat/>
    <w:rsid w:val="00F50F79"/>
    <w:rPr>
      <w:b/>
      <w:bCs/>
      <w:smallCaps/>
      <w:spacing w:val="5"/>
    </w:rPr>
  </w:style>
  <w:style w:type="character" w:customStyle="1" w:styleId="FootnoteTextChar1">
    <w:name w:val="Footnote Text Char1"/>
    <w:uiPriority w:val="99"/>
    <w:semiHidden/>
    <w:qFormat/>
    <w:rsid w:val="00F50F79"/>
    <w:rPr>
      <w:sz w:val="20"/>
      <w:szCs w:val="20"/>
    </w:rPr>
  </w:style>
  <w:style w:type="character" w:customStyle="1" w:styleId="TekstprzypisudolnegoZnak1">
    <w:name w:val="Tekst przypisu dolnego Znak1"/>
    <w:basedOn w:val="Domylnaczcionkaakapitu"/>
    <w:uiPriority w:val="99"/>
    <w:semiHidden/>
    <w:qFormat/>
    <w:rsid w:val="00F50F79"/>
  </w:style>
  <w:style w:type="character" w:customStyle="1" w:styleId="WW8Num1z0">
    <w:name w:val="WW8Num1z0"/>
    <w:qFormat/>
    <w:rsid w:val="00F50F79"/>
  </w:style>
  <w:style w:type="character" w:customStyle="1" w:styleId="WW8Num1z1">
    <w:name w:val="WW8Num1z1"/>
    <w:qFormat/>
    <w:rsid w:val="00F50F79"/>
  </w:style>
  <w:style w:type="character" w:customStyle="1" w:styleId="WW8Num1z2">
    <w:name w:val="WW8Num1z2"/>
    <w:qFormat/>
    <w:rsid w:val="00F50F79"/>
  </w:style>
  <w:style w:type="character" w:customStyle="1" w:styleId="WW8Num1z3">
    <w:name w:val="WW8Num1z3"/>
    <w:qFormat/>
    <w:rsid w:val="00F50F79"/>
  </w:style>
  <w:style w:type="character" w:customStyle="1" w:styleId="WW8Num1z4">
    <w:name w:val="WW8Num1z4"/>
    <w:qFormat/>
    <w:rsid w:val="00F50F79"/>
  </w:style>
  <w:style w:type="character" w:customStyle="1" w:styleId="WW8Num1z5">
    <w:name w:val="WW8Num1z5"/>
    <w:qFormat/>
    <w:rsid w:val="00F50F79"/>
  </w:style>
  <w:style w:type="character" w:customStyle="1" w:styleId="WW8Num1z6">
    <w:name w:val="WW8Num1z6"/>
    <w:qFormat/>
    <w:rsid w:val="00F50F79"/>
  </w:style>
  <w:style w:type="character" w:customStyle="1" w:styleId="WW8Num1z7">
    <w:name w:val="WW8Num1z7"/>
    <w:qFormat/>
    <w:rsid w:val="00F50F79"/>
  </w:style>
  <w:style w:type="character" w:customStyle="1" w:styleId="WW8Num1z8">
    <w:name w:val="WW8Num1z8"/>
    <w:qFormat/>
    <w:rsid w:val="00F50F79"/>
  </w:style>
  <w:style w:type="character" w:customStyle="1" w:styleId="WW8Num2z0">
    <w:name w:val="WW8Num2z0"/>
    <w:qFormat/>
    <w:rsid w:val="00F50F79"/>
    <w:rPr>
      <w:rFonts w:ascii="Symbol" w:hAnsi="Symbol" w:cs="Symbol"/>
    </w:rPr>
  </w:style>
  <w:style w:type="character" w:customStyle="1" w:styleId="WW8Num2z1">
    <w:name w:val="WW8Num2z1"/>
    <w:qFormat/>
    <w:rsid w:val="00F50F79"/>
  </w:style>
  <w:style w:type="character" w:customStyle="1" w:styleId="WW8Num2z2">
    <w:name w:val="WW8Num2z2"/>
    <w:qFormat/>
    <w:rsid w:val="00F50F79"/>
  </w:style>
  <w:style w:type="character" w:customStyle="1" w:styleId="WW8Num2z3">
    <w:name w:val="WW8Num2z3"/>
    <w:qFormat/>
    <w:rsid w:val="00F50F79"/>
  </w:style>
  <w:style w:type="character" w:customStyle="1" w:styleId="WW8Num2z4">
    <w:name w:val="WW8Num2z4"/>
    <w:qFormat/>
    <w:rsid w:val="00F50F79"/>
  </w:style>
  <w:style w:type="character" w:customStyle="1" w:styleId="WW8Num2z5">
    <w:name w:val="WW8Num2z5"/>
    <w:qFormat/>
    <w:rsid w:val="00F50F79"/>
  </w:style>
  <w:style w:type="character" w:customStyle="1" w:styleId="WW8Num2z6">
    <w:name w:val="WW8Num2z6"/>
    <w:qFormat/>
    <w:rsid w:val="00F50F79"/>
  </w:style>
  <w:style w:type="character" w:customStyle="1" w:styleId="WW8Num2z7">
    <w:name w:val="WW8Num2z7"/>
    <w:qFormat/>
    <w:rsid w:val="00F50F79"/>
  </w:style>
  <w:style w:type="character" w:customStyle="1" w:styleId="WW8Num2z8">
    <w:name w:val="WW8Num2z8"/>
    <w:qFormat/>
    <w:rsid w:val="00F50F79"/>
  </w:style>
  <w:style w:type="character" w:customStyle="1" w:styleId="WW8Num3z0">
    <w:name w:val="WW8Num3z0"/>
    <w:qFormat/>
    <w:rsid w:val="00F50F79"/>
  </w:style>
  <w:style w:type="character" w:customStyle="1" w:styleId="WW8Num3z1">
    <w:name w:val="WW8Num3z1"/>
    <w:qFormat/>
    <w:rsid w:val="00F50F79"/>
  </w:style>
  <w:style w:type="character" w:customStyle="1" w:styleId="WW8Num3z2">
    <w:name w:val="WW8Num3z2"/>
    <w:qFormat/>
    <w:rsid w:val="00F50F79"/>
  </w:style>
  <w:style w:type="character" w:customStyle="1" w:styleId="WW8Num3z3">
    <w:name w:val="WW8Num3z3"/>
    <w:qFormat/>
    <w:rsid w:val="00F50F79"/>
  </w:style>
  <w:style w:type="character" w:customStyle="1" w:styleId="WW8Num3z4">
    <w:name w:val="WW8Num3z4"/>
    <w:qFormat/>
    <w:rsid w:val="00F50F79"/>
  </w:style>
  <w:style w:type="character" w:customStyle="1" w:styleId="WW8Num3z5">
    <w:name w:val="WW8Num3z5"/>
    <w:qFormat/>
    <w:rsid w:val="00F50F79"/>
  </w:style>
  <w:style w:type="character" w:customStyle="1" w:styleId="WW8Num3z6">
    <w:name w:val="WW8Num3z6"/>
    <w:qFormat/>
    <w:rsid w:val="00F50F79"/>
  </w:style>
  <w:style w:type="character" w:customStyle="1" w:styleId="WW8Num3z7">
    <w:name w:val="WW8Num3z7"/>
    <w:qFormat/>
    <w:rsid w:val="00F50F79"/>
  </w:style>
  <w:style w:type="character" w:customStyle="1" w:styleId="WW8Num3z8">
    <w:name w:val="WW8Num3z8"/>
    <w:qFormat/>
    <w:rsid w:val="00F50F79"/>
  </w:style>
  <w:style w:type="character" w:customStyle="1" w:styleId="WW8Num4z0">
    <w:name w:val="WW8Num4z0"/>
    <w:qFormat/>
    <w:rsid w:val="00F50F79"/>
    <w:rPr>
      <w:rFonts w:ascii="Symbol" w:hAnsi="Symbol" w:cs="Symbol"/>
      <w:sz w:val="24"/>
      <w:szCs w:val="24"/>
    </w:rPr>
  </w:style>
  <w:style w:type="character" w:customStyle="1" w:styleId="WW8Num4z2">
    <w:name w:val="WW8Num4z2"/>
    <w:qFormat/>
    <w:rsid w:val="00F50F79"/>
    <w:rPr>
      <w:rFonts w:ascii="Wingdings" w:hAnsi="Wingdings" w:cs="Wingdings"/>
    </w:rPr>
  </w:style>
  <w:style w:type="character" w:customStyle="1" w:styleId="WW8Num4z4">
    <w:name w:val="WW8Num4z4"/>
    <w:qFormat/>
    <w:rsid w:val="00F50F79"/>
    <w:rPr>
      <w:rFonts w:ascii="Courier New" w:hAnsi="Courier New" w:cs="Courier New"/>
    </w:rPr>
  </w:style>
  <w:style w:type="character" w:customStyle="1" w:styleId="WW8Num5z0">
    <w:name w:val="WW8Num5z0"/>
    <w:qFormat/>
    <w:rsid w:val="00F50F79"/>
    <w:rPr>
      <w:rFonts w:ascii="Symbol" w:hAnsi="Symbol" w:cs="Symbol"/>
    </w:rPr>
  </w:style>
  <w:style w:type="character" w:customStyle="1" w:styleId="WW8Num5z1">
    <w:name w:val="WW8Num5z1"/>
    <w:qFormat/>
    <w:rsid w:val="00F50F79"/>
    <w:rPr>
      <w:rFonts w:ascii="Courier New" w:hAnsi="Courier New" w:cs="Courier New"/>
    </w:rPr>
  </w:style>
  <w:style w:type="character" w:customStyle="1" w:styleId="WW8Num5z2">
    <w:name w:val="WW8Num5z2"/>
    <w:qFormat/>
    <w:rsid w:val="00F50F79"/>
    <w:rPr>
      <w:rFonts w:ascii="Wingdings" w:hAnsi="Wingdings" w:cs="Wingdings"/>
    </w:rPr>
  </w:style>
  <w:style w:type="character" w:customStyle="1" w:styleId="WW8Num6z0">
    <w:name w:val="WW8Num6z0"/>
    <w:qFormat/>
    <w:rsid w:val="00F50F79"/>
    <w:rPr>
      <w:rFonts w:ascii="Symbol" w:hAnsi="Symbol" w:cs="Symbol"/>
    </w:rPr>
  </w:style>
  <w:style w:type="character" w:customStyle="1" w:styleId="WW8Num6z1">
    <w:name w:val="WW8Num6z1"/>
    <w:qFormat/>
    <w:rsid w:val="00F50F79"/>
    <w:rPr>
      <w:rFonts w:ascii="Symbol" w:hAnsi="Symbol" w:cs="Symbol"/>
      <w:color w:val="auto"/>
    </w:rPr>
  </w:style>
  <w:style w:type="character" w:customStyle="1" w:styleId="WW8Num6z2">
    <w:name w:val="WW8Num6z2"/>
    <w:qFormat/>
    <w:rsid w:val="00F50F79"/>
    <w:rPr>
      <w:rFonts w:ascii="Wingdings" w:hAnsi="Wingdings" w:cs="Wingdings"/>
    </w:rPr>
  </w:style>
  <w:style w:type="character" w:customStyle="1" w:styleId="WW8Num6z4">
    <w:name w:val="WW8Num6z4"/>
    <w:qFormat/>
    <w:rsid w:val="00F50F79"/>
    <w:rPr>
      <w:rFonts w:ascii="Courier New" w:hAnsi="Courier New" w:cs="Courier New"/>
    </w:rPr>
  </w:style>
  <w:style w:type="character" w:customStyle="1" w:styleId="WW8Num7z0">
    <w:name w:val="WW8Num7z0"/>
    <w:qFormat/>
    <w:rsid w:val="00F50F79"/>
    <w:rPr>
      <w:rFonts w:ascii="Symbol" w:hAnsi="Symbol" w:cs="Symbol"/>
      <w:b w:val="0"/>
      <w:i w:val="0"/>
      <w:sz w:val="22"/>
    </w:rPr>
  </w:style>
  <w:style w:type="character" w:customStyle="1" w:styleId="WW8Num7z1">
    <w:name w:val="WW8Num7z1"/>
    <w:qFormat/>
    <w:rsid w:val="00F50F79"/>
    <w:rPr>
      <w:rFonts w:ascii="Symbol" w:hAnsi="Symbol" w:cs="Symbol"/>
    </w:rPr>
  </w:style>
  <w:style w:type="character" w:customStyle="1" w:styleId="WW8Num7z2">
    <w:name w:val="WW8Num7z2"/>
    <w:qFormat/>
    <w:rsid w:val="00F50F79"/>
    <w:rPr>
      <w:rFonts w:ascii="Wingdings" w:hAnsi="Wingdings" w:cs="Wingdings"/>
    </w:rPr>
  </w:style>
  <w:style w:type="character" w:customStyle="1" w:styleId="WW8Num7z4">
    <w:name w:val="WW8Num7z4"/>
    <w:qFormat/>
    <w:rsid w:val="00F50F79"/>
    <w:rPr>
      <w:rFonts w:ascii="Courier New" w:hAnsi="Courier New" w:cs="Courier New"/>
    </w:rPr>
  </w:style>
  <w:style w:type="character" w:customStyle="1" w:styleId="WW8Num8z0">
    <w:name w:val="WW8Num8z0"/>
    <w:qFormat/>
    <w:rsid w:val="00F50F79"/>
  </w:style>
  <w:style w:type="character" w:customStyle="1" w:styleId="WW8Num8z1">
    <w:name w:val="WW8Num8z1"/>
    <w:qFormat/>
    <w:rsid w:val="00F50F79"/>
  </w:style>
  <w:style w:type="character" w:customStyle="1" w:styleId="WW8Num8z2">
    <w:name w:val="WW8Num8z2"/>
    <w:qFormat/>
    <w:rsid w:val="00F50F79"/>
  </w:style>
  <w:style w:type="character" w:customStyle="1" w:styleId="WW8Num8z3">
    <w:name w:val="WW8Num8z3"/>
    <w:qFormat/>
    <w:rsid w:val="00F50F79"/>
  </w:style>
  <w:style w:type="character" w:customStyle="1" w:styleId="WW8Num8z4">
    <w:name w:val="WW8Num8z4"/>
    <w:qFormat/>
    <w:rsid w:val="00F50F79"/>
  </w:style>
  <w:style w:type="character" w:customStyle="1" w:styleId="WW8Num8z5">
    <w:name w:val="WW8Num8z5"/>
    <w:qFormat/>
    <w:rsid w:val="00F50F79"/>
  </w:style>
  <w:style w:type="character" w:customStyle="1" w:styleId="WW8Num8z6">
    <w:name w:val="WW8Num8z6"/>
    <w:qFormat/>
    <w:rsid w:val="00F50F79"/>
  </w:style>
  <w:style w:type="character" w:customStyle="1" w:styleId="WW8Num8z7">
    <w:name w:val="WW8Num8z7"/>
    <w:qFormat/>
    <w:rsid w:val="00F50F79"/>
  </w:style>
  <w:style w:type="character" w:customStyle="1" w:styleId="WW8Num8z8">
    <w:name w:val="WW8Num8z8"/>
    <w:qFormat/>
    <w:rsid w:val="00F50F79"/>
  </w:style>
  <w:style w:type="character" w:customStyle="1" w:styleId="WW8Num9z1">
    <w:name w:val="WW8Num9z1"/>
    <w:qFormat/>
    <w:rsid w:val="00F50F79"/>
  </w:style>
  <w:style w:type="character" w:customStyle="1" w:styleId="WW8Num9z2">
    <w:name w:val="WW8Num9z2"/>
    <w:qFormat/>
    <w:rsid w:val="00F50F79"/>
  </w:style>
  <w:style w:type="character" w:customStyle="1" w:styleId="WW8Num9z3">
    <w:name w:val="WW8Num9z3"/>
    <w:qFormat/>
    <w:rsid w:val="00F50F79"/>
  </w:style>
  <w:style w:type="character" w:customStyle="1" w:styleId="WW8Num9z4">
    <w:name w:val="WW8Num9z4"/>
    <w:qFormat/>
    <w:rsid w:val="00F50F79"/>
  </w:style>
  <w:style w:type="character" w:customStyle="1" w:styleId="WW8Num9z5">
    <w:name w:val="WW8Num9z5"/>
    <w:qFormat/>
    <w:rsid w:val="00F50F79"/>
  </w:style>
  <w:style w:type="character" w:customStyle="1" w:styleId="WW8Num9z6">
    <w:name w:val="WW8Num9z6"/>
    <w:qFormat/>
    <w:rsid w:val="00F50F79"/>
  </w:style>
  <w:style w:type="character" w:customStyle="1" w:styleId="WW8Num9z7">
    <w:name w:val="WW8Num9z7"/>
    <w:qFormat/>
    <w:rsid w:val="00F50F79"/>
  </w:style>
  <w:style w:type="character" w:customStyle="1" w:styleId="WW8Num9z8">
    <w:name w:val="WW8Num9z8"/>
    <w:qFormat/>
    <w:rsid w:val="00F50F79"/>
  </w:style>
  <w:style w:type="character" w:customStyle="1" w:styleId="WW8Num10z0">
    <w:name w:val="WW8Num10z0"/>
    <w:qFormat/>
    <w:rsid w:val="00F50F79"/>
    <w:rPr>
      <w:rFonts w:ascii="Symbol" w:hAnsi="Symbol" w:cs="Symbol"/>
      <w:sz w:val="24"/>
      <w:szCs w:val="24"/>
    </w:rPr>
  </w:style>
  <w:style w:type="character" w:customStyle="1" w:styleId="WW8Num10z1">
    <w:name w:val="WW8Num10z1"/>
    <w:qFormat/>
    <w:rsid w:val="00F50F79"/>
    <w:rPr>
      <w:rFonts w:ascii="Courier New" w:hAnsi="Courier New" w:cs="Courier New"/>
    </w:rPr>
  </w:style>
  <w:style w:type="character" w:customStyle="1" w:styleId="WW8Num10z2">
    <w:name w:val="WW8Num10z2"/>
    <w:qFormat/>
    <w:rsid w:val="00F50F79"/>
    <w:rPr>
      <w:rFonts w:ascii="Wingdings" w:hAnsi="Wingdings" w:cs="Wingdings"/>
    </w:rPr>
  </w:style>
  <w:style w:type="character" w:customStyle="1" w:styleId="WW8Num11z0">
    <w:name w:val="WW8Num11z0"/>
    <w:qFormat/>
    <w:rsid w:val="00F50F79"/>
    <w:rPr>
      <w:rFonts w:ascii="Symbol" w:hAnsi="Symbol" w:cs="Symbol"/>
      <w:color w:val="auto"/>
    </w:rPr>
  </w:style>
  <w:style w:type="character" w:customStyle="1" w:styleId="WW8Num11z1">
    <w:name w:val="WW8Num11z1"/>
    <w:qFormat/>
    <w:rsid w:val="00F50F79"/>
    <w:rPr>
      <w:rFonts w:ascii="Symbol" w:hAnsi="Symbol" w:cs="Symbol"/>
      <w:sz w:val="24"/>
      <w:szCs w:val="24"/>
    </w:rPr>
  </w:style>
  <w:style w:type="character" w:customStyle="1" w:styleId="WW8Num11z2">
    <w:name w:val="WW8Num11z2"/>
    <w:qFormat/>
    <w:rsid w:val="00F50F79"/>
    <w:rPr>
      <w:rFonts w:ascii="Wingdings" w:hAnsi="Wingdings" w:cs="Wingdings"/>
    </w:rPr>
  </w:style>
  <w:style w:type="character" w:customStyle="1" w:styleId="WW8Num11z4">
    <w:name w:val="WW8Num11z4"/>
    <w:qFormat/>
    <w:rsid w:val="00F50F79"/>
    <w:rPr>
      <w:rFonts w:ascii="Courier New" w:hAnsi="Courier New" w:cs="Courier New"/>
    </w:rPr>
  </w:style>
  <w:style w:type="character" w:customStyle="1" w:styleId="WW8Num12z0">
    <w:name w:val="WW8Num12z0"/>
    <w:qFormat/>
    <w:rsid w:val="00F50F79"/>
    <w:rPr>
      <w:rFonts w:cs="Arial"/>
      <w:sz w:val="24"/>
      <w:szCs w:val="24"/>
    </w:rPr>
  </w:style>
  <w:style w:type="character" w:customStyle="1" w:styleId="WW8Num12z1">
    <w:name w:val="WW8Num12z1"/>
    <w:qFormat/>
    <w:rsid w:val="00F50F79"/>
  </w:style>
  <w:style w:type="character" w:customStyle="1" w:styleId="WW8Num12z2">
    <w:name w:val="WW8Num12z2"/>
    <w:qFormat/>
    <w:rsid w:val="00F50F79"/>
  </w:style>
  <w:style w:type="character" w:customStyle="1" w:styleId="WW8Num12z3">
    <w:name w:val="WW8Num12z3"/>
    <w:qFormat/>
    <w:rsid w:val="00F50F79"/>
  </w:style>
  <w:style w:type="character" w:customStyle="1" w:styleId="WW8Num12z4">
    <w:name w:val="WW8Num12z4"/>
    <w:qFormat/>
    <w:rsid w:val="00F50F79"/>
  </w:style>
  <w:style w:type="character" w:customStyle="1" w:styleId="WW8Num12z5">
    <w:name w:val="WW8Num12z5"/>
    <w:qFormat/>
    <w:rsid w:val="00F50F79"/>
  </w:style>
  <w:style w:type="character" w:customStyle="1" w:styleId="WW8Num12z6">
    <w:name w:val="WW8Num12z6"/>
    <w:qFormat/>
    <w:rsid w:val="00F50F79"/>
  </w:style>
  <w:style w:type="character" w:customStyle="1" w:styleId="WW8Num12z7">
    <w:name w:val="WW8Num12z7"/>
    <w:qFormat/>
    <w:rsid w:val="00F50F79"/>
  </w:style>
  <w:style w:type="character" w:customStyle="1" w:styleId="WW8Num12z8">
    <w:name w:val="WW8Num12z8"/>
    <w:qFormat/>
    <w:rsid w:val="00F50F79"/>
  </w:style>
  <w:style w:type="character" w:customStyle="1" w:styleId="WW8Num13z0">
    <w:name w:val="WW8Num13z0"/>
    <w:qFormat/>
    <w:rsid w:val="00F50F79"/>
    <w:rPr>
      <w:rFonts w:ascii="Symbol" w:hAnsi="Symbol" w:cs="Symbol"/>
    </w:rPr>
  </w:style>
  <w:style w:type="character" w:customStyle="1" w:styleId="WW8Num13z1">
    <w:name w:val="WW8Num13z1"/>
    <w:qFormat/>
    <w:rsid w:val="00F50F79"/>
    <w:rPr>
      <w:rFonts w:ascii="Symbol" w:hAnsi="Symbol" w:cs="Symbol"/>
      <w:color w:val="auto"/>
    </w:rPr>
  </w:style>
  <w:style w:type="character" w:customStyle="1" w:styleId="WW8Num13z2">
    <w:name w:val="WW8Num13z2"/>
    <w:qFormat/>
    <w:rsid w:val="00F50F79"/>
    <w:rPr>
      <w:rFonts w:ascii="Wingdings" w:hAnsi="Wingdings" w:cs="Wingdings"/>
    </w:rPr>
  </w:style>
  <w:style w:type="character" w:customStyle="1" w:styleId="WW8Num13z4">
    <w:name w:val="WW8Num13z4"/>
    <w:qFormat/>
    <w:rsid w:val="00F50F79"/>
    <w:rPr>
      <w:rFonts w:ascii="Courier New" w:hAnsi="Courier New" w:cs="Courier New"/>
    </w:rPr>
  </w:style>
  <w:style w:type="character" w:customStyle="1" w:styleId="WW8Num14z0">
    <w:name w:val="WW8Num14z0"/>
    <w:qFormat/>
    <w:rsid w:val="00F50F79"/>
    <w:rPr>
      <w:rFonts w:ascii="Symbol" w:hAnsi="Symbol" w:cs="Symbol"/>
      <w:sz w:val="16"/>
      <w:szCs w:val="24"/>
    </w:rPr>
  </w:style>
  <w:style w:type="character" w:customStyle="1" w:styleId="WW8Num15z0">
    <w:name w:val="WW8Num15z0"/>
    <w:qFormat/>
    <w:rsid w:val="00F50F79"/>
  </w:style>
  <w:style w:type="character" w:customStyle="1" w:styleId="WW8Num15z1">
    <w:name w:val="WW8Num15z1"/>
    <w:qFormat/>
    <w:rsid w:val="00F50F79"/>
  </w:style>
  <w:style w:type="character" w:customStyle="1" w:styleId="WW8Num15z2">
    <w:name w:val="WW8Num15z2"/>
    <w:qFormat/>
    <w:rsid w:val="00F50F79"/>
  </w:style>
  <w:style w:type="character" w:customStyle="1" w:styleId="WW8Num15z3">
    <w:name w:val="WW8Num15z3"/>
    <w:qFormat/>
    <w:rsid w:val="00F50F79"/>
  </w:style>
  <w:style w:type="character" w:customStyle="1" w:styleId="WW8Num15z4">
    <w:name w:val="WW8Num15z4"/>
    <w:qFormat/>
    <w:rsid w:val="00F50F79"/>
  </w:style>
  <w:style w:type="character" w:customStyle="1" w:styleId="WW8Num15z5">
    <w:name w:val="WW8Num15z5"/>
    <w:qFormat/>
    <w:rsid w:val="00F50F79"/>
  </w:style>
  <w:style w:type="character" w:customStyle="1" w:styleId="WW8Num15z6">
    <w:name w:val="WW8Num15z6"/>
    <w:qFormat/>
    <w:rsid w:val="00F50F79"/>
  </w:style>
  <w:style w:type="character" w:customStyle="1" w:styleId="WW8Num15z7">
    <w:name w:val="WW8Num15z7"/>
    <w:qFormat/>
    <w:rsid w:val="00F50F79"/>
  </w:style>
  <w:style w:type="character" w:customStyle="1" w:styleId="WW8Num15z8">
    <w:name w:val="WW8Num15z8"/>
    <w:qFormat/>
    <w:rsid w:val="00F50F79"/>
  </w:style>
  <w:style w:type="character" w:customStyle="1" w:styleId="WW8Num16z0">
    <w:name w:val="WW8Num16z0"/>
    <w:qFormat/>
    <w:rsid w:val="00F50F79"/>
    <w:rPr>
      <w:rFonts w:ascii="Symbol" w:hAnsi="Symbol" w:cs="Symbol"/>
      <w:sz w:val="16"/>
      <w:szCs w:val="24"/>
    </w:rPr>
  </w:style>
  <w:style w:type="character" w:customStyle="1" w:styleId="WW8Num17z0">
    <w:name w:val="WW8Num17z0"/>
    <w:qFormat/>
    <w:rsid w:val="00F50F79"/>
    <w:rPr>
      <w:rFonts w:ascii="Symbol" w:hAnsi="Symbol" w:cs="Symbol"/>
      <w:sz w:val="24"/>
      <w:szCs w:val="24"/>
    </w:rPr>
  </w:style>
  <w:style w:type="character" w:customStyle="1" w:styleId="WW8Num17z1">
    <w:name w:val="WW8Num17z1"/>
    <w:qFormat/>
    <w:rsid w:val="00F50F79"/>
  </w:style>
  <w:style w:type="character" w:customStyle="1" w:styleId="WW8Num17z2">
    <w:name w:val="WW8Num17z2"/>
    <w:qFormat/>
    <w:rsid w:val="00F50F79"/>
  </w:style>
  <w:style w:type="character" w:customStyle="1" w:styleId="WW8Num17z3">
    <w:name w:val="WW8Num17z3"/>
    <w:qFormat/>
    <w:rsid w:val="00F50F79"/>
  </w:style>
  <w:style w:type="character" w:customStyle="1" w:styleId="WW8Num17z4">
    <w:name w:val="WW8Num17z4"/>
    <w:qFormat/>
    <w:rsid w:val="00F50F79"/>
  </w:style>
  <w:style w:type="character" w:customStyle="1" w:styleId="WW8Num17z5">
    <w:name w:val="WW8Num17z5"/>
    <w:qFormat/>
    <w:rsid w:val="00F50F79"/>
  </w:style>
  <w:style w:type="character" w:customStyle="1" w:styleId="WW8Num17z6">
    <w:name w:val="WW8Num17z6"/>
    <w:qFormat/>
    <w:rsid w:val="00F50F79"/>
  </w:style>
  <w:style w:type="character" w:customStyle="1" w:styleId="WW8Num17z7">
    <w:name w:val="WW8Num17z7"/>
    <w:qFormat/>
    <w:rsid w:val="00F50F79"/>
  </w:style>
  <w:style w:type="character" w:customStyle="1" w:styleId="WW8Num17z8">
    <w:name w:val="WW8Num17z8"/>
    <w:qFormat/>
    <w:rsid w:val="00F50F79"/>
  </w:style>
  <w:style w:type="character" w:customStyle="1" w:styleId="WW8Num18z0">
    <w:name w:val="WW8Num18z0"/>
    <w:qFormat/>
    <w:rsid w:val="00F50F79"/>
    <w:rPr>
      <w:rFonts w:ascii="Courier New" w:hAnsi="Courier New" w:cs="Courier New"/>
      <w:sz w:val="24"/>
      <w:szCs w:val="24"/>
    </w:rPr>
  </w:style>
  <w:style w:type="character" w:customStyle="1" w:styleId="WW8Num18z2">
    <w:name w:val="WW8Num18z2"/>
    <w:qFormat/>
    <w:rsid w:val="00F50F79"/>
    <w:rPr>
      <w:rFonts w:ascii="Wingdings" w:hAnsi="Wingdings" w:cs="Wingdings"/>
    </w:rPr>
  </w:style>
  <w:style w:type="character" w:customStyle="1" w:styleId="WW8Num18z3">
    <w:name w:val="WW8Num18z3"/>
    <w:qFormat/>
    <w:rsid w:val="00F50F79"/>
    <w:rPr>
      <w:rFonts w:ascii="Symbol" w:hAnsi="Symbol" w:cs="Symbol"/>
    </w:rPr>
  </w:style>
  <w:style w:type="character" w:customStyle="1" w:styleId="WW8Num19z0">
    <w:name w:val="WW8Num19z0"/>
    <w:qFormat/>
    <w:rsid w:val="00F50F79"/>
    <w:rPr>
      <w:rFonts w:ascii="Wingdings" w:hAnsi="Wingdings" w:cs="Wingdings"/>
      <w:sz w:val="24"/>
      <w:szCs w:val="24"/>
    </w:rPr>
  </w:style>
  <w:style w:type="character" w:customStyle="1" w:styleId="WW8Num20z0">
    <w:name w:val="WW8Num20z0"/>
    <w:qFormat/>
    <w:rsid w:val="00F50F79"/>
    <w:rPr>
      <w:rFonts w:ascii="Wingdings" w:hAnsi="Wingdings" w:cs="Wingdings"/>
    </w:rPr>
  </w:style>
  <w:style w:type="character" w:customStyle="1" w:styleId="WW8Num20z1">
    <w:name w:val="WW8Num20z1"/>
    <w:qFormat/>
    <w:rsid w:val="00F50F79"/>
    <w:rPr>
      <w:rFonts w:ascii="Symbol" w:hAnsi="Symbol" w:cs="Symbol"/>
      <w:sz w:val="24"/>
      <w:szCs w:val="24"/>
    </w:rPr>
  </w:style>
  <w:style w:type="character" w:customStyle="1" w:styleId="WW8Num20z4">
    <w:name w:val="WW8Num20z4"/>
    <w:qFormat/>
    <w:rsid w:val="00F50F79"/>
    <w:rPr>
      <w:rFonts w:ascii="Courier New" w:hAnsi="Courier New" w:cs="Courier New"/>
    </w:rPr>
  </w:style>
  <w:style w:type="character" w:customStyle="1" w:styleId="WW8Num21z0">
    <w:name w:val="WW8Num21z0"/>
    <w:qFormat/>
    <w:rsid w:val="00F50F79"/>
    <w:rPr>
      <w:rFonts w:ascii="Courier New" w:hAnsi="Courier New" w:cs="Courier New"/>
      <w:sz w:val="24"/>
      <w:szCs w:val="24"/>
    </w:rPr>
  </w:style>
  <w:style w:type="character" w:customStyle="1" w:styleId="WW8Num21z2">
    <w:name w:val="WW8Num21z2"/>
    <w:qFormat/>
    <w:rsid w:val="00F50F79"/>
    <w:rPr>
      <w:rFonts w:ascii="Wingdings" w:hAnsi="Wingdings" w:cs="Wingdings"/>
    </w:rPr>
  </w:style>
  <w:style w:type="character" w:customStyle="1" w:styleId="WW8Num21z3">
    <w:name w:val="WW8Num21z3"/>
    <w:qFormat/>
    <w:rsid w:val="00F50F79"/>
    <w:rPr>
      <w:rFonts w:ascii="Symbol" w:hAnsi="Symbol" w:cs="Symbol"/>
    </w:rPr>
  </w:style>
  <w:style w:type="character" w:customStyle="1" w:styleId="WW8Num22z0">
    <w:name w:val="WW8Num22z0"/>
    <w:qFormat/>
    <w:rsid w:val="00F50F79"/>
    <w:rPr>
      <w:rFonts w:ascii="Symbol" w:hAnsi="Symbol" w:cs="Symbol"/>
    </w:rPr>
  </w:style>
  <w:style w:type="character" w:customStyle="1" w:styleId="WW8Num22z1">
    <w:name w:val="WW8Num22z1"/>
    <w:qFormat/>
    <w:rsid w:val="00F50F79"/>
    <w:rPr>
      <w:rFonts w:ascii="Symbol" w:hAnsi="Symbol" w:cs="Symbol"/>
      <w:color w:val="auto"/>
    </w:rPr>
  </w:style>
  <w:style w:type="character" w:customStyle="1" w:styleId="WW8Num22z2">
    <w:name w:val="WW8Num22z2"/>
    <w:qFormat/>
    <w:rsid w:val="00F50F79"/>
    <w:rPr>
      <w:rFonts w:ascii="Wingdings" w:hAnsi="Wingdings" w:cs="Wingdings"/>
    </w:rPr>
  </w:style>
  <w:style w:type="character" w:customStyle="1" w:styleId="WW8Num22z4">
    <w:name w:val="WW8Num22z4"/>
    <w:qFormat/>
    <w:rsid w:val="00F50F79"/>
    <w:rPr>
      <w:rFonts w:ascii="Courier New" w:hAnsi="Courier New" w:cs="Courier New"/>
    </w:rPr>
  </w:style>
  <w:style w:type="character" w:customStyle="1" w:styleId="WW8Num23z0">
    <w:name w:val="WW8Num23z0"/>
    <w:qFormat/>
    <w:rsid w:val="00F50F79"/>
  </w:style>
  <w:style w:type="character" w:customStyle="1" w:styleId="WW8Num23z1">
    <w:name w:val="WW8Num23z1"/>
    <w:qFormat/>
    <w:rsid w:val="00F50F79"/>
  </w:style>
  <w:style w:type="character" w:customStyle="1" w:styleId="WW8Num23z2">
    <w:name w:val="WW8Num23z2"/>
    <w:qFormat/>
    <w:rsid w:val="00F50F79"/>
  </w:style>
  <w:style w:type="character" w:customStyle="1" w:styleId="WW8Num23z3">
    <w:name w:val="WW8Num23z3"/>
    <w:qFormat/>
    <w:rsid w:val="00F50F79"/>
  </w:style>
  <w:style w:type="character" w:customStyle="1" w:styleId="WW8Num23z4">
    <w:name w:val="WW8Num23z4"/>
    <w:qFormat/>
    <w:rsid w:val="00F50F79"/>
  </w:style>
  <w:style w:type="character" w:customStyle="1" w:styleId="WW8Num23z5">
    <w:name w:val="WW8Num23z5"/>
    <w:qFormat/>
    <w:rsid w:val="00F50F79"/>
  </w:style>
  <w:style w:type="character" w:customStyle="1" w:styleId="WW8Num23z6">
    <w:name w:val="WW8Num23z6"/>
    <w:qFormat/>
    <w:rsid w:val="00F50F79"/>
  </w:style>
  <w:style w:type="character" w:customStyle="1" w:styleId="WW8Num23z7">
    <w:name w:val="WW8Num23z7"/>
    <w:qFormat/>
    <w:rsid w:val="00F50F79"/>
  </w:style>
  <w:style w:type="character" w:customStyle="1" w:styleId="WW8Num23z8">
    <w:name w:val="WW8Num23z8"/>
    <w:qFormat/>
    <w:rsid w:val="00F50F79"/>
  </w:style>
  <w:style w:type="character" w:customStyle="1" w:styleId="WW8Num24z0">
    <w:name w:val="WW8Num24z0"/>
    <w:qFormat/>
    <w:rsid w:val="00F50F79"/>
    <w:rPr>
      <w:rFonts w:ascii="Symbol" w:hAnsi="Symbol" w:cs="Symbol"/>
      <w:sz w:val="24"/>
      <w:szCs w:val="24"/>
    </w:rPr>
  </w:style>
  <w:style w:type="character" w:customStyle="1" w:styleId="WW8Num25z0">
    <w:name w:val="WW8Num25z0"/>
    <w:qFormat/>
    <w:rsid w:val="00F50F79"/>
    <w:rPr>
      <w:rFonts w:ascii="Symbol" w:hAnsi="Symbol" w:cs="Symbol"/>
      <w:sz w:val="24"/>
      <w:szCs w:val="24"/>
    </w:rPr>
  </w:style>
  <w:style w:type="character" w:customStyle="1" w:styleId="WW8Num25z1">
    <w:name w:val="WW8Num25z1"/>
    <w:qFormat/>
    <w:rsid w:val="00F50F79"/>
    <w:rPr>
      <w:rFonts w:ascii="Courier New" w:hAnsi="Courier New" w:cs="Courier New"/>
    </w:rPr>
  </w:style>
  <w:style w:type="character" w:customStyle="1" w:styleId="WW8Num25z2">
    <w:name w:val="WW8Num25z2"/>
    <w:qFormat/>
    <w:rsid w:val="00F50F79"/>
    <w:rPr>
      <w:rFonts w:ascii="Wingdings" w:hAnsi="Wingdings" w:cs="Wingdings"/>
    </w:rPr>
  </w:style>
  <w:style w:type="character" w:customStyle="1" w:styleId="WW8Num26z0">
    <w:name w:val="WW8Num26z0"/>
    <w:qFormat/>
    <w:rsid w:val="00F50F79"/>
  </w:style>
  <w:style w:type="character" w:customStyle="1" w:styleId="WW8Num26z1">
    <w:name w:val="WW8Num26z1"/>
    <w:qFormat/>
    <w:rsid w:val="00F50F79"/>
  </w:style>
  <w:style w:type="character" w:customStyle="1" w:styleId="WW8Num26z2">
    <w:name w:val="WW8Num26z2"/>
    <w:qFormat/>
    <w:rsid w:val="00F50F79"/>
  </w:style>
  <w:style w:type="character" w:customStyle="1" w:styleId="WW8Num26z3">
    <w:name w:val="WW8Num26z3"/>
    <w:qFormat/>
    <w:rsid w:val="00F50F79"/>
  </w:style>
  <w:style w:type="character" w:customStyle="1" w:styleId="WW8Num26z4">
    <w:name w:val="WW8Num26z4"/>
    <w:qFormat/>
    <w:rsid w:val="00F50F79"/>
  </w:style>
  <w:style w:type="character" w:customStyle="1" w:styleId="WW8Num26z5">
    <w:name w:val="WW8Num26z5"/>
    <w:qFormat/>
    <w:rsid w:val="00F50F79"/>
  </w:style>
  <w:style w:type="character" w:customStyle="1" w:styleId="WW8Num26z6">
    <w:name w:val="WW8Num26z6"/>
    <w:qFormat/>
    <w:rsid w:val="00F50F79"/>
  </w:style>
  <w:style w:type="character" w:customStyle="1" w:styleId="WW8Num26z7">
    <w:name w:val="WW8Num26z7"/>
    <w:qFormat/>
    <w:rsid w:val="00F50F79"/>
  </w:style>
  <w:style w:type="character" w:customStyle="1" w:styleId="WW8Num26z8">
    <w:name w:val="WW8Num26z8"/>
    <w:qFormat/>
    <w:rsid w:val="00F50F79"/>
  </w:style>
  <w:style w:type="character" w:customStyle="1" w:styleId="WW8Num27z0">
    <w:name w:val="WW8Num27z0"/>
    <w:qFormat/>
    <w:rsid w:val="00F50F79"/>
    <w:rPr>
      <w:rFonts w:ascii="Symbol" w:hAnsi="Symbol" w:cs="Symbol"/>
    </w:rPr>
  </w:style>
  <w:style w:type="character" w:customStyle="1" w:styleId="WW8Num27z1">
    <w:name w:val="WW8Num27z1"/>
    <w:qFormat/>
    <w:rsid w:val="00F50F79"/>
    <w:rPr>
      <w:rFonts w:ascii="Symbol" w:hAnsi="Symbol" w:cs="Symbol"/>
      <w:color w:val="auto"/>
    </w:rPr>
  </w:style>
  <w:style w:type="character" w:customStyle="1" w:styleId="WW8Num27z2">
    <w:name w:val="WW8Num27z2"/>
    <w:qFormat/>
    <w:rsid w:val="00F50F79"/>
    <w:rPr>
      <w:rFonts w:ascii="Wingdings" w:hAnsi="Wingdings" w:cs="Wingdings"/>
    </w:rPr>
  </w:style>
  <w:style w:type="character" w:customStyle="1" w:styleId="WW8Num27z4">
    <w:name w:val="WW8Num27z4"/>
    <w:qFormat/>
    <w:rsid w:val="00F50F79"/>
    <w:rPr>
      <w:rFonts w:ascii="Courier New" w:hAnsi="Courier New" w:cs="Courier New"/>
    </w:rPr>
  </w:style>
  <w:style w:type="character" w:customStyle="1" w:styleId="WW8Num28z0">
    <w:name w:val="WW8Num28z0"/>
    <w:qFormat/>
    <w:rsid w:val="00F50F79"/>
  </w:style>
  <w:style w:type="character" w:customStyle="1" w:styleId="WW8Num28z1">
    <w:name w:val="WW8Num28z1"/>
    <w:qFormat/>
    <w:rsid w:val="00F50F79"/>
  </w:style>
  <w:style w:type="character" w:customStyle="1" w:styleId="WW8Num28z2">
    <w:name w:val="WW8Num28z2"/>
    <w:qFormat/>
    <w:rsid w:val="00F50F79"/>
  </w:style>
  <w:style w:type="character" w:customStyle="1" w:styleId="WW8Num28z3">
    <w:name w:val="WW8Num28z3"/>
    <w:qFormat/>
    <w:rsid w:val="00F50F79"/>
  </w:style>
  <w:style w:type="character" w:customStyle="1" w:styleId="WW8Num28z4">
    <w:name w:val="WW8Num28z4"/>
    <w:qFormat/>
    <w:rsid w:val="00F50F79"/>
  </w:style>
  <w:style w:type="character" w:customStyle="1" w:styleId="WW8Num28z5">
    <w:name w:val="WW8Num28z5"/>
    <w:qFormat/>
    <w:rsid w:val="00F50F79"/>
  </w:style>
  <w:style w:type="character" w:customStyle="1" w:styleId="WW8Num28z6">
    <w:name w:val="WW8Num28z6"/>
    <w:qFormat/>
    <w:rsid w:val="00F50F79"/>
  </w:style>
  <w:style w:type="character" w:customStyle="1" w:styleId="WW8Num28z7">
    <w:name w:val="WW8Num28z7"/>
    <w:qFormat/>
    <w:rsid w:val="00F50F79"/>
  </w:style>
  <w:style w:type="character" w:customStyle="1" w:styleId="WW8Num28z8">
    <w:name w:val="WW8Num28z8"/>
    <w:qFormat/>
    <w:rsid w:val="00F50F79"/>
  </w:style>
  <w:style w:type="character" w:customStyle="1" w:styleId="WW8Num29z0">
    <w:name w:val="WW8Num29z0"/>
    <w:qFormat/>
    <w:rsid w:val="00F50F79"/>
    <w:rPr>
      <w:rFonts w:ascii="Symbol" w:hAnsi="Symbol" w:cs="Symbol"/>
      <w:sz w:val="24"/>
      <w:szCs w:val="24"/>
    </w:rPr>
  </w:style>
  <w:style w:type="character" w:customStyle="1" w:styleId="WW8Num29z1">
    <w:name w:val="WW8Num29z1"/>
    <w:qFormat/>
    <w:rsid w:val="00F50F79"/>
    <w:rPr>
      <w:rFonts w:ascii="Symbol" w:hAnsi="Symbol" w:cs="Symbol"/>
      <w:color w:val="auto"/>
    </w:rPr>
  </w:style>
  <w:style w:type="character" w:customStyle="1" w:styleId="WW8Num29z2">
    <w:name w:val="WW8Num29z2"/>
    <w:qFormat/>
    <w:rsid w:val="00F50F79"/>
    <w:rPr>
      <w:rFonts w:ascii="Wingdings" w:hAnsi="Wingdings" w:cs="Wingdings"/>
    </w:rPr>
  </w:style>
  <w:style w:type="character" w:customStyle="1" w:styleId="WW8Num29z4">
    <w:name w:val="WW8Num29z4"/>
    <w:qFormat/>
    <w:rsid w:val="00F50F79"/>
    <w:rPr>
      <w:rFonts w:ascii="Courier New" w:hAnsi="Courier New" w:cs="Courier New"/>
    </w:rPr>
  </w:style>
  <w:style w:type="character" w:customStyle="1" w:styleId="WW8Num30z0">
    <w:name w:val="WW8Num30z0"/>
    <w:qFormat/>
    <w:rsid w:val="00F50F79"/>
    <w:rPr>
      <w:rFonts w:ascii="Times New Roman" w:hAnsi="Times New Roman" w:cs="Times New Roman"/>
      <w:sz w:val="24"/>
      <w:szCs w:val="24"/>
    </w:rPr>
  </w:style>
  <w:style w:type="character" w:customStyle="1" w:styleId="WW8Num31z0">
    <w:name w:val="WW8Num31z0"/>
    <w:qFormat/>
    <w:rsid w:val="00F50F79"/>
    <w:rPr>
      <w:rFonts w:ascii="Wingdings" w:hAnsi="Wingdings" w:cs="Wingdings"/>
      <w:sz w:val="24"/>
    </w:rPr>
  </w:style>
  <w:style w:type="character" w:customStyle="1" w:styleId="WW8Num32z0">
    <w:name w:val="WW8Num32z0"/>
    <w:qFormat/>
    <w:rsid w:val="00F50F79"/>
    <w:rPr>
      <w:rFonts w:cs="Arial"/>
      <w:sz w:val="24"/>
      <w:szCs w:val="24"/>
    </w:rPr>
  </w:style>
  <w:style w:type="character" w:customStyle="1" w:styleId="WW8Num32z1">
    <w:name w:val="WW8Num32z1"/>
    <w:qFormat/>
    <w:rsid w:val="00F50F79"/>
  </w:style>
  <w:style w:type="character" w:customStyle="1" w:styleId="WW8Num32z2">
    <w:name w:val="WW8Num32z2"/>
    <w:qFormat/>
    <w:rsid w:val="00F50F79"/>
  </w:style>
  <w:style w:type="character" w:customStyle="1" w:styleId="WW8Num32z3">
    <w:name w:val="WW8Num32z3"/>
    <w:qFormat/>
    <w:rsid w:val="00F50F79"/>
  </w:style>
  <w:style w:type="character" w:customStyle="1" w:styleId="WW8Num32z4">
    <w:name w:val="WW8Num32z4"/>
    <w:qFormat/>
    <w:rsid w:val="00F50F79"/>
  </w:style>
  <w:style w:type="character" w:customStyle="1" w:styleId="WW8Num32z5">
    <w:name w:val="WW8Num32z5"/>
    <w:qFormat/>
    <w:rsid w:val="00F50F79"/>
  </w:style>
  <w:style w:type="character" w:customStyle="1" w:styleId="WW8Num32z6">
    <w:name w:val="WW8Num32z6"/>
    <w:qFormat/>
    <w:rsid w:val="00F50F79"/>
  </w:style>
  <w:style w:type="character" w:customStyle="1" w:styleId="WW8Num32z7">
    <w:name w:val="WW8Num32z7"/>
    <w:qFormat/>
    <w:rsid w:val="00F50F79"/>
  </w:style>
  <w:style w:type="character" w:customStyle="1" w:styleId="WW8Num32z8">
    <w:name w:val="WW8Num32z8"/>
    <w:qFormat/>
    <w:rsid w:val="00F50F79"/>
  </w:style>
  <w:style w:type="character" w:customStyle="1" w:styleId="WW8Num33z0">
    <w:name w:val="WW8Num33z0"/>
    <w:qFormat/>
    <w:rsid w:val="00F50F79"/>
    <w:rPr>
      <w:rFonts w:ascii="Symbol" w:hAnsi="Symbol" w:cs="Symbol"/>
      <w:sz w:val="24"/>
      <w:szCs w:val="24"/>
    </w:rPr>
  </w:style>
  <w:style w:type="character" w:customStyle="1" w:styleId="WW8Num33z2">
    <w:name w:val="WW8Num33z2"/>
    <w:qFormat/>
    <w:rsid w:val="00F50F79"/>
    <w:rPr>
      <w:rFonts w:ascii="Symbol" w:hAnsi="Symbol" w:cs="Symbol"/>
      <w:color w:val="auto"/>
    </w:rPr>
  </w:style>
  <w:style w:type="character" w:customStyle="1" w:styleId="WW8Num33z4">
    <w:name w:val="WW8Num33z4"/>
    <w:qFormat/>
    <w:rsid w:val="00F50F79"/>
    <w:rPr>
      <w:rFonts w:ascii="Courier New" w:hAnsi="Courier New" w:cs="Courier New"/>
    </w:rPr>
  </w:style>
  <w:style w:type="character" w:customStyle="1" w:styleId="WW8Num33z5">
    <w:name w:val="WW8Num33z5"/>
    <w:qFormat/>
    <w:rsid w:val="00F50F79"/>
    <w:rPr>
      <w:rFonts w:ascii="Wingdings" w:hAnsi="Wingdings" w:cs="Wingdings"/>
    </w:rPr>
  </w:style>
  <w:style w:type="character" w:customStyle="1" w:styleId="WW8Num34z0">
    <w:name w:val="WW8Num34z0"/>
    <w:qFormat/>
    <w:rsid w:val="00F50F79"/>
  </w:style>
  <w:style w:type="character" w:customStyle="1" w:styleId="WW8Num34z1">
    <w:name w:val="WW8Num34z1"/>
    <w:qFormat/>
    <w:rsid w:val="00F50F79"/>
  </w:style>
  <w:style w:type="character" w:customStyle="1" w:styleId="WW8Num34z2">
    <w:name w:val="WW8Num34z2"/>
    <w:qFormat/>
    <w:rsid w:val="00F50F79"/>
  </w:style>
  <w:style w:type="character" w:customStyle="1" w:styleId="WW8Num34z3">
    <w:name w:val="WW8Num34z3"/>
    <w:qFormat/>
    <w:rsid w:val="00F50F79"/>
  </w:style>
  <w:style w:type="character" w:customStyle="1" w:styleId="WW8Num34z4">
    <w:name w:val="WW8Num34z4"/>
    <w:qFormat/>
    <w:rsid w:val="00F50F79"/>
  </w:style>
  <w:style w:type="character" w:customStyle="1" w:styleId="WW8Num34z5">
    <w:name w:val="WW8Num34z5"/>
    <w:qFormat/>
    <w:rsid w:val="00F50F79"/>
  </w:style>
  <w:style w:type="character" w:customStyle="1" w:styleId="WW8Num34z6">
    <w:name w:val="WW8Num34z6"/>
    <w:qFormat/>
    <w:rsid w:val="00F50F79"/>
  </w:style>
  <w:style w:type="character" w:customStyle="1" w:styleId="WW8Num34z7">
    <w:name w:val="WW8Num34z7"/>
    <w:qFormat/>
    <w:rsid w:val="00F50F79"/>
  </w:style>
  <w:style w:type="character" w:customStyle="1" w:styleId="WW8Num34z8">
    <w:name w:val="WW8Num34z8"/>
    <w:qFormat/>
    <w:rsid w:val="00F50F79"/>
  </w:style>
  <w:style w:type="character" w:customStyle="1" w:styleId="WW8Num35z0">
    <w:name w:val="WW8Num35z0"/>
    <w:qFormat/>
    <w:rsid w:val="00F50F79"/>
    <w:rPr>
      <w:rFonts w:ascii="Wingdings" w:hAnsi="Wingdings" w:cs="Wingdings"/>
    </w:rPr>
  </w:style>
  <w:style w:type="character" w:customStyle="1" w:styleId="WW8Num36z0">
    <w:name w:val="WW8Num36z0"/>
    <w:qFormat/>
    <w:rsid w:val="00F50F79"/>
    <w:rPr>
      <w:rFonts w:ascii="Courier New" w:hAnsi="Courier New" w:cs="Courier New"/>
    </w:rPr>
  </w:style>
  <w:style w:type="character" w:customStyle="1" w:styleId="WW8Num36z2">
    <w:name w:val="WW8Num36z2"/>
    <w:qFormat/>
    <w:rsid w:val="00F50F79"/>
    <w:rPr>
      <w:rFonts w:ascii="Wingdings" w:hAnsi="Wingdings" w:cs="Wingdings"/>
    </w:rPr>
  </w:style>
  <w:style w:type="character" w:customStyle="1" w:styleId="WW8Num36z3">
    <w:name w:val="WW8Num36z3"/>
    <w:qFormat/>
    <w:rsid w:val="00F50F79"/>
    <w:rPr>
      <w:rFonts w:ascii="Symbol" w:hAnsi="Symbol" w:cs="Symbol"/>
    </w:rPr>
  </w:style>
  <w:style w:type="character" w:customStyle="1" w:styleId="WW8Num37z0">
    <w:name w:val="WW8Num37z0"/>
    <w:qFormat/>
    <w:rsid w:val="00F50F79"/>
  </w:style>
  <w:style w:type="character" w:customStyle="1" w:styleId="WW8Num37z1">
    <w:name w:val="WW8Num37z1"/>
    <w:qFormat/>
    <w:rsid w:val="00F50F79"/>
  </w:style>
  <w:style w:type="character" w:customStyle="1" w:styleId="WW8Num37z2">
    <w:name w:val="WW8Num37z2"/>
    <w:qFormat/>
    <w:rsid w:val="00F50F79"/>
  </w:style>
  <w:style w:type="character" w:customStyle="1" w:styleId="WW8Num37z3">
    <w:name w:val="WW8Num37z3"/>
    <w:qFormat/>
    <w:rsid w:val="00F50F79"/>
  </w:style>
  <w:style w:type="character" w:customStyle="1" w:styleId="WW8Num37z4">
    <w:name w:val="WW8Num37z4"/>
    <w:qFormat/>
    <w:rsid w:val="00F50F79"/>
  </w:style>
  <w:style w:type="character" w:customStyle="1" w:styleId="WW8Num37z5">
    <w:name w:val="WW8Num37z5"/>
    <w:qFormat/>
    <w:rsid w:val="00F50F79"/>
  </w:style>
  <w:style w:type="character" w:customStyle="1" w:styleId="WW8Num37z6">
    <w:name w:val="WW8Num37z6"/>
    <w:qFormat/>
    <w:rsid w:val="00F50F79"/>
  </w:style>
  <w:style w:type="character" w:customStyle="1" w:styleId="WW8Num37z7">
    <w:name w:val="WW8Num37z7"/>
    <w:qFormat/>
    <w:rsid w:val="00F50F79"/>
  </w:style>
  <w:style w:type="character" w:customStyle="1" w:styleId="WW8Num37z8">
    <w:name w:val="WW8Num37z8"/>
    <w:qFormat/>
    <w:rsid w:val="00F50F79"/>
  </w:style>
  <w:style w:type="character" w:customStyle="1" w:styleId="WW8Num38z0">
    <w:name w:val="WW8Num38z0"/>
    <w:qFormat/>
    <w:rsid w:val="00F50F79"/>
    <w:rPr>
      <w:rFonts w:ascii="Wingdings" w:hAnsi="Wingdings" w:cs="Wingdings"/>
    </w:rPr>
  </w:style>
  <w:style w:type="character" w:customStyle="1" w:styleId="WW8Num38z1">
    <w:name w:val="WW8Num38z1"/>
    <w:qFormat/>
    <w:rsid w:val="00F50F79"/>
    <w:rPr>
      <w:rFonts w:ascii="Courier New" w:hAnsi="Courier New" w:cs="Courier New"/>
    </w:rPr>
  </w:style>
  <w:style w:type="character" w:customStyle="1" w:styleId="WW8Num38z3">
    <w:name w:val="WW8Num38z3"/>
    <w:qFormat/>
    <w:rsid w:val="00F50F79"/>
    <w:rPr>
      <w:rFonts w:ascii="Symbol" w:hAnsi="Symbol" w:cs="Symbol"/>
    </w:rPr>
  </w:style>
  <w:style w:type="character" w:customStyle="1" w:styleId="WW8Num39z0">
    <w:name w:val="WW8Num39z0"/>
    <w:qFormat/>
    <w:rsid w:val="00F50F79"/>
  </w:style>
  <w:style w:type="character" w:customStyle="1" w:styleId="WW8Num39z1">
    <w:name w:val="WW8Num39z1"/>
    <w:qFormat/>
    <w:rsid w:val="00F50F79"/>
  </w:style>
  <w:style w:type="character" w:customStyle="1" w:styleId="WW8Num39z2">
    <w:name w:val="WW8Num39z2"/>
    <w:qFormat/>
    <w:rsid w:val="00F50F79"/>
  </w:style>
  <w:style w:type="character" w:customStyle="1" w:styleId="WW8Num39z3">
    <w:name w:val="WW8Num39z3"/>
    <w:qFormat/>
    <w:rsid w:val="00F50F79"/>
  </w:style>
  <w:style w:type="character" w:customStyle="1" w:styleId="WW8Num39z4">
    <w:name w:val="WW8Num39z4"/>
    <w:qFormat/>
    <w:rsid w:val="00F50F79"/>
  </w:style>
  <w:style w:type="character" w:customStyle="1" w:styleId="WW8Num39z5">
    <w:name w:val="WW8Num39z5"/>
    <w:qFormat/>
    <w:rsid w:val="00F50F79"/>
  </w:style>
  <w:style w:type="character" w:customStyle="1" w:styleId="WW8Num39z6">
    <w:name w:val="WW8Num39z6"/>
    <w:qFormat/>
    <w:rsid w:val="00F50F79"/>
  </w:style>
  <w:style w:type="character" w:customStyle="1" w:styleId="WW8Num39z7">
    <w:name w:val="WW8Num39z7"/>
    <w:qFormat/>
    <w:rsid w:val="00F50F79"/>
  </w:style>
  <w:style w:type="character" w:customStyle="1" w:styleId="WW8Num39z8">
    <w:name w:val="WW8Num39z8"/>
    <w:qFormat/>
    <w:rsid w:val="00F50F79"/>
  </w:style>
  <w:style w:type="character" w:customStyle="1" w:styleId="WW8Num40z0">
    <w:name w:val="WW8Num40z0"/>
    <w:qFormat/>
    <w:rsid w:val="00F50F79"/>
  </w:style>
  <w:style w:type="character" w:customStyle="1" w:styleId="WW8Num40z1">
    <w:name w:val="WW8Num40z1"/>
    <w:qFormat/>
    <w:rsid w:val="00F50F79"/>
  </w:style>
  <w:style w:type="character" w:customStyle="1" w:styleId="WW8Num40z2">
    <w:name w:val="WW8Num40z2"/>
    <w:qFormat/>
    <w:rsid w:val="00F50F79"/>
  </w:style>
  <w:style w:type="character" w:customStyle="1" w:styleId="WW8Num40z3">
    <w:name w:val="WW8Num40z3"/>
    <w:qFormat/>
    <w:rsid w:val="00F50F79"/>
  </w:style>
  <w:style w:type="character" w:customStyle="1" w:styleId="WW8Num40z4">
    <w:name w:val="WW8Num40z4"/>
    <w:qFormat/>
    <w:rsid w:val="00F50F79"/>
  </w:style>
  <w:style w:type="character" w:customStyle="1" w:styleId="WW8Num40z5">
    <w:name w:val="WW8Num40z5"/>
    <w:qFormat/>
    <w:rsid w:val="00F50F79"/>
  </w:style>
  <w:style w:type="character" w:customStyle="1" w:styleId="WW8Num40z6">
    <w:name w:val="WW8Num40z6"/>
    <w:qFormat/>
    <w:rsid w:val="00F50F79"/>
  </w:style>
  <w:style w:type="character" w:customStyle="1" w:styleId="WW8Num40z7">
    <w:name w:val="WW8Num40z7"/>
    <w:qFormat/>
    <w:rsid w:val="00F50F79"/>
  </w:style>
  <w:style w:type="character" w:customStyle="1" w:styleId="WW8Num40z8">
    <w:name w:val="WW8Num40z8"/>
    <w:qFormat/>
    <w:rsid w:val="00F50F79"/>
  </w:style>
  <w:style w:type="character" w:customStyle="1" w:styleId="WW8Num41z0">
    <w:name w:val="WW8Num41z0"/>
    <w:qFormat/>
    <w:rsid w:val="00F50F79"/>
    <w:rPr>
      <w:rFonts w:ascii="Symbol" w:hAnsi="Symbol" w:cs="Symbol"/>
      <w:color w:val="auto"/>
      <w:sz w:val="24"/>
      <w:szCs w:val="24"/>
    </w:rPr>
  </w:style>
  <w:style w:type="character" w:customStyle="1" w:styleId="WW8Num41z1">
    <w:name w:val="WW8Num41z1"/>
    <w:qFormat/>
    <w:rsid w:val="00F50F79"/>
    <w:rPr>
      <w:rFonts w:ascii="Symbol" w:hAnsi="Symbol" w:cs="Symbol"/>
    </w:rPr>
  </w:style>
  <w:style w:type="character" w:customStyle="1" w:styleId="WW8Num41z4">
    <w:name w:val="WW8Num41z4"/>
    <w:qFormat/>
    <w:rsid w:val="00F50F79"/>
    <w:rPr>
      <w:rFonts w:ascii="Courier New" w:hAnsi="Courier New" w:cs="Courier New"/>
    </w:rPr>
  </w:style>
  <w:style w:type="character" w:customStyle="1" w:styleId="WW8Num41z5">
    <w:name w:val="WW8Num41z5"/>
    <w:qFormat/>
    <w:rsid w:val="00F50F79"/>
    <w:rPr>
      <w:rFonts w:ascii="Wingdings" w:hAnsi="Wingdings" w:cs="Wingdings"/>
    </w:rPr>
  </w:style>
  <w:style w:type="character" w:customStyle="1" w:styleId="WW8Num42z0">
    <w:name w:val="WW8Num42z0"/>
    <w:qFormat/>
    <w:rsid w:val="00F50F79"/>
    <w:rPr>
      <w:rFonts w:ascii="Symbol" w:hAnsi="Symbol" w:cs="Symbol"/>
    </w:rPr>
  </w:style>
  <w:style w:type="character" w:customStyle="1" w:styleId="WW8Num42z1">
    <w:name w:val="WW8Num42z1"/>
    <w:qFormat/>
    <w:rsid w:val="00F50F79"/>
  </w:style>
  <w:style w:type="character" w:customStyle="1" w:styleId="WW8Num42z2">
    <w:name w:val="WW8Num42z2"/>
    <w:qFormat/>
    <w:rsid w:val="00F50F79"/>
  </w:style>
  <w:style w:type="character" w:customStyle="1" w:styleId="WW8Num42z3">
    <w:name w:val="WW8Num42z3"/>
    <w:qFormat/>
    <w:rsid w:val="00F50F79"/>
  </w:style>
  <w:style w:type="character" w:customStyle="1" w:styleId="WW8Num42z4">
    <w:name w:val="WW8Num42z4"/>
    <w:qFormat/>
    <w:rsid w:val="00F50F79"/>
  </w:style>
  <w:style w:type="character" w:customStyle="1" w:styleId="WW8Num42z5">
    <w:name w:val="WW8Num42z5"/>
    <w:qFormat/>
    <w:rsid w:val="00F50F79"/>
  </w:style>
  <w:style w:type="character" w:customStyle="1" w:styleId="WW8Num42z6">
    <w:name w:val="WW8Num42z6"/>
    <w:qFormat/>
    <w:rsid w:val="00F50F79"/>
  </w:style>
  <w:style w:type="character" w:customStyle="1" w:styleId="WW8Num42z7">
    <w:name w:val="WW8Num42z7"/>
    <w:qFormat/>
    <w:rsid w:val="00F50F79"/>
  </w:style>
  <w:style w:type="character" w:customStyle="1" w:styleId="WW8Num42z8">
    <w:name w:val="WW8Num42z8"/>
    <w:qFormat/>
    <w:rsid w:val="00F50F79"/>
  </w:style>
  <w:style w:type="character" w:customStyle="1" w:styleId="WW8Num43z0">
    <w:name w:val="WW8Num43z0"/>
    <w:qFormat/>
    <w:rsid w:val="00F50F79"/>
    <w:rPr>
      <w:rFonts w:ascii="Symbol" w:hAnsi="Symbol" w:cs="Symbol"/>
      <w:color w:val="auto"/>
    </w:rPr>
  </w:style>
  <w:style w:type="character" w:customStyle="1" w:styleId="WW8Num43z1">
    <w:name w:val="WW8Num43z1"/>
    <w:qFormat/>
    <w:rsid w:val="00F50F79"/>
    <w:rPr>
      <w:rFonts w:ascii="Symbol" w:hAnsi="Symbol" w:cs="Symbol"/>
    </w:rPr>
  </w:style>
  <w:style w:type="character" w:customStyle="1" w:styleId="WW8Num43z4">
    <w:name w:val="WW8Num43z4"/>
    <w:qFormat/>
    <w:rsid w:val="00F50F79"/>
    <w:rPr>
      <w:rFonts w:ascii="Courier New" w:hAnsi="Courier New" w:cs="Courier New"/>
    </w:rPr>
  </w:style>
  <w:style w:type="character" w:customStyle="1" w:styleId="WW8Num43z5">
    <w:name w:val="WW8Num43z5"/>
    <w:qFormat/>
    <w:rsid w:val="00F50F79"/>
    <w:rPr>
      <w:rFonts w:ascii="Wingdings" w:hAnsi="Wingdings" w:cs="Wingdings"/>
    </w:rPr>
  </w:style>
  <w:style w:type="character" w:customStyle="1" w:styleId="WW8Num44z0">
    <w:name w:val="WW8Num44z0"/>
    <w:qFormat/>
    <w:rsid w:val="00F50F79"/>
    <w:rPr>
      <w:rFonts w:ascii="Wingdings" w:hAnsi="Wingdings" w:cs="Wingdings"/>
      <w:sz w:val="24"/>
    </w:rPr>
  </w:style>
  <w:style w:type="character" w:customStyle="1" w:styleId="WW8Num44z1">
    <w:name w:val="WW8Num44z1"/>
    <w:qFormat/>
    <w:rsid w:val="00F50F79"/>
  </w:style>
  <w:style w:type="character" w:customStyle="1" w:styleId="WW8Num44z3">
    <w:name w:val="WW8Num44z3"/>
    <w:qFormat/>
    <w:rsid w:val="00F50F79"/>
    <w:rPr>
      <w:rFonts w:ascii="Symbol" w:hAnsi="Symbol" w:cs="Symbol"/>
    </w:rPr>
  </w:style>
  <w:style w:type="character" w:customStyle="1" w:styleId="WW8Num44z4">
    <w:name w:val="WW8Num44z4"/>
    <w:qFormat/>
    <w:rsid w:val="00F50F79"/>
    <w:rPr>
      <w:rFonts w:ascii="Courier New" w:hAnsi="Courier New" w:cs="Courier New"/>
    </w:rPr>
  </w:style>
  <w:style w:type="character" w:customStyle="1" w:styleId="WW8Num45z0">
    <w:name w:val="WW8Num45z0"/>
    <w:qFormat/>
    <w:rsid w:val="00F50F79"/>
  </w:style>
  <w:style w:type="character" w:customStyle="1" w:styleId="WW8Num45z1">
    <w:name w:val="WW8Num45z1"/>
    <w:qFormat/>
    <w:rsid w:val="00F50F79"/>
  </w:style>
  <w:style w:type="character" w:customStyle="1" w:styleId="WW8Num45z2">
    <w:name w:val="WW8Num45z2"/>
    <w:qFormat/>
    <w:rsid w:val="00F50F79"/>
  </w:style>
  <w:style w:type="character" w:customStyle="1" w:styleId="WW8Num45z3">
    <w:name w:val="WW8Num45z3"/>
    <w:qFormat/>
    <w:rsid w:val="00F50F79"/>
  </w:style>
  <w:style w:type="character" w:customStyle="1" w:styleId="WW8Num45z4">
    <w:name w:val="WW8Num45z4"/>
    <w:qFormat/>
    <w:rsid w:val="00F50F79"/>
  </w:style>
  <w:style w:type="character" w:customStyle="1" w:styleId="WW8Num45z5">
    <w:name w:val="WW8Num45z5"/>
    <w:qFormat/>
    <w:rsid w:val="00F50F79"/>
  </w:style>
  <w:style w:type="character" w:customStyle="1" w:styleId="WW8Num45z6">
    <w:name w:val="WW8Num45z6"/>
    <w:qFormat/>
    <w:rsid w:val="00F50F79"/>
  </w:style>
  <w:style w:type="character" w:customStyle="1" w:styleId="WW8Num45z7">
    <w:name w:val="WW8Num45z7"/>
    <w:qFormat/>
    <w:rsid w:val="00F50F79"/>
  </w:style>
  <w:style w:type="character" w:customStyle="1" w:styleId="WW8Num45z8">
    <w:name w:val="WW8Num45z8"/>
    <w:qFormat/>
    <w:rsid w:val="00F50F79"/>
  </w:style>
  <w:style w:type="character" w:customStyle="1" w:styleId="WW8Num46z0">
    <w:name w:val="WW8Num46z0"/>
    <w:qFormat/>
    <w:rsid w:val="00F50F79"/>
    <w:rPr>
      <w:rFonts w:ascii="Symbol" w:hAnsi="Symbol" w:cs="Symbol"/>
    </w:rPr>
  </w:style>
  <w:style w:type="character" w:customStyle="1" w:styleId="WW8Num46z1">
    <w:name w:val="WW8Num46z1"/>
    <w:qFormat/>
    <w:rsid w:val="00F50F79"/>
    <w:rPr>
      <w:rFonts w:ascii="Courier New" w:hAnsi="Courier New" w:cs="Courier New"/>
    </w:rPr>
  </w:style>
  <w:style w:type="character" w:customStyle="1" w:styleId="WW8Num46z2">
    <w:name w:val="WW8Num46z2"/>
    <w:qFormat/>
    <w:rsid w:val="00F50F79"/>
    <w:rPr>
      <w:rFonts w:ascii="Wingdings" w:hAnsi="Wingdings" w:cs="Wingdings"/>
    </w:rPr>
  </w:style>
  <w:style w:type="character" w:customStyle="1" w:styleId="WW8Num47z0">
    <w:name w:val="WW8Num47z0"/>
    <w:qFormat/>
    <w:rsid w:val="00F50F79"/>
    <w:rPr>
      <w:rFonts w:ascii="Symbol" w:hAnsi="Symbol" w:cs="Symbol"/>
    </w:rPr>
  </w:style>
  <w:style w:type="character" w:customStyle="1" w:styleId="WW8Num47z1">
    <w:name w:val="WW8Num47z1"/>
    <w:qFormat/>
    <w:rsid w:val="00F50F79"/>
    <w:rPr>
      <w:rFonts w:ascii="Symbol" w:hAnsi="Symbol" w:cs="Symbol"/>
      <w:color w:val="auto"/>
    </w:rPr>
  </w:style>
  <w:style w:type="character" w:customStyle="1" w:styleId="WW8Num47z2">
    <w:name w:val="WW8Num47z2"/>
    <w:qFormat/>
    <w:rsid w:val="00F50F79"/>
    <w:rPr>
      <w:rFonts w:ascii="Wingdings" w:hAnsi="Wingdings" w:cs="Wingdings"/>
    </w:rPr>
  </w:style>
  <w:style w:type="character" w:customStyle="1" w:styleId="WW8Num47z4">
    <w:name w:val="WW8Num47z4"/>
    <w:qFormat/>
    <w:rsid w:val="00F50F79"/>
    <w:rPr>
      <w:rFonts w:ascii="Courier New" w:hAnsi="Courier New" w:cs="Courier New"/>
    </w:rPr>
  </w:style>
  <w:style w:type="character" w:customStyle="1" w:styleId="WW8Num48z0">
    <w:name w:val="WW8Num48z0"/>
    <w:qFormat/>
    <w:rsid w:val="00F50F79"/>
    <w:rPr>
      <w:rFonts w:ascii="Symbol" w:hAnsi="Symbol" w:cs="Symbol"/>
      <w:sz w:val="24"/>
      <w:szCs w:val="24"/>
    </w:rPr>
  </w:style>
  <w:style w:type="character" w:customStyle="1" w:styleId="WW8Num49z0">
    <w:name w:val="WW8Num49z0"/>
    <w:qFormat/>
    <w:rsid w:val="00F50F79"/>
    <w:rPr>
      <w:rFonts w:ascii="Symbol" w:hAnsi="Symbol" w:cs="Symbol"/>
      <w:sz w:val="24"/>
      <w:szCs w:val="24"/>
    </w:rPr>
  </w:style>
  <w:style w:type="character" w:customStyle="1" w:styleId="WW8Num49z1">
    <w:name w:val="WW8Num49z1"/>
    <w:qFormat/>
    <w:rsid w:val="00F50F79"/>
  </w:style>
  <w:style w:type="character" w:customStyle="1" w:styleId="WW8Num49z2">
    <w:name w:val="WW8Num49z2"/>
    <w:qFormat/>
    <w:rsid w:val="00F50F79"/>
  </w:style>
  <w:style w:type="character" w:customStyle="1" w:styleId="WW8Num49z3">
    <w:name w:val="WW8Num49z3"/>
    <w:qFormat/>
    <w:rsid w:val="00F50F79"/>
  </w:style>
  <w:style w:type="character" w:customStyle="1" w:styleId="WW8Num49z4">
    <w:name w:val="WW8Num49z4"/>
    <w:qFormat/>
    <w:rsid w:val="00F50F79"/>
  </w:style>
  <w:style w:type="character" w:customStyle="1" w:styleId="WW8Num49z5">
    <w:name w:val="WW8Num49z5"/>
    <w:qFormat/>
    <w:rsid w:val="00F50F79"/>
  </w:style>
  <w:style w:type="character" w:customStyle="1" w:styleId="WW8Num49z6">
    <w:name w:val="WW8Num49z6"/>
    <w:qFormat/>
    <w:rsid w:val="00F50F79"/>
  </w:style>
  <w:style w:type="character" w:customStyle="1" w:styleId="WW8Num49z7">
    <w:name w:val="WW8Num49z7"/>
    <w:qFormat/>
    <w:rsid w:val="00F50F79"/>
  </w:style>
  <w:style w:type="character" w:customStyle="1" w:styleId="WW8Num49z8">
    <w:name w:val="WW8Num49z8"/>
    <w:qFormat/>
    <w:rsid w:val="00F50F79"/>
  </w:style>
  <w:style w:type="character" w:customStyle="1" w:styleId="WW8Num50z0">
    <w:name w:val="WW8Num50z0"/>
    <w:qFormat/>
    <w:rsid w:val="00F50F79"/>
  </w:style>
  <w:style w:type="character" w:customStyle="1" w:styleId="WW8Num50z1">
    <w:name w:val="WW8Num50z1"/>
    <w:qFormat/>
    <w:rsid w:val="00F50F79"/>
  </w:style>
  <w:style w:type="character" w:customStyle="1" w:styleId="WW8Num50z2">
    <w:name w:val="WW8Num50z2"/>
    <w:qFormat/>
    <w:rsid w:val="00F50F79"/>
  </w:style>
  <w:style w:type="character" w:customStyle="1" w:styleId="WW8Num50z3">
    <w:name w:val="WW8Num50z3"/>
    <w:qFormat/>
    <w:rsid w:val="00F50F79"/>
  </w:style>
  <w:style w:type="character" w:customStyle="1" w:styleId="WW8Num50z4">
    <w:name w:val="WW8Num50z4"/>
    <w:qFormat/>
    <w:rsid w:val="00F50F79"/>
  </w:style>
  <w:style w:type="character" w:customStyle="1" w:styleId="WW8Num50z5">
    <w:name w:val="WW8Num50z5"/>
    <w:qFormat/>
    <w:rsid w:val="00F50F79"/>
  </w:style>
  <w:style w:type="character" w:customStyle="1" w:styleId="WW8Num50z6">
    <w:name w:val="WW8Num50z6"/>
    <w:qFormat/>
    <w:rsid w:val="00F50F79"/>
  </w:style>
  <w:style w:type="character" w:customStyle="1" w:styleId="WW8Num50z7">
    <w:name w:val="WW8Num50z7"/>
    <w:qFormat/>
    <w:rsid w:val="00F50F79"/>
  </w:style>
  <w:style w:type="character" w:customStyle="1" w:styleId="WW8Num50z8">
    <w:name w:val="WW8Num50z8"/>
    <w:qFormat/>
    <w:rsid w:val="00F50F79"/>
  </w:style>
  <w:style w:type="character" w:customStyle="1" w:styleId="WW8Num51z0">
    <w:name w:val="WW8Num51z0"/>
    <w:qFormat/>
    <w:rsid w:val="00F50F79"/>
    <w:rPr>
      <w:rFonts w:ascii="Symbol" w:hAnsi="Symbol" w:cs="Symbol"/>
    </w:rPr>
  </w:style>
  <w:style w:type="character" w:customStyle="1" w:styleId="WW8Num51z1">
    <w:name w:val="WW8Num51z1"/>
    <w:qFormat/>
    <w:rsid w:val="00F50F79"/>
    <w:rPr>
      <w:rFonts w:ascii="Courier New" w:hAnsi="Courier New" w:cs="Courier New"/>
    </w:rPr>
  </w:style>
  <w:style w:type="character" w:customStyle="1" w:styleId="WW8Num51z2">
    <w:name w:val="WW8Num51z2"/>
    <w:qFormat/>
    <w:rsid w:val="00F50F79"/>
    <w:rPr>
      <w:rFonts w:ascii="Wingdings" w:hAnsi="Wingdings" w:cs="Wingdings"/>
    </w:rPr>
  </w:style>
  <w:style w:type="character" w:customStyle="1" w:styleId="WW8Num52z0">
    <w:name w:val="WW8Num52z0"/>
    <w:qFormat/>
    <w:rsid w:val="00F50F79"/>
    <w:rPr>
      <w:rFonts w:ascii="Symbol" w:hAnsi="Symbol" w:cs="Symbol"/>
      <w:sz w:val="24"/>
      <w:szCs w:val="24"/>
    </w:rPr>
  </w:style>
  <w:style w:type="character" w:customStyle="1" w:styleId="WW8Num53z0">
    <w:name w:val="WW8Num53z0"/>
    <w:qFormat/>
    <w:rsid w:val="00F50F79"/>
    <w:rPr>
      <w:rFonts w:ascii="Times New Roman" w:hAnsi="Times New Roman" w:cs="Times New Roman"/>
    </w:rPr>
  </w:style>
  <w:style w:type="character" w:customStyle="1" w:styleId="WW8Num54z0">
    <w:name w:val="WW8Num54z0"/>
    <w:qFormat/>
    <w:rsid w:val="00F50F79"/>
    <w:rPr>
      <w:rFonts w:ascii="Courier New" w:hAnsi="Courier New" w:cs="Courier New"/>
      <w:sz w:val="24"/>
      <w:szCs w:val="24"/>
    </w:rPr>
  </w:style>
  <w:style w:type="character" w:customStyle="1" w:styleId="WW8Num54z2">
    <w:name w:val="WW8Num54z2"/>
    <w:qFormat/>
    <w:rsid w:val="00F50F79"/>
    <w:rPr>
      <w:rFonts w:ascii="Wingdings" w:hAnsi="Wingdings" w:cs="Wingdings"/>
    </w:rPr>
  </w:style>
  <w:style w:type="character" w:customStyle="1" w:styleId="WW8Num54z3">
    <w:name w:val="WW8Num54z3"/>
    <w:qFormat/>
    <w:rsid w:val="00F50F79"/>
    <w:rPr>
      <w:rFonts w:ascii="Symbol" w:hAnsi="Symbol" w:cs="Symbol"/>
    </w:rPr>
  </w:style>
  <w:style w:type="character" w:customStyle="1" w:styleId="WW8Num55z0">
    <w:name w:val="WW8Num55z0"/>
    <w:qFormat/>
    <w:rsid w:val="00F50F79"/>
    <w:rPr>
      <w:rFonts w:ascii="Symbol" w:hAnsi="Symbol" w:cs="Symbol"/>
    </w:rPr>
  </w:style>
  <w:style w:type="character" w:customStyle="1" w:styleId="WW8Num55z1">
    <w:name w:val="WW8Num55z1"/>
    <w:qFormat/>
    <w:rsid w:val="00F50F79"/>
    <w:rPr>
      <w:rFonts w:ascii="Symbol" w:hAnsi="Symbol" w:cs="Symbol"/>
      <w:color w:val="auto"/>
    </w:rPr>
  </w:style>
  <w:style w:type="character" w:customStyle="1" w:styleId="WW8Num55z2">
    <w:name w:val="WW8Num55z2"/>
    <w:qFormat/>
    <w:rsid w:val="00F50F79"/>
    <w:rPr>
      <w:rFonts w:ascii="Wingdings" w:hAnsi="Wingdings" w:cs="Wingdings"/>
    </w:rPr>
  </w:style>
  <w:style w:type="character" w:customStyle="1" w:styleId="WW8Num55z4">
    <w:name w:val="WW8Num55z4"/>
    <w:qFormat/>
    <w:rsid w:val="00F50F79"/>
    <w:rPr>
      <w:rFonts w:ascii="Courier New" w:hAnsi="Courier New" w:cs="Courier New"/>
    </w:rPr>
  </w:style>
  <w:style w:type="character" w:customStyle="1" w:styleId="WW8Num56z0">
    <w:name w:val="WW8Num56z0"/>
    <w:qFormat/>
    <w:rsid w:val="00F50F79"/>
    <w:rPr>
      <w:rFonts w:ascii="Symbol" w:hAnsi="Symbol" w:cs="Symbol"/>
      <w:sz w:val="16"/>
      <w:szCs w:val="24"/>
    </w:rPr>
  </w:style>
  <w:style w:type="character" w:customStyle="1" w:styleId="WW8Num57z0">
    <w:name w:val="WW8Num57z0"/>
    <w:qFormat/>
    <w:rsid w:val="00F50F79"/>
    <w:rPr>
      <w:rFonts w:ascii="Wingdings" w:hAnsi="Wingdings" w:cs="Wingdings"/>
      <w:sz w:val="24"/>
    </w:rPr>
  </w:style>
  <w:style w:type="character" w:customStyle="1" w:styleId="WW8Num58z0">
    <w:name w:val="WW8Num58z0"/>
    <w:qFormat/>
    <w:rsid w:val="00F50F79"/>
    <w:rPr>
      <w:rFonts w:ascii="Symbol" w:hAnsi="Symbol" w:cs="Symbol"/>
      <w:color w:val="auto"/>
    </w:rPr>
  </w:style>
  <w:style w:type="character" w:customStyle="1" w:styleId="WW8Num59z0">
    <w:name w:val="WW8Num59z0"/>
    <w:qFormat/>
    <w:rsid w:val="00F50F79"/>
    <w:rPr>
      <w:rFonts w:ascii="Symbol" w:hAnsi="Symbol" w:cs="Symbol"/>
      <w:color w:val="auto"/>
    </w:rPr>
  </w:style>
  <w:style w:type="character" w:customStyle="1" w:styleId="WW8Num59z2">
    <w:name w:val="WW8Num59z2"/>
    <w:qFormat/>
    <w:rsid w:val="00F50F79"/>
    <w:rPr>
      <w:rFonts w:ascii="Wingdings" w:hAnsi="Wingdings" w:cs="Wingdings"/>
    </w:rPr>
  </w:style>
  <w:style w:type="character" w:customStyle="1" w:styleId="WW8Num59z3">
    <w:name w:val="WW8Num59z3"/>
    <w:qFormat/>
    <w:rsid w:val="00F50F79"/>
    <w:rPr>
      <w:rFonts w:ascii="Symbol" w:hAnsi="Symbol" w:cs="Symbol"/>
    </w:rPr>
  </w:style>
  <w:style w:type="character" w:customStyle="1" w:styleId="WW8Num59z4">
    <w:name w:val="WW8Num59z4"/>
    <w:qFormat/>
    <w:rsid w:val="00F50F79"/>
    <w:rPr>
      <w:rFonts w:ascii="Courier New" w:hAnsi="Courier New" w:cs="Courier New"/>
    </w:rPr>
  </w:style>
  <w:style w:type="character" w:customStyle="1" w:styleId="WW8Num60z0">
    <w:name w:val="WW8Num60z0"/>
    <w:qFormat/>
    <w:rsid w:val="00F50F79"/>
  </w:style>
  <w:style w:type="character" w:customStyle="1" w:styleId="WW8Num60z1">
    <w:name w:val="WW8Num60z1"/>
    <w:qFormat/>
    <w:rsid w:val="00F50F79"/>
  </w:style>
  <w:style w:type="character" w:customStyle="1" w:styleId="WW8Num60z2">
    <w:name w:val="WW8Num60z2"/>
    <w:qFormat/>
    <w:rsid w:val="00F50F79"/>
  </w:style>
  <w:style w:type="character" w:customStyle="1" w:styleId="WW8Num60z3">
    <w:name w:val="WW8Num60z3"/>
    <w:qFormat/>
    <w:rsid w:val="00F50F79"/>
  </w:style>
  <w:style w:type="character" w:customStyle="1" w:styleId="WW8Num60z4">
    <w:name w:val="WW8Num60z4"/>
    <w:qFormat/>
    <w:rsid w:val="00F50F79"/>
  </w:style>
  <w:style w:type="character" w:customStyle="1" w:styleId="WW8Num60z5">
    <w:name w:val="WW8Num60z5"/>
    <w:qFormat/>
    <w:rsid w:val="00F50F79"/>
  </w:style>
  <w:style w:type="character" w:customStyle="1" w:styleId="WW8Num60z6">
    <w:name w:val="WW8Num60z6"/>
    <w:qFormat/>
    <w:rsid w:val="00F50F79"/>
  </w:style>
  <w:style w:type="character" w:customStyle="1" w:styleId="WW8Num60z7">
    <w:name w:val="WW8Num60z7"/>
    <w:qFormat/>
    <w:rsid w:val="00F50F79"/>
  </w:style>
  <w:style w:type="character" w:customStyle="1" w:styleId="WW8Num60z8">
    <w:name w:val="WW8Num60z8"/>
    <w:qFormat/>
    <w:rsid w:val="00F50F79"/>
  </w:style>
  <w:style w:type="character" w:customStyle="1" w:styleId="WW8Num61z0">
    <w:name w:val="WW8Num61z0"/>
    <w:qFormat/>
    <w:rsid w:val="00F50F79"/>
  </w:style>
  <w:style w:type="character" w:customStyle="1" w:styleId="WW8Num61z1">
    <w:name w:val="WW8Num61z1"/>
    <w:qFormat/>
    <w:rsid w:val="00F50F79"/>
  </w:style>
  <w:style w:type="character" w:customStyle="1" w:styleId="WW8Num61z2">
    <w:name w:val="WW8Num61z2"/>
    <w:qFormat/>
    <w:rsid w:val="00F50F79"/>
  </w:style>
  <w:style w:type="character" w:customStyle="1" w:styleId="WW8Num61z3">
    <w:name w:val="WW8Num61z3"/>
    <w:qFormat/>
    <w:rsid w:val="00F50F79"/>
  </w:style>
  <w:style w:type="character" w:customStyle="1" w:styleId="WW8Num61z4">
    <w:name w:val="WW8Num61z4"/>
    <w:qFormat/>
    <w:rsid w:val="00F50F79"/>
  </w:style>
  <w:style w:type="character" w:customStyle="1" w:styleId="WW8Num61z5">
    <w:name w:val="WW8Num61z5"/>
    <w:qFormat/>
    <w:rsid w:val="00F50F79"/>
  </w:style>
  <w:style w:type="character" w:customStyle="1" w:styleId="WW8Num61z6">
    <w:name w:val="WW8Num61z6"/>
    <w:qFormat/>
    <w:rsid w:val="00F50F79"/>
  </w:style>
  <w:style w:type="character" w:customStyle="1" w:styleId="WW8Num61z7">
    <w:name w:val="WW8Num61z7"/>
    <w:qFormat/>
    <w:rsid w:val="00F50F79"/>
  </w:style>
  <w:style w:type="character" w:customStyle="1" w:styleId="WW8Num61z8">
    <w:name w:val="WW8Num61z8"/>
    <w:qFormat/>
    <w:rsid w:val="00F50F79"/>
  </w:style>
  <w:style w:type="character" w:customStyle="1" w:styleId="WW8Num62z0">
    <w:name w:val="WW8Num62z0"/>
    <w:qFormat/>
    <w:rsid w:val="00F50F79"/>
    <w:rPr>
      <w:rFonts w:ascii="Symbol" w:hAnsi="Symbol" w:cs="Symbol"/>
      <w:sz w:val="24"/>
      <w:szCs w:val="24"/>
    </w:rPr>
  </w:style>
  <w:style w:type="character" w:customStyle="1" w:styleId="WW8Num62z1">
    <w:name w:val="WW8Num62z1"/>
    <w:qFormat/>
    <w:rsid w:val="00F50F79"/>
    <w:rPr>
      <w:rFonts w:ascii="Courier New" w:hAnsi="Courier New" w:cs="Courier New"/>
    </w:rPr>
  </w:style>
  <w:style w:type="character" w:customStyle="1" w:styleId="WW8Num62z2">
    <w:name w:val="WW8Num62z2"/>
    <w:qFormat/>
    <w:rsid w:val="00F50F79"/>
    <w:rPr>
      <w:rFonts w:ascii="Wingdings" w:hAnsi="Wingdings" w:cs="Wingdings"/>
    </w:rPr>
  </w:style>
  <w:style w:type="character" w:customStyle="1" w:styleId="WW8Num63z0">
    <w:name w:val="WW8Num63z0"/>
    <w:qFormat/>
    <w:rsid w:val="00F50F79"/>
    <w:rPr>
      <w:rFonts w:ascii="Symbol" w:hAnsi="Symbol" w:cs="Symbol"/>
      <w:color w:val="auto"/>
    </w:rPr>
  </w:style>
  <w:style w:type="character" w:customStyle="1" w:styleId="WW8Num63z2">
    <w:name w:val="WW8Num63z2"/>
    <w:qFormat/>
    <w:rsid w:val="00F50F79"/>
    <w:rPr>
      <w:rFonts w:ascii="Wingdings" w:hAnsi="Wingdings" w:cs="Wingdings"/>
    </w:rPr>
  </w:style>
  <w:style w:type="character" w:customStyle="1" w:styleId="WW8Num63z3">
    <w:name w:val="WW8Num63z3"/>
    <w:qFormat/>
    <w:rsid w:val="00F50F79"/>
    <w:rPr>
      <w:rFonts w:ascii="Symbol" w:hAnsi="Symbol" w:cs="Symbol"/>
    </w:rPr>
  </w:style>
  <w:style w:type="character" w:customStyle="1" w:styleId="WW8Num63z4">
    <w:name w:val="WW8Num63z4"/>
    <w:qFormat/>
    <w:rsid w:val="00F50F79"/>
    <w:rPr>
      <w:rFonts w:ascii="Courier New" w:hAnsi="Courier New" w:cs="Courier New"/>
    </w:rPr>
  </w:style>
  <w:style w:type="character" w:customStyle="1" w:styleId="WW8Num64z0">
    <w:name w:val="WW8Num64z0"/>
    <w:qFormat/>
    <w:rsid w:val="00F50F79"/>
  </w:style>
  <w:style w:type="character" w:customStyle="1" w:styleId="WW8Num64z1">
    <w:name w:val="WW8Num64z1"/>
    <w:qFormat/>
    <w:rsid w:val="00F50F79"/>
  </w:style>
  <w:style w:type="character" w:customStyle="1" w:styleId="WW8Num64z2">
    <w:name w:val="WW8Num64z2"/>
    <w:qFormat/>
    <w:rsid w:val="00F50F79"/>
  </w:style>
  <w:style w:type="character" w:customStyle="1" w:styleId="WW8Num64z3">
    <w:name w:val="WW8Num64z3"/>
    <w:qFormat/>
    <w:rsid w:val="00F50F79"/>
  </w:style>
  <w:style w:type="character" w:customStyle="1" w:styleId="WW8Num64z4">
    <w:name w:val="WW8Num64z4"/>
    <w:qFormat/>
    <w:rsid w:val="00F50F79"/>
  </w:style>
  <w:style w:type="character" w:customStyle="1" w:styleId="WW8Num64z5">
    <w:name w:val="WW8Num64z5"/>
    <w:qFormat/>
    <w:rsid w:val="00F50F79"/>
  </w:style>
  <w:style w:type="character" w:customStyle="1" w:styleId="WW8Num64z6">
    <w:name w:val="WW8Num64z6"/>
    <w:qFormat/>
    <w:rsid w:val="00F50F79"/>
  </w:style>
  <w:style w:type="character" w:customStyle="1" w:styleId="WW8Num64z7">
    <w:name w:val="WW8Num64z7"/>
    <w:qFormat/>
    <w:rsid w:val="00F50F79"/>
  </w:style>
  <w:style w:type="character" w:customStyle="1" w:styleId="WW8Num64z8">
    <w:name w:val="WW8Num64z8"/>
    <w:qFormat/>
    <w:rsid w:val="00F50F79"/>
  </w:style>
  <w:style w:type="character" w:customStyle="1" w:styleId="WW8Num65z0">
    <w:name w:val="WW8Num65z0"/>
    <w:qFormat/>
    <w:rsid w:val="00F50F79"/>
    <w:rPr>
      <w:rFonts w:ascii="Times New Roman" w:hAnsi="Times New Roman" w:cs="Times New Roman"/>
      <w:sz w:val="24"/>
    </w:rPr>
  </w:style>
  <w:style w:type="character" w:customStyle="1" w:styleId="WW8Num66z0">
    <w:name w:val="WW8Num66z0"/>
    <w:qFormat/>
    <w:rsid w:val="00F50F79"/>
  </w:style>
  <w:style w:type="character" w:customStyle="1" w:styleId="WW8Num66z1">
    <w:name w:val="WW8Num66z1"/>
    <w:qFormat/>
    <w:rsid w:val="00F50F79"/>
  </w:style>
  <w:style w:type="character" w:customStyle="1" w:styleId="WW8Num66z2">
    <w:name w:val="WW8Num66z2"/>
    <w:qFormat/>
    <w:rsid w:val="00F50F79"/>
  </w:style>
  <w:style w:type="character" w:customStyle="1" w:styleId="WW8Num66z3">
    <w:name w:val="WW8Num66z3"/>
    <w:qFormat/>
    <w:rsid w:val="00F50F79"/>
  </w:style>
  <w:style w:type="character" w:customStyle="1" w:styleId="WW8Num66z4">
    <w:name w:val="WW8Num66z4"/>
    <w:qFormat/>
    <w:rsid w:val="00F50F79"/>
  </w:style>
  <w:style w:type="character" w:customStyle="1" w:styleId="WW8Num66z5">
    <w:name w:val="WW8Num66z5"/>
    <w:qFormat/>
    <w:rsid w:val="00F50F79"/>
  </w:style>
  <w:style w:type="character" w:customStyle="1" w:styleId="WW8Num66z6">
    <w:name w:val="WW8Num66z6"/>
    <w:qFormat/>
    <w:rsid w:val="00F50F79"/>
  </w:style>
  <w:style w:type="character" w:customStyle="1" w:styleId="WW8Num66z7">
    <w:name w:val="WW8Num66z7"/>
    <w:qFormat/>
    <w:rsid w:val="00F50F79"/>
  </w:style>
  <w:style w:type="character" w:customStyle="1" w:styleId="WW8Num66z8">
    <w:name w:val="WW8Num66z8"/>
    <w:qFormat/>
    <w:rsid w:val="00F50F79"/>
  </w:style>
  <w:style w:type="character" w:customStyle="1" w:styleId="WW8Num67z0">
    <w:name w:val="WW8Num67z0"/>
    <w:qFormat/>
    <w:rsid w:val="00F50F79"/>
    <w:rPr>
      <w:rFonts w:ascii="Wingdings" w:hAnsi="Wingdings" w:cs="Wingdings"/>
      <w:sz w:val="24"/>
    </w:rPr>
  </w:style>
  <w:style w:type="character" w:customStyle="1" w:styleId="WW8Num68z0">
    <w:name w:val="WW8Num68z0"/>
    <w:qFormat/>
    <w:rsid w:val="00F50F79"/>
    <w:rPr>
      <w:rFonts w:ascii="Courier New" w:hAnsi="Courier New" w:cs="Courier New"/>
      <w:sz w:val="24"/>
      <w:szCs w:val="24"/>
    </w:rPr>
  </w:style>
  <w:style w:type="character" w:customStyle="1" w:styleId="WW8Num68z2">
    <w:name w:val="WW8Num68z2"/>
    <w:qFormat/>
    <w:rsid w:val="00F50F79"/>
    <w:rPr>
      <w:rFonts w:ascii="Wingdings" w:hAnsi="Wingdings" w:cs="Wingdings"/>
    </w:rPr>
  </w:style>
  <w:style w:type="character" w:customStyle="1" w:styleId="WW8Num68z3">
    <w:name w:val="WW8Num68z3"/>
    <w:qFormat/>
    <w:rsid w:val="00F50F79"/>
    <w:rPr>
      <w:rFonts w:ascii="Symbol" w:hAnsi="Symbol" w:cs="Symbol"/>
    </w:rPr>
  </w:style>
  <w:style w:type="character" w:customStyle="1" w:styleId="WW8Num69z0">
    <w:name w:val="WW8Num69z0"/>
    <w:qFormat/>
    <w:rsid w:val="00F50F79"/>
    <w:rPr>
      <w:rFonts w:ascii="Symbol" w:hAnsi="Symbol" w:cs="Symbol"/>
      <w:sz w:val="24"/>
      <w:szCs w:val="24"/>
    </w:rPr>
  </w:style>
  <w:style w:type="character" w:customStyle="1" w:styleId="WW8Num69z1">
    <w:name w:val="WW8Num69z1"/>
    <w:qFormat/>
    <w:rsid w:val="00F50F79"/>
  </w:style>
  <w:style w:type="character" w:customStyle="1" w:styleId="WW8Num69z2">
    <w:name w:val="WW8Num69z2"/>
    <w:qFormat/>
    <w:rsid w:val="00F50F79"/>
  </w:style>
  <w:style w:type="character" w:customStyle="1" w:styleId="WW8Num69z3">
    <w:name w:val="WW8Num69z3"/>
    <w:qFormat/>
    <w:rsid w:val="00F50F79"/>
  </w:style>
  <w:style w:type="character" w:customStyle="1" w:styleId="WW8Num69z4">
    <w:name w:val="WW8Num69z4"/>
    <w:qFormat/>
    <w:rsid w:val="00F50F79"/>
  </w:style>
  <w:style w:type="character" w:customStyle="1" w:styleId="WW8Num69z5">
    <w:name w:val="WW8Num69z5"/>
    <w:qFormat/>
    <w:rsid w:val="00F50F79"/>
  </w:style>
  <w:style w:type="character" w:customStyle="1" w:styleId="WW8Num69z6">
    <w:name w:val="WW8Num69z6"/>
    <w:qFormat/>
    <w:rsid w:val="00F50F79"/>
  </w:style>
  <w:style w:type="character" w:customStyle="1" w:styleId="WW8Num69z7">
    <w:name w:val="WW8Num69z7"/>
    <w:qFormat/>
    <w:rsid w:val="00F50F79"/>
  </w:style>
  <w:style w:type="character" w:customStyle="1" w:styleId="WW8Num69z8">
    <w:name w:val="WW8Num69z8"/>
    <w:qFormat/>
    <w:rsid w:val="00F50F79"/>
  </w:style>
  <w:style w:type="character" w:customStyle="1" w:styleId="Domylnaczcionkaakapitu1">
    <w:name w:val="Domyślna czcionka akapitu1"/>
    <w:qFormat/>
    <w:rsid w:val="00F50F79"/>
  </w:style>
  <w:style w:type="character" w:customStyle="1" w:styleId="Odwoaniedokomentarza1">
    <w:name w:val="Odwołanie do komentarza1"/>
    <w:qFormat/>
    <w:rsid w:val="00F50F79"/>
    <w:rPr>
      <w:sz w:val="16"/>
    </w:rPr>
  </w:style>
  <w:style w:type="character" w:customStyle="1" w:styleId="Znakiprzypiswkocowych">
    <w:name w:val="Znaki przypisów końcowych"/>
    <w:qFormat/>
    <w:rsid w:val="00F50F79"/>
    <w:rPr>
      <w:vertAlign w:val="superscript"/>
    </w:rPr>
  </w:style>
  <w:style w:type="character" w:customStyle="1" w:styleId="Nagwek10">
    <w:name w:val="Nagłówek #1_"/>
    <w:qFormat/>
    <w:rsid w:val="00F50F79"/>
    <w:rPr>
      <w:rFonts w:ascii="Arial" w:eastAsia="Arial" w:hAnsi="Arial" w:cs="Arial"/>
      <w:spacing w:val="1"/>
      <w:sz w:val="31"/>
      <w:szCs w:val="31"/>
      <w:shd w:val="clear" w:color="auto" w:fill="FFFFFF"/>
    </w:rPr>
  </w:style>
  <w:style w:type="character" w:customStyle="1" w:styleId="Teksttreci">
    <w:name w:val="Tekst treści_"/>
    <w:qFormat/>
    <w:rsid w:val="00F50F79"/>
    <w:rPr>
      <w:rFonts w:ascii="Arial" w:eastAsia="Arial" w:hAnsi="Arial" w:cs="Arial"/>
      <w:spacing w:val="2"/>
      <w:sz w:val="21"/>
      <w:szCs w:val="21"/>
      <w:shd w:val="clear" w:color="auto" w:fill="FFFFFF"/>
    </w:rPr>
  </w:style>
  <w:style w:type="character" w:customStyle="1" w:styleId="Nagwek1145pt">
    <w:name w:val="Nagłówek #1 + 14;5 pt"/>
    <w:qFormat/>
    <w:rsid w:val="00F50F79"/>
    <w:rPr>
      <w:rFonts w:ascii="Arial" w:eastAsia="Arial" w:hAnsi="Arial" w:cs="Arial"/>
      <w:b w:val="0"/>
      <w:bCs w:val="0"/>
      <w:i w:val="0"/>
      <w:iCs w:val="0"/>
      <w:caps w:val="0"/>
      <w:smallCaps w:val="0"/>
      <w:strike w:val="0"/>
      <w:dstrike w:val="0"/>
      <w:spacing w:val="2"/>
      <w:sz w:val="28"/>
      <w:szCs w:val="28"/>
    </w:rPr>
  </w:style>
  <w:style w:type="character" w:customStyle="1" w:styleId="item-fieldname">
    <w:name w:val="item-fieldname"/>
    <w:basedOn w:val="Domylnaczcionkaakapitu"/>
    <w:qFormat/>
    <w:rsid w:val="00F50F79"/>
  </w:style>
  <w:style w:type="character" w:customStyle="1" w:styleId="item-fielddesc">
    <w:name w:val="item-fielddesc"/>
    <w:basedOn w:val="Domylnaczcionkaakapitu"/>
    <w:qFormat/>
    <w:rsid w:val="00F50F79"/>
  </w:style>
  <w:style w:type="character" w:customStyle="1" w:styleId="Nagwek1Znak1">
    <w:name w:val="Nagłówek 1 Znak1"/>
    <w:basedOn w:val="Domylnaczcionkaakapitu"/>
    <w:uiPriority w:val="99"/>
    <w:qFormat/>
    <w:rsid w:val="00F50F79"/>
    <w:rPr>
      <w:rFonts w:asciiTheme="majorHAnsi" w:eastAsiaTheme="majorEastAsia" w:hAnsiTheme="majorHAnsi" w:cstheme="majorBidi"/>
      <w:color w:val="365F91" w:themeColor="accent1" w:themeShade="BF"/>
      <w:sz w:val="32"/>
      <w:szCs w:val="32"/>
    </w:rPr>
  </w:style>
  <w:style w:type="character" w:customStyle="1" w:styleId="StopkaZnak1">
    <w:name w:val="Stopka Znak1"/>
    <w:basedOn w:val="Domylnaczcionkaakapitu"/>
    <w:semiHidden/>
    <w:qFormat/>
    <w:rsid w:val="00F50F79"/>
    <w:rPr>
      <w:sz w:val="24"/>
      <w:szCs w:val="24"/>
    </w:rPr>
  </w:style>
  <w:style w:type="character" w:customStyle="1" w:styleId="TekstpodstawowyZnak1">
    <w:name w:val="Tekst podstawowy Znak1"/>
    <w:basedOn w:val="Domylnaczcionkaakapitu"/>
    <w:uiPriority w:val="99"/>
    <w:semiHidden/>
    <w:qFormat/>
    <w:rsid w:val="00F50F79"/>
    <w:rPr>
      <w:sz w:val="24"/>
      <w:szCs w:val="24"/>
    </w:rPr>
  </w:style>
  <w:style w:type="character" w:customStyle="1" w:styleId="TekstpodstawowywcityZnak1">
    <w:name w:val="Tekst podstawowy wcięty Znak1"/>
    <w:basedOn w:val="Domylnaczcionkaakapitu"/>
    <w:uiPriority w:val="99"/>
    <w:semiHidden/>
    <w:qFormat/>
    <w:rsid w:val="00F50F79"/>
    <w:rPr>
      <w:sz w:val="24"/>
      <w:szCs w:val="24"/>
    </w:rPr>
  </w:style>
  <w:style w:type="character" w:customStyle="1" w:styleId="Tekstpodstawowywcity2Znak1">
    <w:name w:val="Tekst podstawowy wcięty 2 Znak1"/>
    <w:basedOn w:val="Domylnaczcionkaakapitu"/>
    <w:uiPriority w:val="99"/>
    <w:semiHidden/>
    <w:qFormat/>
    <w:rsid w:val="00F50F79"/>
    <w:rPr>
      <w:sz w:val="24"/>
      <w:szCs w:val="24"/>
    </w:rPr>
  </w:style>
  <w:style w:type="character" w:customStyle="1" w:styleId="Brak">
    <w:name w:val="Brak"/>
    <w:qFormat/>
    <w:rsid w:val="009D2D05"/>
  </w:style>
  <w:style w:type="character" w:styleId="Nierozpoznanawzmianka">
    <w:name w:val="Unresolved Mention"/>
    <w:basedOn w:val="Domylnaczcionkaakapitu"/>
    <w:uiPriority w:val="99"/>
    <w:semiHidden/>
    <w:unhideWhenUsed/>
    <w:qFormat/>
    <w:rsid w:val="004834C5"/>
    <w:rPr>
      <w:color w:val="605E5C"/>
      <w:shd w:val="clear" w:color="auto" w:fill="E1DFDD"/>
    </w:rPr>
  </w:style>
  <w:style w:type="character" w:customStyle="1" w:styleId="StandardZnak1">
    <w:name w:val="Standard Znak1"/>
    <w:basedOn w:val="Domylnaczcionkaakapitu"/>
    <w:link w:val="Standard"/>
    <w:qFormat/>
    <w:rsid w:val="00C37CE3"/>
    <w:rPr>
      <w:rFonts w:ascii="Times New Roman" w:eastAsia="Times New Roman" w:hAnsi="Times New Roman"/>
      <w:sz w:val="24"/>
      <w:szCs w:val="24"/>
    </w:rPr>
  </w:style>
  <w:style w:type="character" w:customStyle="1" w:styleId="markedcontent">
    <w:name w:val="markedcontent"/>
    <w:basedOn w:val="Domylnaczcionkaakapitu"/>
    <w:qFormat/>
    <w:rsid w:val="00E523B7"/>
  </w:style>
  <w:style w:type="character" w:customStyle="1" w:styleId="ListLabel1">
    <w:name w:val="ListLabel 1"/>
    <w:qFormat/>
    <w:rPr>
      <w:rFonts w:cs="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Symbol"/>
      <w:b/>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Wingdings"/>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Wingdings"/>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b/>
      <w:i w:val="0"/>
    </w:rPr>
  </w:style>
  <w:style w:type="character" w:customStyle="1" w:styleId="ListLabel40">
    <w:name w:val="ListLabel 40"/>
    <w:qFormat/>
    <w:rPr>
      <w:i w:val="0"/>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color w:val="000000"/>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sz w:val="24"/>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b w:val="0"/>
      <w:i w:val="0"/>
      <w:sz w:val="24"/>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Symbol"/>
      <w:b w:val="0"/>
      <w:bCs w:val="0"/>
      <w:i w:val="0"/>
      <w:iCs w:val="0"/>
      <w:sz w:val="22"/>
      <w:szCs w:val="22"/>
    </w:rPr>
  </w:style>
  <w:style w:type="character" w:customStyle="1" w:styleId="ListLabel127">
    <w:name w:val="ListLabel 127"/>
    <w:qFormat/>
    <w:rPr>
      <w:rFonts w:cs="Symbol"/>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aps w:val="0"/>
      <w:smallCaps w:val="0"/>
      <w:strike w:val="0"/>
      <w:dstrike w:val="0"/>
      <w:outline w:val="0"/>
      <w:emboss w:val="0"/>
      <w:imprint w:val="0"/>
      <w:spacing w:val="0"/>
      <w:w w:val="100"/>
      <w:kern w:val="0"/>
      <w:position w:val="0"/>
      <w:sz w:val="24"/>
      <w:vertAlign w:val="baseline"/>
    </w:rPr>
  </w:style>
  <w:style w:type="character" w:customStyle="1" w:styleId="ListLabel136">
    <w:name w:val="ListLabel 136"/>
    <w:qFormat/>
    <w:rPr>
      <w:caps w:val="0"/>
      <w:smallCaps w:val="0"/>
      <w:strike w:val="0"/>
      <w:dstrike w:val="0"/>
      <w:outline w:val="0"/>
      <w:emboss w:val="0"/>
      <w:imprint w:val="0"/>
      <w:spacing w:val="0"/>
      <w:w w:val="100"/>
      <w:kern w:val="0"/>
      <w:position w:val="0"/>
      <w:sz w:val="24"/>
      <w:vertAlign w:val="baseline"/>
    </w:rPr>
  </w:style>
  <w:style w:type="character" w:customStyle="1" w:styleId="ListLabel137">
    <w:name w:val="ListLabel 137"/>
    <w:qFormat/>
    <w:rPr>
      <w:caps w:val="0"/>
      <w:smallCaps w:val="0"/>
      <w:strike w:val="0"/>
      <w:dstrike w:val="0"/>
      <w:outline w:val="0"/>
      <w:emboss w:val="0"/>
      <w:imprint w:val="0"/>
      <w:spacing w:val="0"/>
      <w:w w:val="100"/>
      <w:kern w:val="0"/>
      <w:position w:val="0"/>
      <w:sz w:val="24"/>
      <w:vertAlign w:val="baseline"/>
    </w:rPr>
  </w:style>
  <w:style w:type="character" w:customStyle="1" w:styleId="ListLabel138">
    <w:name w:val="ListLabel 138"/>
    <w:qFormat/>
    <w:rPr>
      <w:caps w:val="0"/>
      <w:smallCaps w:val="0"/>
      <w:strike w:val="0"/>
      <w:dstrike w:val="0"/>
      <w:outline w:val="0"/>
      <w:emboss w:val="0"/>
      <w:imprint w:val="0"/>
      <w:spacing w:val="0"/>
      <w:w w:val="100"/>
      <w:kern w:val="0"/>
      <w:position w:val="0"/>
      <w:sz w:val="24"/>
      <w:vertAlign w:val="baseline"/>
    </w:rPr>
  </w:style>
  <w:style w:type="character" w:customStyle="1" w:styleId="ListLabel139">
    <w:name w:val="ListLabel 139"/>
    <w:qFormat/>
    <w:rPr>
      <w:caps w:val="0"/>
      <w:smallCaps w:val="0"/>
      <w:strike w:val="0"/>
      <w:dstrike w:val="0"/>
      <w:outline w:val="0"/>
      <w:emboss w:val="0"/>
      <w:imprint w:val="0"/>
      <w:spacing w:val="0"/>
      <w:w w:val="100"/>
      <w:kern w:val="0"/>
      <w:position w:val="0"/>
      <w:sz w:val="24"/>
      <w:vertAlign w:val="baseline"/>
    </w:rPr>
  </w:style>
  <w:style w:type="character" w:customStyle="1" w:styleId="ListLabel140">
    <w:name w:val="ListLabel 140"/>
    <w:qFormat/>
    <w:rPr>
      <w:caps w:val="0"/>
      <w:smallCaps w:val="0"/>
      <w:strike w:val="0"/>
      <w:dstrike w:val="0"/>
      <w:outline w:val="0"/>
      <w:emboss w:val="0"/>
      <w:imprint w:val="0"/>
      <w:spacing w:val="0"/>
      <w:w w:val="100"/>
      <w:kern w:val="0"/>
      <w:position w:val="0"/>
      <w:sz w:val="24"/>
      <w:vertAlign w:val="baseline"/>
    </w:rPr>
  </w:style>
  <w:style w:type="character" w:customStyle="1" w:styleId="ListLabel141">
    <w:name w:val="ListLabel 141"/>
    <w:qFormat/>
    <w:rPr>
      <w:caps w:val="0"/>
      <w:smallCaps w:val="0"/>
      <w:strike w:val="0"/>
      <w:dstrike w:val="0"/>
      <w:outline w:val="0"/>
      <w:emboss w:val="0"/>
      <w:imprint w:val="0"/>
      <w:spacing w:val="0"/>
      <w:w w:val="100"/>
      <w:kern w:val="0"/>
      <w:position w:val="0"/>
      <w:sz w:val="24"/>
      <w:vertAlign w:val="baseline"/>
    </w:rPr>
  </w:style>
  <w:style w:type="character" w:customStyle="1" w:styleId="ListLabel142">
    <w:name w:val="ListLabel 142"/>
    <w:qFormat/>
    <w:rPr>
      <w:caps w:val="0"/>
      <w:smallCaps w:val="0"/>
      <w:strike w:val="0"/>
      <w:dstrike w:val="0"/>
      <w:outline w:val="0"/>
      <w:emboss w:val="0"/>
      <w:imprint w:val="0"/>
      <w:spacing w:val="0"/>
      <w:w w:val="100"/>
      <w:kern w:val="0"/>
      <w:position w:val="0"/>
      <w:sz w:val="24"/>
      <w:vertAlign w:val="baseline"/>
    </w:rPr>
  </w:style>
  <w:style w:type="character" w:customStyle="1" w:styleId="ListLabel143">
    <w:name w:val="ListLabel 143"/>
    <w:qFormat/>
    <w:rPr>
      <w:caps w:val="0"/>
      <w:smallCaps w:val="0"/>
      <w:strike w:val="0"/>
      <w:dstrike w:val="0"/>
      <w:outline w:val="0"/>
      <w:emboss w:val="0"/>
      <w:imprint w:val="0"/>
      <w:spacing w:val="0"/>
      <w:w w:val="100"/>
      <w:kern w:val="0"/>
      <w:position w:val="0"/>
      <w:sz w:val="24"/>
      <w:vertAlign w:val="baseline"/>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rFonts w:cs="Times New Roman"/>
      <w:b w:val="0"/>
      <w:i w:val="0"/>
      <w:sz w:val="24"/>
    </w:rPr>
  </w:style>
  <w:style w:type="character" w:customStyle="1" w:styleId="ListLabel157">
    <w:name w:val="ListLabel 157"/>
    <w:qFormat/>
    <w:rPr>
      <w:rFonts w:cs="Courier New"/>
    </w:rPr>
  </w:style>
  <w:style w:type="character" w:customStyle="1" w:styleId="ListLabel158">
    <w:name w:val="ListLabel 158"/>
    <w:qFormat/>
    <w:rPr>
      <w:rFonts w:cs="Courier New"/>
    </w:rPr>
  </w:style>
  <w:style w:type="character" w:customStyle="1" w:styleId="ListLabel159">
    <w:name w:val="ListLabel 159"/>
    <w:qFormat/>
    <w:rPr>
      <w:rFonts w:cs="Courier New"/>
    </w:rPr>
  </w:style>
  <w:style w:type="character" w:customStyle="1" w:styleId="ListLabel160">
    <w:name w:val="ListLabel 160"/>
    <w:qFormat/>
    <w:rPr>
      <w:rFonts w:cs="Wingdings"/>
      <w:sz w:val="24"/>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Wingdings"/>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cs="Symbol"/>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cs="Symbol"/>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79">
    <w:name w:val="ListLabel 179"/>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80">
    <w:name w:val="ListLabel 180"/>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81">
    <w:name w:val="ListLabel 181"/>
    <w:qFormat/>
    <w:rPr>
      <w:rFonts w:cs="Symbol"/>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82">
    <w:name w:val="ListLabel 182"/>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83">
    <w:name w:val="ListLabel 183"/>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84">
    <w:name w:val="ListLabel 184"/>
    <w:qFormat/>
    <w:rPr>
      <w:rFonts w:cs="Symbol"/>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85">
    <w:name w:val="ListLabel 185"/>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86">
    <w:name w:val="ListLabel 186"/>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87">
    <w:name w:val="ListLabel 187"/>
    <w:qFormat/>
    <w:rPr>
      <w:rFonts w:cs="Times New Roman"/>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ascii="Times New Roman" w:hAnsi="Times New Roman"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97">
    <w:name w:val="ListLabel 197"/>
    <w:qFormat/>
    <w:rPr>
      <w:rFonts w:cs="Wingding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98">
    <w:name w:val="ListLabel 198"/>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199">
    <w:name w:val="ListLabel 199"/>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200">
    <w:name w:val="ListLabel 200"/>
    <w:qFormat/>
    <w:rPr>
      <w:rFonts w:cs="Wingding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201">
    <w:name w:val="ListLabel 201"/>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202">
    <w:name w:val="ListLabel 202"/>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203">
    <w:name w:val="ListLabel 203"/>
    <w:qFormat/>
    <w:rPr>
      <w:rFonts w:cs="Wingding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204">
    <w:name w:val="ListLabel 204"/>
    <w:qFormat/>
    <w:rPr>
      <w:rFonts w:cs="Arial Unicode MS"/>
      <w:b w:val="0"/>
      <w:bCs w:val="0"/>
      <w:i w:val="0"/>
      <w:iCs w:val="0"/>
      <w:caps w:val="0"/>
      <w:smallCaps w:val="0"/>
      <w:strike w:val="0"/>
      <w:dstrike w:val="0"/>
      <w:outline w:val="0"/>
      <w:emboss w:val="0"/>
      <w:imprint w:val="0"/>
      <w:spacing w:val="0"/>
      <w:w w:val="100"/>
      <w:kern w:val="0"/>
      <w:position w:val="0"/>
      <w:sz w:val="24"/>
      <w:vertAlign w:val="baseline"/>
    </w:rPr>
  </w:style>
  <w:style w:type="character" w:customStyle="1" w:styleId="ListLabel205">
    <w:name w:val="ListLabel 205"/>
    <w:qFormat/>
    <w:rPr>
      <w:rFonts w:cs="Wingdings"/>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cs="Symbol"/>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cs="Courier New"/>
    </w:rPr>
  </w:style>
  <w:style w:type="character" w:customStyle="1" w:styleId="ListLabel215">
    <w:name w:val="ListLabel 215"/>
    <w:qFormat/>
    <w:rPr>
      <w:rFonts w:cs="Courier New"/>
    </w:rPr>
  </w:style>
  <w:style w:type="character" w:customStyle="1" w:styleId="ListLabel216">
    <w:name w:val="ListLabel 216"/>
    <w:qFormat/>
    <w:rPr>
      <w:rFonts w:cs="Courier New"/>
    </w:rPr>
  </w:style>
  <w:style w:type="character" w:customStyle="1" w:styleId="ListLabel217">
    <w:name w:val="ListLabel 217"/>
    <w:qFormat/>
    <w:rPr>
      <w:rFonts w:cs="Courier New"/>
    </w:rPr>
  </w:style>
  <w:style w:type="character" w:customStyle="1" w:styleId="ListLabel218">
    <w:name w:val="ListLabel 218"/>
    <w:qFormat/>
    <w:rPr>
      <w:rFonts w:cs="Courier New"/>
    </w:rPr>
  </w:style>
  <w:style w:type="character" w:customStyle="1" w:styleId="ListLabel219">
    <w:name w:val="ListLabel 219"/>
    <w:qFormat/>
    <w:rPr>
      <w:rFonts w:cs="Courier New"/>
    </w:rPr>
  </w:style>
  <w:style w:type="character" w:customStyle="1" w:styleId="ListLabel220">
    <w:name w:val="ListLabel 220"/>
    <w:qFormat/>
    <w:rPr>
      <w:rFonts w:cs="Times New Roman"/>
    </w:rPr>
  </w:style>
  <w:style w:type="character" w:customStyle="1" w:styleId="ListLabel221">
    <w:name w:val="ListLabel 221"/>
    <w:qFormat/>
    <w:rPr>
      <w:rFonts w:cs="Courier New"/>
    </w:rPr>
  </w:style>
  <w:style w:type="character" w:customStyle="1" w:styleId="ListLabel222">
    <w:name w:val="ListLabel 222"/>
    <w:qFormat/>
    <w:rPr>
      <w:rFonts w:cs="Courier New"/>
    </w:rPr>
  </w:style>
  <w:style w:type="character" w:customStyle="1" w:styleId="ListLabel223">
    <w:name w:val="ListLabel 223"/>
    <w:qFormat/>
    <w:rPr>
      <w:rFonts w:cs="Courier New"/>
    </w:rPr>
  </w:style>
  <w:style w:type="character" w:customStyle="1" w:styleId="ListLabel224">
    <w:name w:val="ListLabel 224"/>
    <w:qFormat/>
    <w:rPr>
      <w:rFonts w:cs="Symbol"/>
    </w:rPr>
  </w:style>
  <w:style w:type="character" w:customStyle="1" w:styleId="ListLabel225">
    <w:name w:val="ListLabel 225"/>
    <w:qFormat/>
    <w:rPr>
      <w:rFonts w:cs="Symbol"/>
      <w:lang w:val="pl-PL"/>
    </w:rPr>
  </w:style>
  <w:style w:type="character" w:customStyle="1" w:styleId="ListLabel226">
    <w:name w:val="ListLabel 226"/>
    <w:qFormat/>
    <w:rPr>
      <w:rFonts w:cs="Times New Roman"/>
    </w:rPr>
  </w:style>
  <w:style w:type="character" w:customStyle="1" w:styleId="ListLabel227">
    <w:name w:val="ListLabel 227"/>
    <w:qFormat/>
    <w:rPr>
      <w:rFonts w:cs="Courier New"/>
    </w:rPr>
  </w:style>
  <w:style w:type="character" w:customStyle="1" w:styleId="ListLabel228">
    <w:name w:val="ListLabel 228"/>
    <w:qFormat/>
    <w:rPr>
      <w:rFonts w:cs="Courier New"/>
    </w:rPr>
  </w:style>
  <w:style w:type="character" w:customStyle="1" w:styleId="ListLabel229">
    <w:name w:val="ListLabel 229"/>
    <w:qFormat/>
    <w:rPr>
      <w:rFonts w:cs="Courier New"/>
    </w:rPr>
  </w:style>
  <w:style w:type="character" w:customStyle="1" w:styleId="ListLabel230">
    <w:name w:val="ListLabel 230"/>
    <w:qFormat/>
    <w:rPr>
      <w:rFonts w:cs="Times New Roman"/>
    </w:rPr>
  </w:style>
  <w:style w:type="character" w:customStyle="1" w:styleId="ListLabel231">
    <w:name w:val="ListLabel 231"/>
    <w:qFormat/>
    <w:rPr>
      <w:rFonts w:cs="Courier New"/>
    </w:rPr>
  </w:style>
  <w:style w:type="character" w:customStyle="1" w:styleId="ListLabel232">
    <w:name w:val="ListLabel 232"/>
    <w:qFormat/>
    <w:rPr>
      <w:rFonts w:cs="Courier New"/>
    </w:rPr>
  </w:style>
  <w:style w:type="character" w:customStyle="1" w:styleId="ListLabel233">
    <w:name w:val="ListLabel 233"/>
    <w:qFormat/>
    <w:rPr>
      <w:rFonts w:cs="Courier New"/>
    </w:rPr>
  </w:style>
  <w:style w:type="character" w:customStyle="1" w:styleId="ListLabel234">
    <w:name w:val="ListLabel 234"/>
    <w:qFormat/>
    <w:rPr>
      <w:rFonts w:cs="Times New Roman"/>
      <w:sz w:val="28"/>
    </w:rPr>
  </w:style>
  <w:style w:type="character" w:customStyle="1" w:styleId="ListLabel235">
    <w:name w:val="ListLabel 235"/>
    <w:qFormat/>
    <w:rPr>
      <w:rFonts w:cs="Courier New"/>
    </w:rPr>
  </w:style>
  <w:style w:type="character" w:customStyle="1" w:styleId="ListLabel236">
    <w:name w:val="ListLabel 236"/>
    <w:qFormat/>
    <w:rPr>
      <w:rFonts w:cs="Courier New"/>
    </w:rPr>
  </w:style>
  <w:style w:type="character" w:customStyle="1" w:styleId="ListLabel237">
    <w:name w:val="ListLabel 237"/>
    <w:qFormat/>
    <w:rPr>
      <w:rFonts w:cs="Courier New"/>
    </w:rPr>
  </w:style>
  <w:style w:type="character" w:customStyle="1" w:styleId="ListLabel238">
    <w:name w:val="ListLabel 238"/>
    <w:qFormat/>
    <w:rPr>
      <w:rFonts w:cs="Times New Roman"/>
    </w:rPr>
  </w:style>
  <w:style w:type="character" w:customStyle="1" w:styleId="ListLabel239">
    <w:name w:val="ListLabel 239"/>
    <w:qFormat/>
    <w:rPr>
      <w:rFonts w:cs="Courier New"/>
    </w:rPr>
  </w:style>
  <w:style w:type="character" w:customStyle="1" w:styleId="ListLabel240">
    <w:name w:val="ListLabel 240"/>
    <w:qFormat/>
    <w:rPr>
      <w:rFonts w:cs="Courier New"/>
    </w:rPr>
  </w:style>
  <w:style w:type="character" w:customStyle="1" w:styleId="ListLabel241">
    <w:name w:val="ListLabel 241"/>
    <w:qFormat/>
    <w:rPr>
      <w:rFonts w:cs="Courier New"/>
    </w:rPr>
  </w:style>
  <w:style w:type="character" w:customStyle="1" w:styleId="ListLabel242">
    <w:name w:val="ListLabel 242"/>
    <w:qFormat/>
    <w:rPr>
      <w:rFonts w:cs="Courier New"/>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b/>
      <w:sz w:val="20"/>
    </w:rPr>
  </w:style>
  <w:style w:type="character" w:customStyle="1" w:styleId="ListLabel246">
    <w:name w:val="ListLabel 246"/>
    <w:qFormat/>
    <w:rPr>
      <w:sz w:val="20"/>
    </w:rPr>
  </w:style>
  <w:style w:type="character" w:customStyle="1" w:styleId="ListLabel247">
    <w:name w:val="ListLabel 247"/>
    <w:qFormat/>
    <w:rPr>
      <w:sz w:val="20"/>
    </w:rPr>
  </w:style>
  <w:style w:type="character" w:customStyle="1" w:styleId="ListLabel248">
    <w:name w:val="ListLabel 248"/>
    <w:qFormat/>
    <w:rPr>
      <w:sz w:val="20"/>
    </w:rPr>
  </w:style>
  <w:style w:type="character" w:customStyle="1" w:styleId="ListLabel249">
    <w:name w:val="ListLabel 249"/>
    <w:qFormat/>
    <w:rPr>
      <w:sz w:val="20"/>
    </w:rPr>
  </w:style>
  <w:style w:type="character" w:customStyle="1" w:styleId="ListLabel250">
    <w:name w:val="ListLabel 250"/>
    <w:qFormat/>
    <w:rPr>
      <w:sz w:val="20"/>
    </w:rPr>
  </w:style>
  <w:style w:type="character" w:customStyle="1" w:styleId="ListLabel251">
    <w:name w:val="ListLabel 251"/>
    <w:qFormat/>
    <w:rPr>
      <w:sz w:val="20"/>
    </w:rPr>
  </w:style>
  <w:style w:type="character" w:customStyle="1" w:styleId="ListLabel252">
    <w:name w:val="ListLabel 252"/>
    <w:qFormat/>
    <w:rPr>
      <w:sz w:val="20"/>
    </w:rPr>
  </w:style>
  <w:style w:type="character" w:customStyle="1" w:styleId="ListLabel253">
    <w:name w:val="ListLabel 253"/>
    <w:qFormat/>
    <w:rPr>
      <w:sz w:val="20"/>
    </w:rPr>
  </w:style>
  <w:style w:type="character" w:customStyle="1" w:styleId="ListLabel254">
    <w:name w:val="ListLabel 254"/>
    <w:qFormat/>
    <w:rPr>
      <w:b/>
      <w:sz w:val="20"/>
    </w:rPr>
  </w:style>
  <w:style w:type="character" w:customStyle="1" w:styleId="ListLabel255">
    <w:name w:val="ListLabel 255"/>
    <w:qFormat/>
    <w:rPr>
      <w:sz w:val="20"/>
    </w:rPr>
  </w:style>
  <w:style w:type="character" w:customStyle="1" w:styleId="ListLabel256">
    <w:name w:val="ListLabel 256"/>
    <w:qFormat/>
    <w:rPr>
      <w:sz w:val="20"/>
    </w:rPr>
  </w:style>
  <w:style w:type="character" w:customStyle="1" w:styleId="ListLabel257">
    <w:name w:val="ListLabel 257"/>
    <w:qFormat/>
    <w:rPr>
      <w:sz w:val="20"/>
    </w:rPr>
  </w:style>
  <w:style w:type="character" w:customStyle="1" w:styleId="ListLabel258">
    <w:name w:val="ListLabel 258"/>
    <w:qFormat/>
    <w:rPr>
      <w:sz w:val="20"/>
    </w:rPr>
  </w:style>
  <w:style w:type="character" w:customStyle="1" w:styleId="ListLabel259">
    <w:name w:val="ListLabel 259"/>
    <w:qFormat/>
    <w:rPr>
      <w:sz w:val="20"/>
    </w:rPr>
  </w:style>
  <w:style w:type="character" w:customStyle="1" w:styleId="ListLabel260">
    <w:name w:val="ListLabel 260"/>
    <w:qFormat/>
    <w:rPr>
      <w:sz w:val="20"/>
    </w:rPr>
  </w:style>
  <w:style w:type="character" w:customStyle="1" w:styleId="ListLabel261">
    <w:name w:val="ListLabel 261"/>
    <w:qFormat/>
    <w:rPr>
      <w:sz w:val="20"/>
    </w:rPr>
  </w:style>
  <w:style w:type="character" w:customStyle="1" w:styleId="ListLabel262">
    <w:name w:val="ListLabel 262"/>
    <w:qFormat/>
    <w:rPr>
      <w:sz w:val="20"/>
    </w:rPr>
  </w:style>
  <w:style w:type="character" w:customStyle="1" w:styleId="ListLabel263">
    <w:name w:val="ListLabel 263"/>
    <w:qFormat/>
    <w:rPr>
      <w:rFonts w:cs="Courier New"/>
    </w:rPr>
  </w:style>
  <w:style w:type="character" w:customStyle="1" w:styleId="ListLabel264">
    <w:name w:val="ListLabel 264"/>
    <w:qFormat/>
    <w:rPr>
      <w:rFonts w:cs="Courier New"/>
    </w:rPr>
  </w:style>
  <w:style w:type="character" w:customStyle="1" w:styleId="ListLabel265">
    <w:name w:val="ListLabel 265"/>
    <w:qFormat/>
    <w:rPr>
      <w:rFonts w:cs="Courier New"/>
    </w:rPr>
  </w:style>
  <w:style w:type="character" w:customStyle="1" w:styleId="ListLabel266">
    <w:name w:val="ListLabel 266"/>
    <w:qFormat/>
    <w:rPr>
      <w:rFonts w:cs="Courier New"/>
    </w:rPr>
  </w:style>
  <w:style w:type="character" w:customStyle="1" w:styleId="ListLabel267">
    <w:name w:val="ListLabel 267"/>
    <w:qFormat/>
    <w:rPr>
      <w:rFonts w:cs="Courier New"/>
    </w:rPr>
  </w:style>
  <w:style w:type="character" w:customStyle="1" w:styleId="ListLabel268">
    <w:name w:val="ListLabel 268"/>
    <w:qFormat/>
    <w:rPr>
      <w:rFonts w:cs="Courier New"/>
    </w:rPr>
  </w:style>
  <w:style w:type="character" w:customStyle="1" w:styleId="ListLabel269">
    <w:name w:val="ListLabel 269"/>
    <w:qFormat/>
    <w:rPr>
      <w:rFonts w:cs="Courier New"/>
    </w:rPr>
  </w:style>
  <w:style w:type="character" w:customStyle="1" w:styleId="ListLabel270">
    <w:name w:val="ListLabel 270"/>
    <w:qFormat/>
    <w:rPr>
      <w:rFonts w:cs="Courier New"/>
    </w:rPr>
  </w:style>
  <w:style w:type="character" w:customStyle="1" w:styleId="ListLabel271">
    <w:name w:val="ListLabel 271"/>
    <w:qFormat/>
    <w:rPr>
      <w:rFonts w:cs="Courier New"/>
    </w:rPr>
  </w:style>
  <w:style w:type="character" w:customStyle="1" w:styleId="ListLabel272">
    <w:name w:val="ListLabel 272"/>
    <w:qFormat/>
    <w:rPr>
      <w:rFonts w:cs="Courier New"/>
    </w:rPr>
  </w:style>
  <w:style w:type="character" w:customStyle="1" w:styleId="ListLabel273">
    <w:name w:val="ListLabel 273"/>
    <w:qFormat/>
    <w:rPr>
      <w:rFonts w:cs="Courier New"/>
    </w:rPr>
  </w:style>
  <w:style w:type="character" w:customStyle="1" w:styleId="ListLabel274">
    <w:name w:val="ListLabel 274"/>
    <w:qFormat/>
    <w:rPr>
      <w:rFonts w:cs="Courier New"/>
    </w:rPr>
  </w:style>
  <w:style w:type="character" w:customStyle="1" w:styleId="ListLabel275">
    <w:name w:val="ListLabel 275"/>
    <w:qFormat/>
    <w:rPr>
      <w:rFonts w:cs="Courier New"/>
    </w:rPr>
  </w:style>
  <w:style w:type="character" w:customStyle="1" w:styleId="ListLabel276">
    <w:name w:val="ListLabel 276"/>
    <w:qFormat/>
    <w:rPr>
      <w:rFonts w:cs="Courier New"/>
    </w:rPr>
  </w:style>
  <w:style w:type="character" w:customStyle="1" w:styleId="ListLabel277">
    <w:name w:val="ListLabel 277"/>
    <w:qFormat/>
    <w:rPr>
      <w:rFonts w:cs="Courier New"/>
    </w:rPr>
  </w:style>
  <w:style w:type="character" w:customStyle="1" w:styleId="ListLabel278">
    <w:name w:val="ListLabel 278"/>
    <w:qFormat/>
    <w:rPr>
      <w:rFonts w:cs="Times New Roman"/>
    </w:rPr>
  </w:style>
  <w:style w:type="character" w:customStyle="1" w:styleId="ListLabel279">
    <w:name w:val="ListLabel 279"/>
    <w:qFormat/>
    <w:rPr>
      <w:rFonts w:cs="Courier New"/>
    </w:rPr>
  </w:style>
  <w:style w:type="character" w:customStyle="1" w:styleId="ListLabel280">
    <w:name w:val="ListLabel 280"/>
    <w:qFormat/>
    <w:rPr>
      <w:rFonts w:cs="Courier New"/>
    </w:rPr>
  </w:style>
  <w:style w:type="character" w:customStyle="1" w:styleId="ListLabel281">
    <w:name w:val="ListLabel 281"/>
    <w:qFormat/>
    <w:rPr>
      <w:rFonts w:cs="Courier New"/>
    </w:rPr>
  </w:style>
  <w:style w:type="character" w:customStyle="1" w:styleId="ListLabel282">
    <w:name w:val="ListLabel 282"/>
    <w:qFormat/>
    <w:rPr>
      <w:rFonts w:cs="Symbol"/>
    </w:rPr>
  </w:style>
  <w:style w:type="character" w:customStyle="1" w:styleId="ListLabel283">
    <w:name w:val="ListLabel 283"/>
    <w:qFormat/>
    <w:rPr>
      <w:rFonts w:cs="Symbol"/>
      <w:lang w:val="pl-PL"/>
    </w:rPr>
  </w:style>
  <w:style w:type="character" w:customStyle="1" w:styleId="ListLabel284">
    <w:name w:val="ListLabel 284"/>
    <w:qFormat/>
    <w:rPr>
      <w:rFonts w:cs="Times New Roman"/>
    </w:rPr>
  </w:style>
  <w:style w:type="character" w:customStyle="1" w:styleId="ListLabel285">
    <w:name w:val="ListLabel 285"/>
    <w:qFormat/>
    <w:rPr>
      <w:rFonts w:cs="Courier New"/>
    </w:rPr>
  </w:style>
  <w:style w:type="character" w:customStyle="1" w:styleId="ListLabel286">
    <w:name w:val="ListLabel 286"/>
    <w:qFormat/>
    <w:rPr>
      <w:rFonts w:cs="Courier New"/>
    </w:rPr>
  </w:style>
  <w:style w:type="character" w:customStyle="1" w:styleId="ListLabel287">
    <w:name w:val="ListLabel 287"/>
    <w:qFormat/>
    <w:rPr>
      <w:rFonts w:cs="Courier New"/>
    </w:rPr>
  </w:style>
  <w:style w:type="character" w:customStyle="1" w:styleId="ListLabel288">
    <w:name w:val="ListLabel 288"/>
    <w:qFormat/>
    <w:rPr>
      <w:rFonts w:eastAsia="OpenSymbol" w:cs="OpenSymbol"/>
    </w:rPr>
  </w:style>
  <w:style w:type="character" w:customStyle="1" w:styleId="ListLabel289">
    <w:name w:val="ListLabel 289"/>
    <w:qFormat/>
    <w:rPr>
      <w:rFonts w:eastAsia="OpenSymbol" w:cs="OpenSymbol"/>
    </w:rPr>
  </w:style>
  <w:style w:type="character" w:customStyle="1" w:styleId="ListLabel290">
    <w:name w:val="ListLabel 290"/>
    <w:qFormat/>
    <w:rPr>
      <w:rFonts w:eastAsia="OpenSymbol" w:cs="OpenSymbol"/>
    </w:rPr>
  </w:style>
  <w:style w:type="character" w:customStyle="1" w:styleId="ListLabel291">
    <w:name w:val="ListLabel 291"/>
    <w:qFormat/>
    <w:rPr>
      <w:rFonts w:eastAsia="OpenSymbol" w:cs="OpenSymbol"/>
    </w:rPr>
  </w:style>
  <w:style w:type="character" w:customStyle="1" w:styleId="ListLabel292">
    <w:name w:val="ListLabel 292"/>
    <w:qFormat/>
    <w:rPr>
      <w:rFonts w:eastAsia="OpenSymbol" w:cs="OpenSymbol"/>
    </w:rPr>
  </w:style>
  <w:style w:type="character" w:customStyle="1" w:styleId="ListLabel293">
    <w:name w:val="ListLabel 293"/>
    <w:qFormat/>
    <w:rPr>
      <w:rFonts w:eastAsia="OpenSymbol" w:cs="OpenSymbol"/>
    </w:rPr>
  </w:style>
  <w:style w:type="character" w:customStyle="1" w:styleId="ListLabel294">
    <w:name w:val="ListLabel 294"/>
    <w:qFormat/>
    <w:rPr>
      <w:rFonts w:eastAsia="OpenSymbol" w:cs="OpenSymbol"/>
    </w:rPr>
  </w:style>
  <w:style w:type="character" w:customStyle="1" w:styleId="ListLabel295">
    <w:name w:val="ListLabel 295"/>
    <w:qFormat/>
    <w:rPr>
      <w:rFonts w:eastAsia="OpenSymbol" w:cs="OpenSymbol"/>
    </w:rPr>
  </w:style>
  <w:style w:type="character" w:customStyle="1" w:styleId="ListLabel296">
    <w:name w:val="ListLabel 296"/>
    <w:qFormat/>
    <w:rPr>
      <w:rFonts w:eastAsia="OpenSymbol" w:cs="OpenSymbol"/>
    </w:rPr>
  </w:style>
  <w:style w:type="character" w:customStyle="1" w:styleId="ListLabel297">
    <w:name w:val="ListLabel 297"/>
    <w:qFormat/>
    <w:rPr>
      <w:rFonts w:cs="Times New Roman"/>
    </w:rPr>
  </w:style>
  <w:style w:type="character" w:customStyle="1" w:styleId="ListLabel298">
    <w:name w:val="ListLabel 298"/>
    <w:qFormat/>
    <w:rPr>
      <w:rFonts w:cs="Courier New"/>
    </w:rPr>
  </w:style>
  <w:style w:type="character" w:customStyle="1" w:styleId="ListLabel299">
    <w:name w:val="ListLabel 299"/>
    <w:qFormat/>
    <w:rPr>
      <w:rFonts w:cs="Courier New"/>
    </w:rPr>
  </w:style>
  <w:style w:type="character" w:customStyle="1" w:styleId="ListLabel300">
    <w:name w:val="ListLabel 300"/>
    <w:qFormat/>
    <w:rPr>
      <w:rFonts w:cs="Courier New"/>
    </w:rPr>
  </w:style>
  <w:style w:type="character" w:customStyle="1" w:styleId="ListLabel301">
    <w:name w:val="ListLabel 301"/>
    <w:qFormat/>
    <w:rPr>
      <w:rFonts w:cs="Courier New"/>
    </w:rPr>
  </w:style>
  <w:style w:type="character" w:customStyle="1" w:styleId="ListLabel302">
    <w:name w:val="ListLabel 302"/>
    <w:qFormat/>
    <w:rPr>
      <w:rFonts w:cs="Courier New"/>
    </w:rPr>
  </w:style>
  <w:style w:type="character" w:customStyle="1" w:styleId="ListLabel303">
    <w:name w:val="ListLabel 303"/>
    <w:qFormat/>
    <w:rPr>
      <w:rFonts w:cs="Courier New"/>
    </w:rPr>
  </w:style>
  <w:style w:type="character" w:customStyle="1" w:styleId="ListLabel304">
    <w:name w:val="ListLabel 304"/>
    <w:qFormat/>
    <w:rPr>
      <w:color w:val="auto"/>
      <w:u w:val="none"/>
    </w:rPr>
  </w:style>
  <w:style w:type="character" w:customStyle="1" w:styleId="ListLabel305">
    <w:name w:val="ListLabel 305"/>
    <w:qFormat/>
    <w:rPr>
      <w:rFonts w:ascii="Times New Roman" w:hAnsi="Times New Roman" w:cs="Times New Roman"/>
      <w:color w:val="auto"/>
      <w:u w:val="none"/>
    </w:rPr>
  </w:style>
  <w:style w:type="character" w:customStyle="1" w:styleId="ListLabel306">
    <w:name w:val="ListLabel 306"/>
    <w:qFormat/>
    <w:rPr>
      <w:rFonts w:cs="Times New Roman"/>
      <w:color w:val="auto"/>
      <w:szCs w:val="24"/>
      <w:u w:val="none"/>
    </w:rPr>
  </w:style>
  <w:style w:type="character" w:customStyle="1" w:styleId="ListLabel307">
    <w:name w:val="ListLabel 307"/>
    <w:qFormat/>
    <w:rPr>
      <w:rFonts w:cs="Times New Roman"/>
      <w:color w:val="auto"/>
      <w:szCs w:val="24"/>
      <w:u w:val="none"/>
    </w:rPr>
  </w:style>
  <w:style w:type="character" w:customStyle="1" w:styleId="czeindeksu">
    <w:name w:val="Łącze indeksu"/>
    <w:qFormat/>
  </w:style>
  <w:style w:type="paragraph" w:styleId="Nagwek">
    <w:name w:val="header"/>
    <w:basedOn w:val="Normalny"/>
    <w:next w:val="Tekstpodstawowy"/>
    <w:link w:val="NagwekZnak"/>
    <w:uiPriority w:val="99"/>
    <w:rsid w:val="00F81573"/>
    <w:pPr>
      <w:tabs>
        <w:tab w:val="center" w:pos="4536"/>
        <w:tab w:val="right" w:pos="9072"/>
      </w:tabs>
    </w:pPr>
    <w:rPr>
      <w:rFonts w:eastAsia="Calibri"/>
    </w:rPr>
  </w:style>
  <w:style w:type="paragraph" w:styleId="Tekstpodstawowy">
    <w:name w:val="Body Text"/>
    <w:basedOn w:val="Normalny"/>
    <w:link w:val="TekstpodstawowyZnak"/>
    <w:uiPriority w:val="99"/>
    <w:rsid w:val="00F81573"/>
    <w:pPr>
      <w:widowControl w:val="0"/>
      <w:tabs>
        <w:tab w:val="left" w:pos="204"/>
      </w:tabs>
      <w:spacing w:line="277" w:lineRule="exact"/>
      <w:jc w:val="both"/>
    </w:pPr>
    <w:rPr>
      <w:rFonts w:eastAsia="Calibri"/>
      <w:sz w:val="20"/>
      <w:szCs w:val="20"/>
    </w:rPr>
  </w:style>
  <w:style w:type="paragraph" w:styleId="Lista">
    <w:name w:val="List"/>
    <w:basedOn w:val="Normalny"/>
    <w:uiPriority w:val="99"/>
    <w:rsid w:val="00F81573"/>
    <w:pPr>
      <w:widowControl w:val="0"/>
      <w:ind w:left="283" w:hanging="283"/>
    </w:pPr>
    <w:rPr>
      <w:rFonts w:ascii="Arial" w:hAnsi="Arial" w:cs="Arial"/>
      <w:sz w:val="20"/>
      <w:szCs w:val="20"/>
    </w:rPr>
  </w:style>
  <w:style w:type="paragraph" w:styleId="Legenda">
    <w:name w:val="caption"/>
    <w:basedOn w:val="Normalny"/>
    <w:next w:val="Normalny"/>
    <w:uiPriority w:val="99"/>
    <w:qFormat/>
    <w:rsid w:val="00F81573"/>
    <w:pPr>
      <w:spacing w:before="120" w:after="120"/>
    </w:pPr>
    <w:rPr>
      <w:b/>
      <w:bCs/>
      <w:color w:val="000000"/>
      <w:sz w:val="20"/>
      <w:szCs w:val="20"/>
    </w:rPr>
  </w:style>
  <w:style w:type="paragraph" w:customStyle="1" w:styleId="Indeks">
    <w:name w:val="Indeks"/>
    <w:basedOn w:val="Normalny"/>
    <w:qFormat/>
    <w:rsid w:val="00F50F79"/>
    <w:pPr>
      <w:suppressLineNumbers/>
      <w:suppressAutoHyphens/>
    </w:pPr>
    <w:rPr>
      <w:rFonts w:ascii="Arial" w:hAnsi="Arial" w:cs="Arial"/>
      <w:sz w:val="22"/>
      <w:szCs w:val="20"/>
      <w:lang w:eastAsia="zh-CN"/>
    </w:rPr>
  </w:style>
  <w:style w:type="paragraph" w:styleId="Spistreci1">
    <w:name w:val="toc 1"/>
    <w:basedOn w:val="Normalny"/>
    <w:next w:val="Normalny"/>
    <w:autoRedefine/>
    <w:uiPriority w:val="39"/>
    <w:rsid w:val="00E53E30"/>
    <w:pPr>
      <w:tabs>
        <w:tab w:val="right" w:leader="dot" w:pos="8976"/>
      </w:tabs>
      <w:spacing w:before="480" w:after="120"/>
      <w:ind w:left="238" w:hanging="238"/>
    </w:pPr>
    <w:rPr>
      <w:b/>
      <w:bCs/>
      <w:caps/>
    </w:rPr>
  </w:style>
  <w:style w:type="paragraph" w:customStyle="1" w:styleId="Standard">
    <w:name w:val="Standard"/>
    <w:link w:val="StandardZnak1"/>
    <w:qFormat/>
    <w:rsid w:val="00D1514B"/>
    <w:pPr>
      <w:suppressAutoHyphens/>
      <w:textAlignment w:val="baseline"/>
    </w:pPr>
    <w:rPr>
      <w:rFonts w:ascii="Times New Roman" w:eastAsia="Arial" w:hAnsi="Times New Roman"/>
      <w:kern w:val="2"/>
      <w:sz w:val="24"/>
      <w:szCs w:val="24"/>
    </w:rPr>
  </w:style>
  <w:style w:type="paragraph" w:styleId="Spistreci2">
    <w:name w:val="toc 2"/>
    <w:basedOn w:val="Standard"/>
    <w:next w:val="Standard"/>
    <w:autoRedefine/>
    <w:uiPriority w:val="39"/>
    <w:rsid w:val="00F81573"/>
    <w:pPr>
      <w:tabs>
        <w:tab w:val="right" w:leader="dot" w:pos="8976"/>
      </w:tabs>
      <w:spacing w:before="120"/>
      <w:ind w:left="240" w:firstLine="1"/>
    </w:pPr>
    <w:rPr>
      <w:i/>
      <w:iCs/>
    </w:rPr>
  </w:style>
  <w:style w:type="paragraph" w:styleId="Tekstprzypisudolnego">
    <w:name w:val="footnote text"/>
    <w:basedOn w:val="Normalny"/>
    <w:link w:val="TekstprzypisudolnegoZnak"/>
    <w:uiPriority w:val="99"/>
    <w:semiHidden/>
    <w:rsid w:val="00F81573"/>
    <w:rPr>
      <w:rFonts w:eastAsia="Calibri"/>
      <w:sz w:val="20"/>
      <w:szCs w:val="20"/>
    </w:rPr>
  </w:style>
  <w:style w:type="paragraph" w:styleId="Tekstpodstawowywcity3">
    <w:name w:val="Body Text Indent 3"/>
    <w:basedOn w:val="Normalny"/>
    <w:link w:val="Tekstpodstawowywcity3Znak"/>
    <w:uiPriority w:val="99"/>
    <w:qFormat/>
    <w:rsid w:val="00F81573"/>
    <w:pPr>
      <w:spacing w:after="120"/>
      <w:ind w:left="283"/>
    </w:pPr>
    <w:rPr>
      <w:rFonts w:eastAsia="Calibri"/>
      <w:sz w:val="16"/>
      <w:szCs w:val="16"/>
    </w:rPr>
  </w:style>
  <w:style w:type="paragraph" w:styleId="Tekstpodstawowy2">
    <w:name w:val="Body Text 2"/>
    <w:basedOn w:val="Normalny"/>
    <w:link w:val="Tekstpodstawowy2Znak"/>
    <w:qFormat/>
    <w:rsid w:val="00F81573"/>
    <w:pPr>
      <w:spacing w:after="120" w:line="480" w:lineRule="auto"/>
    </w:pPr>
    <w:rPr>
      <w:rFonts w:eastAsia="Calibri"/>
    </w:rPr>
  </w:style>
  <w:style w:type="paragraph" w:styleId="Tekstpodstawowy3">
    <w:name w:val="Body Text 3"/>
    <w:basedOn w:val="Normalny"/>
    <w:link w:val="Tekstpodstawowy3Znak"/>
    <w:uiPriority w:val="99"/>
    <w:qFormat/>
    <w:rsid w:val="00F81573"/>
    <w:pPr>
      <w:spacing w:after="120"/>
    </w:pPr>
    <w:rPr>
      <w:rFonts w:eastAsia="Calibri"/>
      <w:sz w:val="16"/>
      <w:szCs w:val="16"/>
    </w:rPr>
  </w:style>
  <w:style w:type="paragraph" w:styleId="Stopka">
    <w:name w:val="footer"/>
    <w:basedOn w:val="Normalny"/>
    <w:link w:val="StopkaZnak"/>
    <w:uiPriority w:val="99"/>
    <w:rsid w:val="00F81573"/>
    <w:pPr>
      <w:tabs>
        <w:tab w:val="center" w:pos="4536"/>
        <w:tab w:val="right" w:pos="9072"/>
      </w:tabs>
      <w:ind w:right="360"/>
    </w:pPr>
    <w:rPr>
      <w:rFonts w:eastAsia="Calibri"/>
      <w:sz w:val="20"/>
      <w:szCs w:val="20"/>
    </w:rPr>
  </w:style>
  <w:style w:type="paragraph" w:styleId="Tekstdymka">
    <w:name w:val="Balloon Text"/>
    <w:basedOn w:val="Normalny"/>
    <w:link w:val="TekstdymkaZnak"/>
    <w:uiPriority w:val="99"/>
    <w:qFormat/>
    <w:rsid w:val="00F81573"/>
    <w:rPr>
      <w:rFonts w:ascii="Tahoma" w:eastAsia="Calibri" w:hAnsi="Tahoma" w:cs="Tahoma"/>
      <w:sz w:val="16"/>
      <w:szCs w:val="16"/>
    </w:rPr>
  </w:style>
  <w:style w:type="paragraph" w:styleId="Listapunktowana2">
    <w:name w:val="List Bullet 2"/>
    <w:basedOn w:val="Normalny"/>
    <w:autoRedefine/>
    <w:uiPriority w:val="99"/>
    <w:qFormat/>
    <w:rsid w:val="00F81573"/>
    <w:pPr>
      <w:widowControl w:val="0"/>
      <w:jc w:val="both"/>
    </w:pPr>
  </w:style>
  <w:style w:type="paragraph" w:styleId="Tekstpodstawowywcity2">
    <w:name w:val="Body Text Indent 2"/>
    <w:basedOn w:val="Normalny"/>
    <w:link w:val="Tekstpodstawowywcity2Znak"/>
    <w:uiPriority w:val="99"/>
    <w:qFormat/>
    <w:rsid w:val="00F81573"/>
    <w:pPr>
      <w:ind w:firstLine="708"/>
      <w:jc w:val="both"/>
    </w:pPr>
    <w:rPr>
      <w:rFonts w:eastAsia="Calibri"/>
    </w:rPr>
  </w:style>
  <w:style w:type="paragraph" w:styleId="Listapunktowana3">
    <w:name w:val="List Bullet 3"/>
    <w:basedOn w:val="Normalny"/>
    <w:autoRedefine/>
    <w:uiPriority w:val="99"/>
    <w:qFormat/>
    <w:rsid w:val="00F81573"/>
    <w:pPr>
      <w:tabs>
        <w:tab w:val="left" w:pos="926"/>
      </w:tabs>
      <w:ind w:left="926"/>
    </w:pPr>
  </w:style>
  <w:style w:type="paragraph" w:styleId="Lista-kontynuacja2">
    <w:name w:val="List Continue 2"/>
    <w:basedOn w:val="Normalny"/>
    <w:uiPriority w:val="99"/>
    <w:qFormat/>
    <w:rsid w:val="00F81573"/>
    <w:pPr>
      <w:widowControl w:val="0"/>
      <w:spacing w:after="120"/>
      <w:ind w:left="566"/>
    </w:pPr>
    <w:rPr>
      <w:rFonts w:ascii="Arial" w:hAnsi="Arial" w:cs="Arial"/>
      <w:sz w:val="20"/>
      <w:szCs w:val="20"/>
    </w:rPr>
  </w:style>
  <w:style w:type="paragraph" w:customStyle="1" w:styleId="Skrconyadreszwrotny">
    <w:name w:val="Skrócony adres zwrotny"/>
    <w:basedOn w:val="Normalny"/>
    <w:uiPriority w:val="99"/>
    <w:qFormat/>
    <w:rsid w:val="00F81573"/>
  </w:style>
  <w:style w:type="paragraph" w:styleId="Listapunktowana4">
    <w:name w:val="List Bullet 4"/>
    <w:basedOn w:val="Normalny"/>
    <w:autoRedefine/>
    <w:uiPriority w:val="99"/>
    <w:qFormat/>
    <w:rsid w:val="00F81573"/>
    <w:pPr>
      <w:tabs>
        <w:tab w:val="left" w:pos="1209"/>
      </w:tabs>
      <w:ind w:left="1209"/>
    </w:pPr>
  </w:style>
  <w:style w:type="paragraph" w:styleId="Lista-kontynuacja3">
    <w:name w:val="List Continue 3"/>
    <w:basedOn w:val="Normalny"/>
    <w:uiPriority w:val="99"/>
    <w:qFormat/>
    <w:rsid w:val="00F81573"/>
    <w:pPr>
      <w:widowControl w:val="0"/>
      <w:spacing w:after="120"/>
      <w:ind w:left="849"/>
    </w:pPr>
    <w:rPr>
      <w:rFonts w:ascii="Arial" w:hAnsi="Arial" w:cs="Arial"/>
      <w:sz w:val="20"/>
      <w:szCs w:val="20"/>
    </w:rPr>
  </w:style>
  <w:style w:type="paragraph" w:styleId="Listapunktowana5">
    <w:name w:val="List Bullet 5"/>
    <w:basedOn w:val="Normalny"/>
    <w:uiPriority w:val="99"/>
    <w:rsid w:val="00F81573"/>
    <w:pPr>
      <w:widowControl w:val="0"/>
      <w:ind w:left="1132" w:hanging="283"/>
    </w:pPr>
    <w:rPr>
      <w:rFonts w:ascii="Arial" w:hAnsi="Arial" w:cs="Arial"/>
      <w:sz w:val="20"/>
      <w:szCs w:val="20"/>
    </w:rPr>
  </w:style>
  <w:style w:type="paragraph" w:styleId="Tekstpodstawowywcity">
    <w:name w:val="Body Text Indent"/>
    <w:basedOn w:val="Tekstpodstawowy"/>
    <w:link w:val="TekstpodstawowywcityZnak2"/>
    <w:uiPriority w:val="99"/>
    <w:qFormat/>
    <w:rsid w:val="00F81573"/>
    <w:pPr>
      <w:widowControl/>
      <w:spacing w:after="120" w:line="240" w:lineRule="auto"/>
      <w:ind w:firstLine="210"/>
      <w:jc w:val="left"/>
    </w:pPr>
  </w:style>
  <w:style w:type="paragraph" w:styleId="Tekstprzypisukocowego">
    <w:name w:val="endnote text"/>
    <w:basedOn w:val="Normalny"/>
    <w:link w:val="TekstprzypisukocowegoZnak"/>
    <w:uiPriority w:val="99"/>
    <w:rsid w:val="00F81573"/>
    <w:rPr>
      <w:rFonts w:eastAsia="Calibri"/>
      <w:sz w:val="20"/>
      <w:szCs w:val="20"/>
    </w:rPr>
  </w:style>
  <w:style w:type="paragraph" w:styleId="Spistreci3">
    <w:name w:val="toc 3"/>
    <w:basedOn w:val="Normalny"/>
    <w:next w:val="Normalny"/>
    <w:autoRedefine/>
    <w:uiPriority w:val="39"/>
    <w:rsid w:val="00F81573"/>
    <w:pPr>
      <w:ind w:left="480"/>
    </w:pPr>
  </w:style>
  <w:style w:type="paragraph" w:styleId="Spistreci4">
    <w:name w:val="toc 4"/>
    <w:basedOn w:val="Normalny"/>
    <w:next w:val="Normalny"/>
    <w:autoRedefine/>
    <w:uiPriority w:val="99"/>
    <w:rsid w:val="00F81573"/>
    <w:pPr>
      <w:ind w:left="720"/>
    </w:pPr>
  </w:style>
  <w:style w:type="paragraph" w:styleId="NormalnyWeb">
    <w:name w:val="Normal (Web)"/>
    <w:basedOn w:val="Normalny"/>
    <w:uiPriority w:val="99"/>
    <w:qFormat/>
    <w:rsid w:val="00F81573"/>
    <w:pPr>
      <w:spacing w:beforeAutospacing="1" w:afterAutospacing="1"/>
    </w:pPr>
    <w:rPr>
      <w:rFonts w:ascii="Arial Unicode MS" w:eastAsia="Calibri" w:hAnsi="Arial Unicode MS" w:cs="Arial Unicode MS"/>
    </w:rPr>
  </w:style>
  <w:style w:type="paragraph" w:customStyle="1" w:styleId="Tytu2">
    <w:name w:val="Tytuł 2"/>
    <w:basedOn w:val="Standard"/>
    <w:next w:val="Standard"/>
    <w:uiPriority w:val="99"/>
    <w:qFormat/>
    <w:rsid w:val="00F81573"/>
    <w:pPr>
      <w:keepNext/>
      <w:tabs>
        <w:tab w:val="left" w:pos="1440"/>
      </w:tabs>
      <w:spacing w:before="240" w:after="60"/>
      <w:outlineLvl w:val="1"/>
    </w:pPr>
    <w:rPr>
      <w:rFonts w:ascii="Arial" w:hAnsi="Arial" w:cs="Arial"/>
      <w:b/>
      <w:bCs/>
      <w:i/>
      <w:iCs/>
      <w:sz w:val="28"/>
      <w:szCs w:val="28"/>
    </w:rPr>
  </w:style>
  <w:style w:type="paragraph" w:customStyle="1" w:styleId="Wysunicieobszarutekstu">
    <w:name w:val="Wysunięcie obszaru tekstu"/>
    <w:basedOn w:val="Standard"/>
    <w:uiPriority w:val="99"/>
    <w:qFormat/>
    <w:rsid w:val="00F81573"/>
    <w:pPr>
      <w:spacing w:line="360" w:lineRule="auto"/>
      <w:ind w:firstLine="708"/>
      <w:jc w:val="both"/>
    </w:pPr>
  </w:style>
  <w:style w:type="paragraph" w:customStyle="1" w:styleId="Normalny1">
    <w:name w:val="Normalny1"/>
    <w:basedOn w:val="Normalny"/>
    <w:uiPriority w:val="99"/>
    <w:qFormat/>
    <w:rsid w:val="00F81573"/>
    <w:pPr>
      <w:spacing w:beforeAutospacing="1" w:afterAutospacing="1"/>
    </w:pPr>
  </w:style>
  <w:style w:type="paragraph" w:customStyle="1" w:styleId="ptytul">
    <w:name w:val="ptytul"/>
    <w:basedOn w:val="Normalny"/>
    <w:uiPriority w:val="99"/>
    <w:qFormat/>
    <w:rsid w:val="00F81573"/>
    <w:pPr>
      <w:spacing w:beforeAutospacing="1" w:afterAutospacing="1"/>
    </w:pPr>
  </w:style>
  <w:style w:type="paragraph" w:customStyle="1" w:styleId="StandardZnakZnak">
    <w:name w:val="Standard Znak Znak"/>
    <w:uiPriority w:val="99"/>
    <w:qFormat/>
    <w:rsid w:val="00F81573"/>
    <w:rPr>
      <w:rFonts w:ascii="Times New Roman" w:eastAsia="Times New Roman" w:hAnsi="Times New Roman"/>
      <w:sz w:val="24"/>
      <w:szCs w:val="24"/>
    </w:rPr>
  </w:style>
  <w:style w:type="paragraph" w:customStyle="1" w:styleId="tekstraportu">
    <w:name w:val="tekst raportu"/>
    <w:basedOn w:val="Normalny"/>
    <w:uiPriority w:val="99"/>
    <w:qFormat/>
    <w:rsid w:val="00F81573"/>
    <w:pPr>
      <w:spacing w:line="360" w:lineRule="auto"/>
      <w:ind w:firstLine="432"/>
      <w:jc w:val="both"/>
    </w:pPr>
  </w:style>
  <w:style w:type="paragraph" w:customStyle="1" w:styleId="nagowekmarcin">
    <w:name w:val="nagłowek marcin"/>
    <w:basedOn w:val="Nagwek1"/>
    <w:autoRedefine/>
    <w:uiPriority w:val="99"/>
    <w:qFormat/>
    <w:rsid w:val="00F81573"/>
    <w:pPr>
      <w:keepNext w:val="0"/>
      <w:widowControl w:val="0"/>
    </w:pPr>
    <w:rPr>
      <w:rFonts w:ascii="Times New Roman" w:hAnsi="Times New Roman" w:cs="Times New Roman"/>
      <w:sz w:val="28"/>
      <w:szCs w:val="28"/>
    </w:rPr>
  </w:style>
  <w:style w:type="paragraph" w:customStyle="1" w:styleId="BodyText21">
    <w:name w:val="Body Text 21"/>
    <w:basedOn w:val="Normalny"/>
    <w:uiPriority w:val="99"/>
    <w:qFormat/>
    <w:rsid w:val="00F81573"/>
    <w:pPr>
      <w:widowControl w:val="0"/>
      <w:spacing w:line="360" w:lineRule="auto"/>
      <w:jc w:val="both"/>
    </w:pPr>
    <w:rPr>
      <w:rFonts w:ascii="Arial" w:hAnsi="Arial" w:cs="Arial"/>
    </w:rPr>
  </w:style>
  <w:style w:type="paragraph" w:customStyle="1" w:styleId="StandardZnak">
    <w:name w:val="Standard Znak"/>
    <w:link w:val="StandardZnakZnak1"/>
    <w:uiPriority w:val="99"/>
    <w:qFormat/>
    <w:rsid w:val="00F81573"/>
    <w:rPr>
      <w:rFonts w:ascii="Times New Roman" w:hAnsi="Times New Roman"/>
      <w:sz w:val="24"/>
      <w:szCs w:val="24"/>
    </w:rPr>
  </w:style>
  <w:style w:type="paragraph" w:styleId="Akapitzlist">
    <w:name w:val="List Paragraph"/>
    <w:aliases w:val="Normal,Akapit z listą3,Akapit z listą31,Wypunktowanie,Normal2,Obiekt,List Paragraph1,Wyliczanie,normalny tekst,Numerowanie,BulletC,Akapit z listą21,normalny,Punktator,List Paragraph,Bullets,Kolorowa lista — akcent 11"/>
    <w:basedOn w:val="Normalny"/>
    <w:link w:val="AkapitzlistZnak"/>
    <w:uiPriority w:val="34"/>
    <w:qFormat/>
    <w:rsid w:val="000A7805"/>
    <w:pPr>
      <w:ind w:left="720"/>
    </w:pPr>
    <w:rPr>
      <w:rFonts w:eastAsia="Calibri" w:cs="Calibri"/>
      <w:szCs w:val="20"/>
    </w:rPr>
  </w:style>
  <w:style w:type="paragraph" w:customStyle="1" w:styleId="tekst">
    <w:name w:val="tekst"/>
    <w:basedOn w:val="Normalny"/>
    <w:uiPriority w:val="99"/>
    <w:qFormat/>
    <w:rsid w:val="00F81573"/>
    <w:pPr>
      <w:spacing w:line="360" w:lineRule="auto"/>
      <w:jc w:val="both"/>
    </w:pPr>
    <w:rPr>
      <w:sz w:val="26"/>
      <w:szCs w:val="26"/>
    </w:rPr>
  </w:style>
  <w:style w:type="paragraph" w:customStyle="1" w:styleId="tekstZnak">
    <w:name w:val="tekst Znak"/>
    <w:basedOn w:val="Normalny"/>
    <w:uiPriority w:val="99"/>
    <w:qFormat/>
    <w:rsid w:val="00F81573"/>
    <w:pPr>
      <w:spacing w:line="360" w:lineRule="auto"/>
      <w:jc w:val="both"/>
    </w:pPr>
    <w:rPr>
      <w:sz w:val="26"/>
      <w:szCs w:val="26"/>
    </w:rPr>
  </w:style>
  <w:style w:type="paragraph" w:customStyle="1" w:styleId="Nagwek100">
    <w:name w:val="Nagłówek 10"/>
    <w:basedOn w:val="Nagwek"/>
    <w:next w:val="Tekstpodstawowy"/>
    <w:uiPriority w:val="99"/>
    <w:qFormat/>
    <w:rsid w:val="00F81573"/>
    <w:pPr>
      <w:keepNext/>
      <w:tabs>
        <w:tab w:val="left" w:pos="720"/>
      </w:tabs>
      <w:suppressAutoHyphens/>
      <w:spacing w:before="240" w:after="120"/>
      <w:ind w:left="720" w:hanging="360"/>
    </w:pPr>
    <w:rPr>
      <w:rFonts w:ascii="Arial" w:eastAsia="MS Mincho" w:hAnsi="Arial" w:cs="Arial"/>
      <w:b/>
      <w:bCs/>
      <w:sz w:val="21"/>
      <w:szCs w:val="21"/>
      <w:lang w:eastAsia="ar-SA"/>
    </w:rPr>
  </w:style>
  <w:style w:type="paragraph" w:styleId="Zwykytekst">
    <w:name w:val="Plain Text"/>
    <w:basedOn w:val="Normalny"/>
    <w:link w:val="ZwykytekstZnak"/>
    <w:uiPriority w:val="99"/>
    <w:qFormat/>
    <w:rsid w:val="00F81573"/>
    <w:rPr>
      <w:rFonts w:ascii="Courier New" w:eastAsia="Calibri" w:hAnsi="Courier New" w:cs="Courier New"/>
      <w:sz w:val="20"/>
      <w:szCs w:val="20"/>
    </w:rPr>
  </w:style>
  <w:style w:type="paragraph" w:customStyle="1" w:styleId="xl24">
    <w:name w:val="xl24"/>
    <w:basedOn w:val="Normalny"/>
    <w:uiPriority w:val="99"/>
    <w:qFormat/>
    <w:rsid w:val="00F81573"/>
    <w:pPr>
      <w:pBdr>
        <w:top w:val="single" w:sz="8"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25">
    <w:name w:val="xl25"/>
    <w:basedOn w:val="Normalny"/>
    <w:uiPriority w:val="99"/>
    <w:qFormat/>
    <w:rsid w:val="00F81573"/>
    <w:pPr>
      <w:pBdr>
        <w:top w:val="single" w:sz="8" w:space="0" w:color="000000"/>
        <w:left w:val="single" w:sz="4" w:space="0" w:color="000000"/>
        <w:bottom w:val="single" w:sz="4" w:space="0" w:color="000000"/>
        <w:right w:val="single" w:sz="8" w:space="0" w:color="000000"/>
      </w:pBdr>
      <w:shd w:val="clear" w:color="auto" w:fill="C0C0C0"/>
      <w:spacing w:beforeAutospacing="1" w:afterAutospacing="1"/>
    </w:pPr>
    <w:rPr>
      <w:rFonts w:eastAsia="Calibri"/>
      <w:sz w:val="18"/>
      <w:szCs w:val="18"/>
    </w:rPr>
  </w:style>
  <w:style w:type="paragraph" w:customStyle="1" w:styleId="xl26">
    <w:name w:val="xl26"/>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27">
    <w:name w:val="xl27"/>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FFFF00"/>
      <w:spacing w:beforeAutospacing="1" w:afterAutospacing="1"/>
    </w:pPr>
    <w:rPr>
      <w:rFonts w:eastAsia="Calibri"/>
      <w:sz w:val="18"/>
      <w:szCs w:val="18"/>
    </w:rPr>
  </w:style>
  <w:style w:type="paragraph" w:customStyle="1" w:styleId="xl28">
    <w:name w:val="xl28"/>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29">
    <w:name w:val="xl29"/>
    <w:basedOn w:val="Normalny"/>
    <w:uiPriority w:val="99"/>
    <w:qFormat/>
    <w:rsid w:val="00F81573"/>
    <w:pPr>
      <w:pBdr>
        <w:top w:val="single" w:sz="4" w:space="0" w:color="000000"/>
        <w:left w:val="single" w:sz="4" w:space="0" w:color="000000"/>
        <w:bottom w:val="single" w:sz="4" w:space="0" w:color="000000"/>
        <w:right w:val="single" w:sz="8" w:space="0" w:color="000000"/>
      </w:pBdr>
      <w:shd w:val="clear" w:color="auto" w:fill="C0C0C0"/>
      <w:spacing w:beforeAutospacing="1" w:afterAutospacing="1"/>
    </w:pPr>
    <w:rPr>
      <w:rFonts w:eastAsia="Calibri"/>
      <w:sz w:val="18"/>
      <w:szCs w:val="18"/>
    </w:rPr>
  </w:style>
  <w:style w:type="paragraph" w:customStyle="1" w:styleId="xl30">
    <w:name w:val="xl30"/>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1">
    <w:name w:val="xl31"/>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2">
    <w:name w:val="xl32"/>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33">
    <w:name w:val="xl33"/>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4">
    <w:name w:val="xl34"/>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5">
    <w:name w:val="xl35"/>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36">
    <w:name w:val="xl36"/>
    <w:basedOn w:val="Normalny"/>
    <w:uiPriority w:val="99"/>
    <w:qFormat/>
    <w:rsid w:val="00F81573"/>
    <w:pPr>
      <w:pBdr>
        <w:top w:val="single" w:sz="4" w:space="0" w:color="000000"/>
        <w:left w:val="single" w:sz="4" w:space="0" w:color="000000"/>
        <w:bottom w:val="single" w:sz="4" w:space="0" w:color="000000"/>
        <w:right w:val="single" w:sz="8" w:space="0" w:color="000000"/>
      </w:pBdr>
      <w:shd w:val="clear" w:color="auto" w:fill="C0C0C0"/>
      <w:spacing w:beforeAutospacing="1" w:afterAutospacing="1"/>
    </w:pPr>
    <w:rPr>
      <w:rFonts w:eastAsia="Calibri"/>
      <w:b/>
      <w:bCs/>
      <w:sz w:val="18"/>
      <w:szCs w:val="18"/>
    </w:rPr>
  </w:style>
  <w:style w:type="paragraph" w:customStyle="1" w:styleId="xl37">
    <w:name w:val="xl37"/>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8">
    <w:name w:val="xl38"/>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39">
    <w:name w:val="xl39"/>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0">
    <w:name w:val="xl40"/>
    <w:basedOn w:val="Normalny"/>
    <w:uiPriority w:val="99"/>
    <w:qFormat/>
    <w:rsid w:val="00F81573"/>
    <w:pPr>
      <w:pBdr>
        <w:top w:val="single" w:sz="4" w:space="0" w:color="000000"/>
        <w:left w:val="single" w:sz="4" w:space="0" w:color="000000"/>
        <w:bottom w:val="single" w:sz="4" w:space="0" w:color="000000"/>
        <w:right w:val="single" w:sz="8" w:space="0" w:color="000000"/>
      </w:pBdr>
      <w:shd w:val="clear" w:color="auto" w:fill="C0C0C0"/>
      <w:spacing w:beforeAutospacing="1" w:afterAutospacing="1"/>
    </w:pPr>
    <w:rPr>
      <w:rFonts w:eastAsia="Calibri"/>
      <w:b/>
      <w:bCs/>
      <w:sz w:val="18"/>
      <w:szCs w:val="18"/>
    </w:rPr>
  </w:style>
  <w:style w:type="paragraph" w:customStyle="1" w:styleId="xl41">
    <w:name w:val="xl41"/>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2">
    <w:name w:val="xl42"/>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3">
    <w:name w:val="xl43"/>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center"/>
    </w:pPr>
    <w:rPr>
      <w:rFonts w:eastAsia="Calibri"/>
      <w:i/>
      <w:iCs/>
      <w:sz w:val="18"/>
      <w:szCs w:val="18"/>
    </w:rPr>
  </w:style>
  <w:style w:type="paragraph" w:customStyle="1" w:styleId="xl44">
    <w:name w:val="xl44"/>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FFFF00"/>
      <w:spacing w:beforeAutospacing="1" w:afterAutospacing="1"/>
      <w:jc w:val="center"/>
    </w:pPr>
    <w:rPr>
      <w:rFonts w:eastAsia="Calibri"/>
      <w:i/>
      <w:iCs/>
      <w:sz w:val="18"/>
      <w:szCs w:val="18"/>
    </w:rPr>
  </w:style>
  <w:style w:type="paragraph" w:customStyle="1" w:styleId="xl45">
    <w:name w:val="xl45"/>
    <w:basedOn w:val="Normalny"/>
    <w:uiPriority w:val="99"/>
    <w:qFormat/>
    <w:rsid w:val="00F81573"/>
    <w:pPr>
      <w:pBdr>
        <w:top w:val="single" w:sz="4" w:space="0" w:color="000000"/>
        <w:left w:val="single" w:sz="8" w:space="0" w:color="000000"/>
        <w:bottom w:val="single" w:sz="8"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6">
    <w:name w:val="xl46"/>
    <w:basedOn w:val="Normalny"/>
    <w:uiPriority w:val="99"/>
    <w:qFormat/>
    <w:rsid w:val="00F81573"/>
    <w:pPr>
      <w:pBdr>
        <w:top w:val="single" w:sz="4" w:space="0" w:color="000000"/>
        <w:left w:val="single" w:sz="4" w:space="0" w:color="000000"/>
        <w:bottom w:val="single" w:sz="8"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7">
    <w:name w:val="xl47"/>
    <w:basedOn w:val="Normalny"/>
    <w:uiPriority w:val="99"/>
    <w:qFormat/>
    <w:rsid w:val="00F81573"/>
    <w:pPr>
      <w:pBdr>
        <w:top w:val="single" w:sz="4" w:space="0" w:color="000000"/>
        <w:left w:val="single" w:sz="4" w:space="0" w:color="000000"/>
        <w:bottom w:val="single" w:sz="8" w:space="0" w:color="000000"/>
        <w:right w:val="single" w:sz="4" w:space="0" w:color="000000"/>
      </w:pBdr>
      <w:shd w:val="clear" w:color="auto" w:fill="C0C0C0"/>
      <w:spacing w:beforeAutospacing="1" w:afterAutospacing="1"/>
    </w:pPr>
    <w:rPr>
      <w:rFonts w:eastAsia="Calibri"/>
      <w:sz w:val="18"/>
      <w:szCs w:val="18"/>
    </w:rPr>
  </w:style>
  <w:style w:type="paragraph" w:customStyle="1" w:styleId="xl48">
    <w:name w:val="xl48"/>
    <w:basedOn w:val="Normalny"/>
    <w:uiPriority w:val="99"/>
    <w:qFormat/>
    <w:rsid w:val="00F81573"/>
    <w:pPr>
      <w:pBdr>
        <w:top w:val="single" w:sz="4" w:space="0" w:color="000000"/>
        <w:left w:val="single" w:sz="4" w:space="0" w:color="000000"/>
        <w:bottom w:val="single" w:sz="8" w:space="0" w:color="000000"/>
        <w:right w:val="single" w:sz="8" w:space="0" w:color="000000"/>
      </w:pBdr>
      <w:shd w:val="clear" w:color="auto" w:fill="C0C0C0"/>
      <w:spacing w:beforeAutospacing="1" w:afterAutospacing="1"/>
    </w:pPr>
    <w:rPr>
      <w:rFonts w:eastAsia="Calibri"/>
      <w:b/>
      <w:bCs/>
      <w:sz w:val="18"/>
      <w:szCs w:val="18"/>
    </w:rPr>
  </w:style>
  <w:style w:type="paragraph" w:customStyle="1" w:styleId="xl49">
    <w:name w:val="xl49"/>
    <w:basedOn w:val="Normalny"/>
    <w:uiPriority w:val="99"/>
    <w:qFormat/>
    <w:rsid w:val="00F81573"/>
    <w:pPr>
      <w:pBdr>
        <w:left w:val="single" w:sz="4" w:space="0" w:color="000000"/>
        <w:bottom w:val="single" w:sz="4" w:space="0" w:color="000000"/>
        <w:right w:val="double" w:sz="6" w:space="0" w:color="000000"/>
      </w:pBdr>
      <w:spacing w:beforeAutospacing="1" w:afterAutospacing="1"/>
      <w:jc w:val="right"/>
    </w:pPr>
    <w:rPr>
      <w:rFonts w:ascii="Arial" w:eastAsia="Calibri" w:hAnsi="Arial" w:cs="Arial"/>
    </w:rPr>
  </w:style>
  <w:style w:type="paragraph" w:styleId="Tekstblokowy">
    <w:name w:val="Block Text"/>
    <w:basedOn w:val="Normalny"/>
    <w:qFormat/>
    <w:rsid w:val="00F81573"/>
    <w:pPr>
      <w:spacing w:before="120"/>
      <w:ind w:left="476" w:right="62" w:hanging="357"/>
      <w:jc w:val="both"/>
    </w:pPr>
  </w:style>
  <w:style w:type="paragraph" w:styleId="Listapunktowana">
    <w:name w:val="List Bullet"/>
    <w:basedOn w:val="Normalny"/>
    <w:autoRedefine/>
    <w:uiPriority w:val="99"/>
    <w:qFormat/>
    <w:rsid w:val="00F81573"/>
    <w:pPr>
      <w:tabs>
        <w:tab w:val="left" w:pos="360"/>
      </w:tabs>
      <w:ind w:left="360"/>
    </w:pPr>
  </w:style>
  <w:style w:type="paragraph" w:styleId="Lista-kontynuacja">
    <w:name w:val="List Continue"/>
    <w:basedOn w:val="Normalny"/>
    <w:uiPriority w:val="99"/>
    <w:qFormat/>
    <w:rsid w:val="00F81573"/>
    <w:pPr>
      <w:spacing w:after="120"/>
      <w:ind w:left="283"/>
    </w:pPr>
  </w:style>
  <w:style w:type="paragraph" w:styleId="Podtytu">
    <w:name w:val="Subtitle"/>
    <w:basedOn w:val="Normalny"/>
    <w:link w:val="PodtytuZnak"/>
    <w:uiPriority w:val="99"/>
    <w:qFormat/>
    <w:rsid w:val="00F81573"/>
    <w:pPr>
      <w:jc w:val="center"/>
    </w:pPr>
    <w:rPr>
      <w:rFonts w:eastAsia="Calibri"/>
      <w:b/>
      <w:bCs/>
    </w:rPr>
  </w:style>
  <w:style w:type="paragraph" w:styleId="Tekstkomentarza">
    <w:name w:val="annotation text"/>
    <w:basedOn w:val="Normalny"/>
    <w:link w:val="TekstkomentarzaZnak"/>
    <w:uiPriority w:val="99"/>
    <w:qFormat/>
    <w:rsid w:val="00F81573"/>
    <w:rPr>
      <w:rFonts w:eastAsia="Calibri"/>
      <w:sz w:val="20"/>
      <w:szCs w:val="20"/>
    </w:rPr>
  </w:style>
  <w:style w:type="paragraph" w:styleId="Tematkomentarza">
    <w:name w:val="annotation subject"/>
    <w:basedOn w:val="Tekstkomentarza"/>
    <w:next w:val="Tekstkomentarza"/>
    <w:link w:val="TematkomentarzaZnak"/>
    <w:uiPriority w:val="99"/>
    <w:qFormat/>
    <w:rsid w:val="00F81573"/>
    <w:rPr>
      <w:b/>
      <w:bCs/>
    </w:rPr>
  </w:style>
  <w:style w:type="paragraph" w:customStyle="1" w:styleId="Zawartotabeli">
    <w:name w:val="Zawartość tabeli"/>
    <w:basedOn w:val="Normalny"/>
    <w:qFormat/>
    <w:rsid w:val="00F50F79"/>
    <w:pPr>
      <w:suppressLineNumbers/>
      <w:suppressAutoHyphens/>
    </w:pPr>
    <w:rPr>
      <w:rFonts w:ascii="Arial" w:hAnsi="Arial" w:cs="Arial"/>
      <w:sz w:val="22"/>
      <w:szCs w:val="20"/>
      <w:lang w:eastAsia="zh-CN"/>
    </w:rPr>
  </w:style>
  <w:style w:type="paragraph" w:customStyle="1" w:styleId="Nagwektabeli">
    <w:name w:val="Nagłówek tabeli"/>
    <w:basedOn w:val="Normalny"/>
    <w:uiPriority w:val="99"/>
    <w:qFormat/>
    <w:rsid w:val="00F81573"/>
    <w:pPr>
      <w:suppressLineNumbers/>
      <w:suppressAutoHyphens/>
      <w:jc w:val="center"/>
    </w:pPr>
    <w:rPr>
      <w:b/>
      <w:bCs/>
      <w:lang w:eastAsia="ar-SA"/>
    </w:rPr>
  </w:style>
  <w:style w:type="paragraph" w:customStyle="1" w:styleId="Tekstpodstawowywcity21">
    <w:name w:val="Tekst podstawowy wcięty 21"/>
    <w:basedOn w:val="Normalny"/>
    <w:uiPriority w:val="99"/>
    <w:qFormat/>
    <w:rsid w:val="00F81573"/>
    <w:pPr>
      <w:widowControl w:val="0"/>
      <w:suppressAutoHyphens/>
      <w:spacing w:line="360" w:lineRule="auto"/>
      <w:ind w:firstLine="708"/>
      <w:jc w:val="both"/>
    </w:pPr>
    <w:rPr>
      <w:rFonts w:eastAsia="Calibri"/>
      <w:kern w:val="2"/>
    </w:rPr>
  </w:style>
  <w:style w:type="paragraph" w:styleId="Tekstpodstawowyzwciciem2">
    <w:name w:val="Body Text First Indent 2"/>
    <w:basedOn w:val="Tekstpodstawowywcity"/>
    <w:link w:val="Tekstpodstawowyzwciciem2Znak"/>
    <w:uiPriority w:val="99"/>
    <w:qFormat/>
    <w:rsid w:val="00F81573"/>
    <w:pPr>
      <w:ind w:left="283"/>
    </w:pPr>
  </w:style>
  <w:style w:type="paragraph" w:customStyle="1" w:styleId="Bezodstpw1">
    <w:name w:val="Bez odstępów1"/>
    <w:uiPriority w:val="99"/>
    <w:qFormat/>
    <w:rsid w:val="00F81573"/>
    <w:pPr>
      <w:jc w:val="both"/>
    </w:pPr>
    <w:rPr>
      <w:rFonts w:eastAsia="Times New Roman" w:cs="Calibri"/>
      <w:sz w:val="22"/>
      <w:szCs w:val="22"/>
      <w:lang w:eastAsia="en-US"/>
    </w:rPr>
  </w:style>
  <w:style w:type="paragraph" w:customStyle="1" w:styleId="Akapitzlist1">
    <w:name w:val="Akapit z listą1"/>
    <w:basedOn w:val="Normalny"/>
    <w:link w:val="ListParagraphChar"/>
    <w:uiPriority w:val="99"/>
    <w:qFormat/>
    <w:rsid w:val="00F81573"/>
    <w:pPr>
      <w:spacing w:before="200" w:after="200" w:line="360" w:lineRule="auto"/>
      <w:ind w:left="2892" w:hanging="1474"/>
      <w:jc w:val="both"/>
    </w:pPr>
    <w:rPr>
      <w:rFonts w:eastAsia="Calibri"/>
      <w:sz w:val="20"/>
      <w:szCs w:val="20"/>
    </w:rPr>
  </w:style>
  <w:style w:type="paragraph" w:customStyle="1" w:styleId="TYP">
    <w:name w:val="TYP"/>
    <w:basedOn w:val="Normalny"/>
    <w:link w:val="TYPZnak"/>
    <w:uiPriority w:val="99"/>
    <w:qFormat/>
    <w:rsid w:val="00F81573"/>
    <w:pPr>
      <w:tabs>
        <w:tab w:val="left" w:pos="1418"/>
      </w:tabs>
      <w:spacing w:before="200" w:after="200" w:line="360" w:lineRule="auto"/>
      <w:ind w:left="851" w:hanging="567"/>
      <w:jc w:val="both"/>
    </w:pPr>
    <w:rPr>
      <w:b/>
      <w:bCs/>
    </w:rPr>
  </w:style>
  <w:style w:type="paragraph" w:customStyle="1" w:styleId="Aves">
    <w:name w:val="Aves"/>
    <w:basedOn w:val="Akapitzlist1"/>
    <w:link w:val="AvesZnak"/>
    <w:uiPriority w:val="99"/>
    <w:qFormat/>
    <w:rsid w:val="00F81573"/>
    <w:pPr>
      <w:tabs>
        <w:tab w:val="left" w:pos="564"/>
        <w:tab w:val="left" w:pos="720"/>
      </w:tabs>
      <w:ind w:left="1208" w:hanging="357"/>
    </w:pPr>
  </w:style>
  <w:style w:type="paragraph" w:customStyle="1" w:styleId="Mapadokumentu1">
    <w:name w:val="Mapa dokumentu1"/>
    <w:basedOn w:val="Normalny"/>
    <w:uiPriority w:val="99"/>
    <w:semiHidden/>
    <w:qFormat/>
    <w:rsid w:val="00F81573"/>
    <w:pPr>
      <w:shd w:val="clear" w:color="auto" w:fill="000080"/>
    </w:pPr>
    <w:rPr>
      <w:rFonts w:ascii="Tahoma" w:hAnsi="Tahoma" w:cs="Tahoma"/>
      <w:sz w:val="20"/>
      <w:szCs w:val="20"/>
    </w:rPr>
  </w:style>
  <w:style w:type="paragraph" w:styleId="Spistreci5">
    <w:name w:val="toc 5"/>
    <w:basedOn w:val="Normalny"/>
    <w:next w:val="Normalny"/>
    <w:autoRedefine/>
    <w:uiPriority w:val="99"/>
    <w:rsid w:val="00F81573"/>
    <w:pPr>
      <w:ind w:left="720"/>
    </w:pPr>
    <w:rPr>
      <w:sz w:val="20"/>
      <w:szCs w:val="20"/>
    </w:rPr>
  </w:style>
  <w:style w:type="paragraph" w:styleId="Spistreci6">
    <w:name w:val="toc 6"/>
    <w:basedOn w:val="Normalny"/>
    <w:next w:val="Normalny"/>
    <w:autoRedefine/>
    <w:uiPriority w:val="99"/>
    <w:rsid w:val="00F81573"/>
    <w:pPr>
      <w:ind w:left="960"/>
    </w:pPr>
    <w:rPr>
      <w:sz w:val="20"/>
      <w:szCs w:val="20"/>
    </w:rPr>
  </w:style>
  <w:style w:type="paragraph" w:styleId="Spistreci7">
    <w:name w:val="toc 7"/>
    <w:basedOn w:val="Normalny"/>
    <w:next w:val="Normalny"/>
    <w:autoRedefine/>
    <w:uiPriority w:val="99"/>
    <w:rsid w:val="00F81573"/>
    <w:pPr>
      <w:ind w:left="1200"/>
    </w:pPr>
    <w:rPr>
      <w:sz w:val="20"/>
      <w:szCs w:val="20"/>
    </w:rPr>
  </w:style>
  <w:style w:type="paragraph" w:styleId="Spistreci8">
    <w:name w:val="toc 8"/>
    <w:basedOn w:val="Normalny"/>
    <w:next w:val="Normalny"/>
    <w:autoRedefine/>
    <w:uiPriority w:val="99"/>
    <w:rsid w:val="00F81573"/>
    <w:pPr>
      <w:ind w:left="1440"/>
    </w:pPr>
    <w:rPr>
      <w:sz w:val="20"/>
      <w:szCs w:val="20"/>
    </w:rPr>
  </w:style>
  <w:style w:type="paragraph" w:styleId="Spistreci9">
    <w:name w:val="toc 9"/>
    <w:basedOn w:val="Normalny"/>
    <w:next w:val="Normalny"/>
    <w:autoRedefine/>
    <w:uiPriority w:val="99"/>
    <w:rsid w:val="00F81573"/>
    <w:pPr>
      <w:ind w:left="1680"/>
    </w:pPr>
    <w:rPr>
      <w:sz w:val="20"/>
      <w:szCs w:val="20"/>
    </w:rPr>
  </w:style>
  <w:style w:type="paragraph" w:styleId="Bezodstpw">
    <w:name w:val="No Spacing"/>
    <w:qFormat/>
    <w:rsid w:val="00F81573"/>
    <w:pPr>
      <w:jc w:val="both"/>
    </w:pPr>
    <w:rPr>
      <w:rFonts w:cs="Calibri"/>
      <w:sz w:val="22"/>
      <w:szCs w:val="22"/>
      <w:lang w:eastAsia="en-US"/>
    </w:rPr>
  </w:style>
  <w:style w:type="paragraph" w:customStyle="1" w:styleId="Adresodbiorcywlicie">
    <w:name w:val="Adres odbiorcy w liście"/>
    <w:basedOn w:val="Normalny"/>
    <w:uiPriority w:val="99"/>
    <w:qFormat/>
    <w:rsid w:val="00F81573"/>
    <w:rPr>
      <w:sz w:val="20"/>
      <w:szCs w:val="20"/>
    </w:rPr>
  </w:style>
  <w:style w:type="paragraph" w:customStyle="1" w:styleId="standard0">
    <w:name w:val="standard"/>
    <w:uiPriority w:val="99"/>
    <w:qFormat/>
    <w:rsid w:val="00F81573"/>
    <w:pPr>
      <w:spacing w:line="288" w:lineRule="auto"/>
    </w:pPr>
    <w:rPr>
      <w:rFonts w:ascii="Arial Narrow" w:eastAsia="SimSun" w:hAnsi="Arial Narrow" w:cs="Arial Narrow"/>
      <w:sz w:val="24"/>
      <w:szCs w:val="24"/>
    </w:rPr>
  </w:style>
  <w:style w:type="paragraph" w:customStyle="1" w:styleId="Styl4">
    <w:name w:val="Styl4"/>
    <w:basedOn w:val="Nagwek3"/>
    <w:uiPriority w:val="99"/>
    <w:qFormat/>
    <w:rsid w:val="00F81573"/>
    <w:pPr>
      <w:keepNext w:val="0"/>
      <w:spacing w:line="360" w:lineRule="auto"/>
    </w:pPr>
    <w:rPr>
      <w:lang w:eastAsia="de-DE"/>
    </w:rPr>
  </w:style>
  <w:style w:type="paragraph" w:customStyle="1" w:styleId="TableText">
    <w:name w:val="Table Text"/>
    <w:uiPriority w:val="99"/>
    <w:qFormat/>
    <w:rsid w:val="00F81573"/>
    <w:pPr>
      <w:widowControl w:val="0"/>
      <w:spacing w:line="360" w:lineRule="atLeast"/>
    </w:pPr>
    <w:rPr>
      <w:rFonts w:ascii="Times New Roman" w:eastAsia="Times New Roman" w:hAnsi="Times New Roman"/>
      <w:color w:val="000000"/>
      <w:sz w:val="24"/>
      <w:szCs w:val="24"/>
    </w:rPr>
  </w:style>
  <w:style w:type="paragraph" w:customStyle="1" w:styleId="Bullet">
    <w:name w:val="Bullet"/>
    <w:uiPriority w:val="99"/>
    <w:qFormat/>
    <w:rsid w:val="00F81573"/>
    <w:pPr>
      <w:widowControl w:val="0"/>
      <w:ind w:left="288"/>
    </w:pPr>
    <w:rPr>
      <w:rFonts w:ascii="TimesNewRomanPS" w:eastAsia="Times New Roman" w:hAnsi="TimesNewRomanPS" w:cs="TimesNewRomanPS"/>
      <w:color w:val="000000"/>
      <w:sz w:val="24"/>
      <w:szCs w:val="24"/>
    </w:rPr>
  </w:style>
  <w:style w:type="paragraph" w:customStyle="1" w:styleId="Default">
    <w:name w:val="Default"/>
    <w:qFormat/>
    <w:rsid w:val="00F81573"/>
    <w:rPr>
      <w:rFonts w:ascii="Arial" w:eastAsia="Times New Roman" w:hAnsi="Arial" w:cs="Arial"/>
      <w:color w:val="000000"/>
      <w:sz w:val="24"/>
      <w:szCs w:val="24"/>
    </w:rPr>
  </w:style>
  <w:style w:type="paragraph" w:customStyle="1" w:styleId="3">
    <w:name w:val="3"/>
    <w:basedOn w:val="Normalny"/>
    <w:next w:val="Nagwek"/>
    <w:qFormat/>
    <w:rsid w:val="00F81573"/>
    <w:pPr>
      <w:tabs>
        <w:tab w:val="center" w:pos="4536"/>
        <w:tab w:val="right" w:pos="9072"/>
      </w:tabs>
    </w:pPr>
    <w:rPr>
      <w:sz w:val="20"/>
      <w:szCs w:val="20"/>
    </w:rPr>
  </w:style>
  <w:style w:type="paragraph" w:customStyle="1" w:styleId="Normalny2">
    <w:name w:val="Normalny2"/>
    <w:basedOn w:val="Normalny"/>
    <w:uiPriority w:val="99"/>
    <w:qFormat/>
    <w:rsid w:val="00F81573"/>
    <w:pPr>
      <w:spacing w:beforeAutospacing="1" w:afterAutospacing="1"/>
    </w:pPr>
  </w:style>
  <w:style w:type="paragraph" w:customStyle="1" w:styleId="Akapitzlist2">
    <w:name w:val="Akapit z listą2"/>
    <w:basedOn w:val="Normalny"/>
    <w:uiPriority w:val="99"/>
    <w:qFormat/>
    <w:rsid w:val="00F81573"/>
    <w:pPr>
      <w:spacing w:before="200" w:after="200" w:line="360" w:lineRule="auto"/>
      <w:ind w:left="2892" w:hanging="1474"/>
      <w:jc w:val="both"/>
    </w:pPr>
    <w:rPr>
      <w:lang w:eastAsia="en-US"/>
    </w:rPr>
  </w:style>
  <w:style w:type="paragraph" w:styleId="Mapadokumentu">
    <w:name w:val="Document Map"/>
    <w:basedOn w:val="Normalny"/>
    <w:link w:val="MapadokumentuZnak"/>
    <w:uiPriority w:val="99"/>
    <w:semiHidden/>
    <w:qFormat/>
    <w:rsid w:val="00F81573"/>
    <w:pPr>
      <w:shd w:val="clear" w:color="auto" w:fill="000080"/>
    </w:pPr>
    <w:rPr>
      <w:rFonts w:ascii="Tahoma" w:eastAsia="Calibri" w:hAnsi="Tahoma" w:cs="Tahoma"/>
      <w:sz w:val="20"/>
      <w:szCs w:val="20"/>
    </w:rPr>
  </w:style>
  <w:style w:type="paragraph" w:customStyle="1" w:styleId="Prosty">
    <w:name w:val="Prosty"/>
    <w:basedOn w:val="Normalny"/>
    <w:link w:val="ProstyZnak"/>
    <w:uiPriority w:val="99"/>
    <w:qFormat/>
    <w:rsid w:val="00F81573"/>
    <w:pPr>
      <w:ind w:firstLine="851"/>
    </w:pPr>
    <w:rPr>
      <w:rFonts w:eastAsia="Calibri"/>
    </w:rPr>
  </w:style>
  <w:style w:type="paragraph" w:customStyle="1" w:styleId="Tomstyl">
    <w:name w:val="Tomstyl"/>
    <w:basedOn w:val="Normalny"/>
    <w:uiPriority w:val="99"/>
    <w:qFormat/>
    <w:rsid w:val="00F81573"/>
    <w:pPr>
      <w:spacing w:before="80" w:line="340" w:lineRule="atLeast"/>
      <w:jc w:val="both"/>
    </w:pPr>
    <w:rPr>
      <w:sz w:val="26"/>
      <w:szCs w:val="26"/>
    </w:rPr>
  </w:style>
  <w:style w:type="paragraph" w:customStyle="1" w:styleId="x">
    <w:name w:val="x"/>
    <w:basedOn w:val="Normalny"/>
    <w:uiPriority w:val="99"/>
    <w:qFormat/>
    <w:rsid w:val="00F81573"/>
    <w:pPr>
      <w:ind w:left="397" w:hanging="397"/>
      <w:jc w:val="both"/>
    </w:pPr>
  </w:style>
  <w:style w:type="paragraph" w:customStyle="1" w:styleId="Styl1">
    <w:name w:val="Styl1"/>
    <w:basedOn w:val="Normalny"/>
    <w:uiPriority w:val="99"/>
    <w:qFormat/>
    <w:rsid w:val="00976E34"/>
    <w:pPr>
      <w:spacing w:line="360" w:lineRule="auto"/>
    </w:pPr>
  </w:style>
  <w:style w:type="paragraph" w:customStyle="1" w:styleId="Normalny11">
    <w:name w:val="Normalny11"/>
    <w:basedOn w:val="Normalny"/>
    <w:uiPriority w:val="99"/>
    <w:qFormat/>
    <w:rsid w:val="0067619F"/>
    <w:pPr>
      <w:spacing w:beforeAutospacing="1" w:afterAutospacing="1"/>
    </w:pPr>
    <w:rPr>
      <w:rFonts w:eastAsia="Calibri"/>
    </w:rPr>
  </w:style>
  <w:style w:type="paragraph" w:customStyle="1" w:styleId="Standardowy1">
    <w:name w:val="Standardowy1"/>
    <w:basedOn w:val="Normalny"/>
    <w:qFormat/>
    <w:rsid w:val="00566D2F"/>
    <w:pPr>
      <w:spacing w:after="120" w:line="270" w:lineRule="atLeast"/>
      <w:jc w:val="both"/>
    </w:pPr>
    <w:rPr>
      <w:color w:val="000000"/>
      <w:sz w:val="22"/>
    </w:rPr>
  </w:style>
  <w:style w:type="paragraph" w:customStyle="1" w:styleId="WW-Tekstpodstawowywcity3">
    <w:name w:val="WW-Tekst podstawowy wcięty 3"/>
    <w:basedOn w:val="Normalny"/>
    <w:uiPriority w:val="99"/>
    <w:qFormat/>
    <w:rsid w:val="00566D2F"/>
    <w:pPr>
      <w:widowControl w:val="0"/>
      <w:spacing w:line="360" w:lineRule="auto"/>
      <w:ind w:firstLine="567"/>
    </w:pPr>
    <w:rPr>
      <w:rFonts w:cs="Courier New"/>
      <w:szCs w:val="20"/>
      <w:lang w:bidi="hi-IN"/>
    </w:rPr>
  </w:style>
  <w:style w:type="paragraph" w:customStyle="1" w:styleId="Tesktpodstawowy">
    <w:name w:val="Teskt podstawowy"/>
    <w:basedOn w:val="WW-Tekstpodstawowywcity3"/>
    <w:uiPriority w:val="99"/>
    <w:qFormat/>
    <w:rsid w:val="00C337D9"/>
    <w:pPr>
      <w:jc w:val="both"/>
    </w:pPr>
  </w:style>
  <w:style w:type="paragraph" w:customStyle="1" w:styleId="Standardowy0">
    <w:name w:val="Standardowy_"/>
    <w:qFormat/>
    <w:rsid w:val="004F6796"/>
    <w:pPr>
      <w:widowControl w:val="0"/>
      <w:tabs>
        <w:tab w:val="left" w:pos="-720"/>
      </w:tabs>
      <w:suppressAutoHyphens/>
      <w:snapToGrid w:val="0"/>
      <w:jc w:val="both"/>
    </w:pPr>
    <w:rPr>
      <w:rFonts w:ascii="Times New Roman" w:eastAsia="Times New Roman" w:hAnsi="Times New Roman"/>
      <w:spacing w:val="-3"/>
      <w:sz w:val="24"/>
      <w:szCs w:val="24"/>
      <w:lang w:val="en-US"/>
    </w:rPr>
  </w:style>
  <w:style w:type="paragraph" w:customStyle="1" w:styleId="Textbody">
    <w:name w:val="Text body"/>
    <w:basedOn w:val="Standard"/>
    <w:qFormat/>
    <w:rsid w:val="00F63D99"/>
    <w:pPr>
      <w:widowControl w:val="0"/>
      <w:spacing w:after="120"/>
    </w:pPr>
    <w:rPr>
      <w:rFonts w:eastAsia="Andale Sans UI" w:cs="Tahoma"/>
      <w:lang w:val="de-DE" w:eastAsia="ja-JP" w:bidi="fa-IR"/>
    </w:rPr>
  </w:style>
  <w:style w:type="paragraph" w:styleId="Poprawka">
    <w:name w:val="Revision"/>
    <w:uiPriority w:val="99"/>
    <w:semiHidden/>
    <w:qFormat/>
    <w:rsid w:val="002E2932"/>
    <w:rPr>
      <w:rFonts w:ascii="Times New Roman" w:eastAsia="Times New Roman" w:hAnsi="Times New Roman"/>
      <w:sz w:val="24"/>
      <w:szCs w:val="24"/>
    </w:rPr>
  </w:style>
  <w:style w:type="paragraph" w:customStyle="1" w:styleId="trescpktn">
    <w:name w:val="tresc_pkt_n."/>
    <w:qFormat/>
    <w:rsid w:val="00765AA3"/>
    <w:pPr>
      <w:ind w:left="1530" w:hanging="680"/>
    </w:pPr>
    <w:rPr>
      <w:rFonts w:ascii="Courier New" w:eastAsia="Times New Roman" w:hAnsi="Courier New"/>
      <w:color w:val="000000"/>
      <w:sz w:val="24"/>
      <w:lang w:val="cs-CZ"/>
    </w:rPr>
  </w:style>
  <w:style w:type="paragraph" w:customStyle="1" w:styleId="nagwek30">
    <w:name w:val="nagłówek 3"/>
    <w:basedOn w:val="Nagwek3"/>
    <w:qFormat/>
    <w:rsid w:val="00F40AC7"/>
    <w:pPr>
      <w:keepLines/>
      <w:spacing w:before="40" w:line="360" w:lineRule="auto"/>
      <w:jc w:val="left"/>
    </w:pPr>
    <w:rPr>
      <w:rFonts w:eastAsiaTheme="majorEastAsia"/>
      <w:bCs w:val="0"/>
      <w:szCs w:val="24"/>
    </w:rPr>
  </w:style>
  <w:style w:type="paragraph" w:customStyle="1" w:styleId="Tekstpodstawowywcity1">
    <w:name w:val="Tekst podstawowy wcięty1"/>
    <w:basedOn w:val="Normalny"/>
    <w:link w:val="BodyTextIndentChar"/>
    <w:uiPriority w:val="99"/>
    <w:qFormat/>
    <w:rsid w:val="00F50F79"/>
    <w:pPr>
      <w:spacing w:after="120"/>
      <w:ind w:left="283"/>
    </w:pPr>
    <w:rPr>
      <w:rFonts w:eastAsia="Calibri"/>
    </w:rPr>
  </w:style>
  <w:style w:type="paragraph" w:customStyle="1" w:styleId="Tekstpodstawowy21">
    <w:name w:val="Tekst podstawowy 21"/>
    <w:basedOn w:val="Normalny"/>
    <w:uiPriority w:val="99"/>
    <w:qFormat/>
    <w:rsid w:val="00F50F79"/>
    <w:pPr>
      <w:suppressAutoHyphens/>
      <w:spacing w:after="120" w:line="480" w:lineRule="auto"/>
    </w:pPr>
    <w:rPr>
      <w:lang w:eastAsia="ar-SA"/>
    </w:rPr>
  </w:style>
  <w:style w:type="paragraph" w:customStyle="1" w:styleId="nagwek11">
    <w:name w:val="nagłówek 1"/>
    <w:basedOn w:val="Normalny"/>
    <w:uiPriority w:val="99"/>
    <w:qFormat/>
    <w:rsid w:val="00F50F79"/>
    <w:pPr>
      <w:spacing w:line="360" w:lineRule="auto"/>
      <w:ind w:right="72"/>
      <w:jc w:val="both"/>
    </w:pPr>
    <w:rPr>
      <w:b/>
      <w:bCs/>
      <w:sz w:val="28"/>
      <w:szCs w:val="28"/>
    </w:rPr>
  </w:style>
  <w:style w:type="paragraph" w:customStyle="1" w:styleId="wymienianie">
    <w:name w:val="wymienianie"/>
    <w:basedOn w:val="Normalny"/>
    <w:qFormat/>
    <w:rsid w:val="00F50F79"/>
    <w:rPr>
      <w:rFonts w:ascii="Arial" w:hAnsi="Arial" w:cs="Arial"/>
      <w:sz w:val="22"/>
      <w:szCs w:val="22"/>
    </w:rPr>
  </w:style>
  <w:style w:type="paragraph" w:customStyle="1" w:styleId="msoaccenttext">
    <w:name w:val="msoaccenttext"/>
    <w:basedOn w:val="Normalny"/>
    <w:uiPriority w:val="99"/>
    <w:qFormat/>
    <w:rsid w:val="00F50F79"/>
    <w:pPr>
      <w:suppressAutoHyphens/>
      <w:spacing w:after="60" w:line="266" w:lineRule="auto"/>
    </w:pPr>
    <w:rPr>
      <w:rFonts w:ascii="Arial" w:hAnsi="Arial" w:cs="Arial"/>
      <w:b/>
      <w:bCs/>
      <w:color w:val="008000"/>
      <w:sz w:val="16"/>
      <w:szCs w:val="16"/>
      <w:lang w:eastAsia="ar-SA"/>
    </w:rPr>
  </w:style>
  <w:style w:type="paragraph" w:customStyle="1" w:styleId="Pa2">
    <w:name w:val="Pa2"/>
    <w:basedOn w:val="Default"/>
    <w:next w:val="Default"/>
    <w:uiPriority w:val="99"/>
    <w:qFormat/>
    <w:rsid w:val="00F50F79"/>
    <w:pPr>
      <w:spacing w:line="281" w:lineRule="atLeast"/>
    </w:pPr>
    <w:rPr>
      <w:rFonts w:ascii="Times New Roman" w:hAnsi="Times New Roman" w:cs="Times New Roman"/>
      <w:color w:val="auto"/>
    </w:rPr>
  </w:style>
  <w:style w:type="paragraph" w:customStyle="1" w:styleId="Pa3">
    <w:name w:val="Pa3"/>
    <w:basedOn w:val="Default"/>
    <w:next w:val="Default"/>
    <w:uiPriority w:val="99"/>
    <w:qFormat/>
    <w:rsid w:val="00F50F79"/>
    <w:pPr>
      <w:spacing w:line="201" w:lineRule="atLeast"/>
    </w:pPr>
    <w:rPr>
      <w:rFonts w:ascii="Times New Roman" w:hAnsi="Times New Roman" w:cs="Times New Roman"/>
      <w:color w:val="auto"/>
    </w:rPr>
  </w:style>
  <w:style w:type="paragraph" w:customStyle="1" w:styleId="Akapitzlist11">
    <w:name w:val="Akapit z listą11"/>
    <w:basedOn w:val="Normalny"/>
    <w:uiPriority w:val="99"/>
    <w:qFormat/>
    <w:rsid w:val="00F50F79"/>
    <w:pPr>
      <w:spacing w:after="200" w:line="276" w:lineRule="auto"/>
      <w:ind w:left="720"/>
    </w:pPr>
    <w:rPr>
      <w:rFonts w:ascii="Calibri" w:hAnsi="Calibri" w:cs="Calibri"/>
      <w:sz w:val="22"/>
      <w:szCs w:val="22"/>
      <w:lang w:eastAsia="en-US"/>
    </w:rPr>
  </w:style>
  <w:style w:type="paragraph" w:customStyle="1" w:styleId="nagwek20">
    <w:name w:val="nagłówek 2"/>
    <w:basedOn w:val="Nagwek2"/>
    <w:uiPriority w:val="99"/>
    <w:qFormat/>
    <w:rsid w:val="00F50F79"/>
    <w:rPr>
      <w:rFonts w:ascii="Cambria" w:eastAsia="Times New Roman" w:hAnsi="Cambria" w:cs="Cambria"/>
      <w:iCs w:val="0"/>
      <w:szCs w:val="24"/>
    </w:rPr>
  </w:style>
  <w:style w:type="paragraph" w:styleId="Tytu">
    <w:name w:val="Title"/>
    <w:basedOn w:val="Normalny"/>
    <w:next w:val="Normalny"/>
    <w:link w:val="TytuZnak"/>
    <w:uiPriority w:val="99"/>
    <w:qFormat/>
    <w:locked/>
    <w:rsid w:val="00F50F79"/>
    <w:pPr>
      <w:pBdr>
        <w:bottom w:val="single" w:sz="8" w:space="4" w:color="4F81BD"/>
      </w:pBdr>
      <w:spacing w:after="300"/>
    </w:pPr>
    <w:rPr>
      <w:rFonts w:ascii="Cambria" w:hAnsi="Cambria" w:cs="Cambria"/>
      <w:color w:val="17365D"/>
      <w:spacing w:val="5"/>
      <w:kern w:val="2"/>
      <w:sz w:val="52"/>
      <w:szCs w:val="52"/>
    </w:rPr>
  </w:style>
  <w:style w:type="paragraph" w:customStyle="1" w:styleId="Nagwek12">
    <w:name w:val="Nagłówek1"/>
    <w:basedOn w:val="Normalny"/>
    <w:next w:val="Tekstpodstawowy"/>
    <w:qFormat/>
    <w:rsid w:val="00F50F79"/>
    <w:pPr>
      <w:keepNext/>
      <w:suppressAutoHyphens/>
      <w:spacing w:before="240" w:after="120"/>
    </w:pPr>
    <w:rPr>
      <w:rFonts w:ascii="Liberation Sans" w:eastAsia="DejaVu Sans" w:hAnsi="Liberation Sans" w:cs="DejaVu Sans"/>
      <w:sz w:val="28"/>
      <w:szCs w:val="28"/>
      <w:lang w:eastAsia="zh-CN"/>
    </w:rPr>
  </w:style>
  <w:style w:type="paragraph" w:customStyle="1" w:styleId="Tekstkomentarza1">
    <w:name w:val="Tekst komentarza1"/>
    <w:basedOn w:val="Normalny"/>
    <w:qFormat/>
    <w:rsid w:val="00F50F79"/>
    <w:pPr>
      <w:suppressAutoHyphens/>
    </w:pPr>
    <w:rPr>
      <w:rFonts w:ascii="Arial" w:hAnsi="Arial" w:cs="Arial"/>
      <w:sz w:val="22"/>
      <w:szCs w:val="20"/>
      <w:lang w:eastAsia="zh-CN"/>
    </w:rPr>
  </w:style>
  <w:style w:type="paragraph" w:customStyle="1" w:styleId="Tekstpodstawowy31">
    <w:name w:val="Tekst podstawowy 31"/>
    <w:basedOn w:val="Normalny"/>
    <w:qFormat/>
    <w:rsid w:val="00F50F79"/>
    <w:pPr>
      <w:widowControl w:val="0"/>
      <w:suppressAutoHyphens/>
      <w:jc w:val="both"/>
    </w:pPr>
    <w:rPr>
      <w:szCs w:val="20"/>
      <w:lang w:eastAsia="zh-CN"/>
    </w:rPr>
  </w:style>
  <w:style w:type="paragraph" w:customStyle="1" w:styleId="Legenda1">
    <w:name w:val="Legenda1"/>
    <w:basedOn w:val="Normalny"/>
    <w:next w:val="Normalny"/>
    <w:qFormat/>
    <w:rsid w:val="00F50F79"/>
    <w:pPr>
      <w:suppressAutoHyphens/>
      <w:jc w:val="both"/>
    </w:pPr>
    <w:rPr>
      <w:sz w:val="22"/>
      <w:szCs w:val="20"/>
      <w:u w:val="single"/>
      <w:lang w:eastAsia="zh-CN"/>
    </w:rPr>
  </w:style>
  <w:style w:type="paragraph" w:customStyle="1" w:styleId="Wcicienormalne1">
    <w:name w:val="Wcięcie normalne1"/>
    <w:basedOn w:val="Normalny"/>
    <w:qFormat/>
    <w:rsid w:val="00F50F79"/>
    <w:pPr>
      <w:suppressAutoHyphens/>
      <w:spacing w:before="100" w:after="100"/>
    </w:pPr>
    <w:rPr>
      <w:lang w:eastAsia="zh-CN"/>
    </w:rPr>
  </w:style>
  <w:style w:type="paragraph" w:customStyle="1" w:styleId="Standard1">
    <w:name w:val="Standard1"/>
    <w:basedOn w:val="Normalny"/>
    <w:next w:val="Normalny"/>
    <w:qFormat/>
    <w:rsid w:val="00F50F79"/>
    <w:pPr>
      <w:suppressAutoHyphens/>
    </w:pPr>
    <w:rPr>
      <w:rFonts w:ascii="Arial" w:hAnsi="Arial" w:cs="Arial"/>
      <w:lang w:eastAsia="zh-CN"/>
    </w:rPr>
  </w:style>
  <w:style w:type="paragraph" w:customStyle="1" w:styleId="Predefinito">
    <w:name w:val="Predefinito"/>
    <w:basedOn w:val="Normalny"/>
    <w:qFormat/>
    <w:rsid w:val="00F50F79"/>
    <w:pPr>
      <w:suppressAutoHyphens/>
    </w:pPr>
    <w:rPr>
      <w:szCs w:val="20"/>
      <w:lang w:val="en-US" w:eastAsia="zh-CN"/>
    </w:rPr>
  </w:style>
  <w:style w:type="paragraph" w:customStyle="1" w:styleId="Nagwek13">
    <w:name w:val="Nagłówek #1"/>
    <w:basedOn w:val="Normalny"/>
    <w:qFormat/>
    <w:rsid w:val="00F50F79"/>
    <w:pPr>
      <w:shd w:val="clear" w:color="auto" w:fill="FFFFFF"/>
      <w:suppressAutoHyphens/>
      <w:spacing w:after="660"/>
      <w:ind w:hanging="360"/>
      <w:jc w:val="both"/>
    </w:pPr>
    <w:rPr>
      <w:rFonts w:ascii="Arial" w:eastAsia="Arial" w:hAnsi="Arial" w:cs="Arial"/>
      <w:spacing w:val="1"/>
      <w:sz w:val="31"/>
      <w:szCs w:val="31"/>
      <w:lang w:eastAsia="zh-CN"/>
    </w:rPr>
  </w:style>
  <w:style w:type="paragraph" w:customStyle="1" w:styleId="Teksttreci0">
    <w:name w:val="Tekst treści"/>
    <w:basedOn w:val="Normalny"/>
    <w:qFormat/>
    <w:rsid w:val="00F50F79"/>
    <w:pPr>
      <w:shd w:val="clear" w:color="auto" w:fill="FFFFFF"/>
      <w:suppressAutoHyphens/>
      <w:spacing w:before="660" w:line="470" w:lineRule="exact"/>
      <w:ind w:hanging="720"/>
    </w:pPr>
    <w:rPr>
      <w:rFonts w:ascii="Arial" w:eastAsia="Arial" w:hAnsi="Arial" w:cs="Arial"/>
      <w:spacing w:val="2"/>
      <w:sz w:val="21"/>
      <w:szCs w:val="21"/>
      <w:lang w:eastAsia="zh-CN"/>
    </w:rPr>
  </w:style>
  <w:style w:type="paragraph" w:customStyle="1" w:styleId="Spistreci10">
    <w:name w:val="Spis treści 10"/>
    <w:basedOn w:val="Indeks"/>
    <w:qFormat/>
    <w:rsid w:val="00F50F79"/>
    <w:pPr>
      <w:tabs>
        <w:tab w:val="right" w:leader="dot" w:pos="7091"/>
      </w:tabs>
      <w:ind w:left="2547"/>
    </w:pPr>
  </w:style>
  <w:style w:type="paragraph" w:customStyle="1" w:styleId="Zawartoramki">
    <w:name w:val="Zawartość ramki"/>
    <w:basedOn w:val="Normalny"/>
    <w:qFormat/>
    <w:rsid w:val="00F50F79"/>
    <w:pPr>
      <w:suppressAutoHyphens/>
    </w:pPr>
    <w:rPr>
      <w:rFonts w:ascii="Arial" w:hAnsi="Arial" w:cs="Arial"/>
      <w:sz w:val="22"/>
      <w:szCs w:val="20"/>
      <w:lang w:eastAsia="zh-CN"/>
    </w:rPr>
  </w:style>
  <w:style w:type="paragraph" w:customStyle="1" w:styleId="Tekstpodstawowy22">
    <w:name w:val="Tekst podstawowy 22"/>
    <w:basedOn w:val="Normalny"/>
    <w:qFormat/>
    <w:rsid w:val="00F50F79"/>
    <w:pPr>
      <w:suppressAutoHyphens/>
      <w:spacing w:line="360" w:lineRule="auto"/>
    </w:pPr>
    <w:rPr>
      <w:rFonts w:ascii="Arial" w:hAnsi="Arial"/>
      <w:sz w:val="22"/>
      <w:szCs w:val="20"/>
      <w:lang w:eastAsia="ar-SA"/>
    </w:rPr>
  </w:style>
  <w:style w:type="paragraph" w:customStyle="1" w:styleId="just">
    <w:name w:val="just"/>
    <w:basedOn w:val="Normalny"/>
    <w:qFormat/>
    <w:rsid w:val="00F50F79"/>
    <w:pPr>
      <w:suppressAutoHyphens/>
      <w:ind w:left="992"/>
      <w:jc w:val="both"/>
    </w:pPr>
    <w:rPr>
      <w:rFonts w:ascii="Arial" w:hAnsi="Arial"/>
      <w:sz w:val="22"/>
      <w:szCs w:val="22"/>
      <w:lang w:eastAsia="ar-SA"/>
    </w:rPr>
  </w:style>
  <w:style w:type="paragraph" w:customStyle="1" w:styleId="Textbodyindent">
    <w:name w:val="Text body indent"/>
    <w:basedOn w:val="Standard"/>
    <w:qFormat/>
    <w:rsid w:val="00F50F79"/>
    <w:pPr>
      <w:spacing w:after="120" w:line="480" w:lineRule="auto"/>
    </w:pPr>
  </w:style>
  <w:style w:type="paragraph" w:customStyle="1" w:styleId="msonormal0">
    <w:name w:val="msonormal"/>
    <w:basedOn w:val="Normalny"/>
    <w:uiPriority w:val="99"/>
    <w:qFormat/>
    <w:rsid w:val="00F50F79"/>
    <w:pPr>
      <w:spacing w:beforeAutospacing="1" w:afterAutospacing="1"/>
    </w:pPr>
    <w:rPr>
      <w:rFonts w:ascii="Arial Unicode MS" w:eastAsia="Calibri" w:hAnsi="Arial Unicode MS"/>
    </w:rPr>
  </w:style>
  <w:style w:type="paragraph" w:styleId="Nagwekspisutreci">
    <w:name w:val="TOC Heading"/>
    <w:basedOn w:val="Nagwek1"/>
    <w:next w:val="Normalny"/>
    <w:uiPriority w:val="39"/>
    <w:unhideWhenUsed/>
    <w:qFormat/>
    <w:rsid w:val="002C6DC3"/>
    <w:pPr>
      <w:keepLines/>
      <w:spacing w:after="0" w:line="259" w:lineRule="auto"/>
    </w:pPr>
    <w:rPr>
      <w:rFonts w:asciiTheme="majorHAnsi" w:eastAsiaTheme="majorEastAsia" w:hAnsiTheme="majorHAnsi" w:cstheme="majorBidi"/>
      <w:b w:val="0"/>
      <w:bCs w:val="0"/>
      <w:color w:val="365F91" w:themeColor="accent1" w:themeShade="BF"/>
      <w:kern w:val="0"/>
    </w:rPr>
  </w:style>
  <w:style w:type="paragraph" w:customStyle="1" w:styleId="Tre">
    <w:name w:val="Treść"/>
    <w:qFormat/>
    <w:rsid w:val="009D2D05"/>
    <w:rPr>
      <w:rFonts w:ascii="Century Gothic" w:eastAsia="Arial Unicode MS" w:hAnsi="Century Gothic" w:cs="Arial Unicode MS"/>
      <w:color w:val="000000"/>
      <w:sz w:val="22"/>
      <w:szCs w:val="22"/>
      <w:u w:color="000000"/>
      <w14:textOutline w14:w="0" w14:cap="flat" w14:cmpd="sng" w14:algn="ctr">
        <w14:noFill/>
        <w14:prstDash w14:val="solid"/>
        <w14:bevel/>
      </w14:textOutline>
    </w:rPr>
  </w:style>
  <w:style w:type="paragraph" w:customStyle="1" w:styleId="TreA">
    <w:name w:val="Treść A"/>
    <w:qFormat/>
    <w:rsid w:val="00273A27"/>
    <w:rPr>
      <w:rFonts w:ascii="Century Gothic" w:eastAsia="Arial Unicode MS" w:hAnsi="Century Gothic" w:cs="Arial Unicode MS"/>
      <w:color w:val="000000"/>
      <w:sz w:val="24"/>
      <w:szCs w:val="24"/>
      <w:u w:color="000000"/>
      <w:lang w:eastAsia="zh-CN" w:bidi="hi-IN"/>
    </w:rPr>
  </w:style>
  <w:style w:type="paragraph" w:customStyle="1" w:styleId="TableContents">
    <w:name w:val="Table Contents"/>
    <w:basedOn w:val="Standard"/>
    <w:uiPriority w:val="99"/>
    <w:semiHidden/>
    <w:qFormat/>
    <w:rsid w:val="00880A7D"/>
    <w:pPr>
      <w:widowControl w:val="0"/>
      <w:suppressLineNumbers/>
    </w:pPr>
    <w:rPr>
      <w:rFonts w:eastAsia="Lucida Sans Unicode" w:cs="Tahoma"/>
      <w:color w:val="000000"/>
      <w:lang w:eastAsia="ja-JP" w:bidi="fa-IR"/>
    </w:rPr>
  </w:style>
  <w:style w:type="paragraph" w:customStyle="1" w:styleId="TableHeading">
    <w:name w:val="Table Heading"/>
    <w:basedOn w:val="TableContents"/>
    <w:uiPriority w:val="99"/>
    <w:semiHidden/>
    <w:qFormat/>
    <w:rsid w:val="00880A7D"/>
    <w:pPr>
      <w:jc w:val="center"/>
    </w:pPr>
    <w:rPr>
      <w:b/>
      <w:bCs/>
      <w:i/>
      <w:iCs/>
    </w:rPr>
  </w:style>
  <w:style w:type="numbering" w:customStyle="1" w:styleId="WW8Num101">
    <w:name w:val="WW8Num101"/>
    <w:qFormat/>
    <w:rsid w:val="005A69E9"/>
  </w:style>
  <w:style w:type="numbering" w:customStyle="1" w:styleId="WW8Num27">
    <w:name w:val="WW8Num27"/>
    <w:qFormat/>
    <w:rsid w:val="00D1514B"/>
  </w:style>
  <w:style w:type="numbering" w:customStyle="1" w:styleId="WW8Num3">
    <w:name w:val="WW8Num3"/>
    <w:qFormat/>
    <w:rsid w:val="00D1514B"/>
  </w:style>
  <w:style w:type="numbering" w:customStyle="1" w:styleId="WW8Num5">
    <w:name w:val="WW8Num5"/>
    <w:qFormat/>
    <w:rsid w:val="00D1514B"/>
  </w:style>
  <w:style w:type="numbering" w:customStyle="1" w:styleId="WW8Num8">
    <w:name w:val="WW8Num8"/>
    <w:qFormat/>
    <w:rsid w:val="00D1514B"/>
  </w:style>
  <w:style w:type="numbering" w:customStyle="1" w:styleId="WW8Num14">
    <w:name w:val="WW8Num14"/>
    <w:qFormat/>
    <w:rsid w:val="00D1514B"/>
  </w:style>
  <w:style w:type="numbering" w:customStyle="1" w:styleId="WW8Num16">
    <w:name w:val="WW8Num16"/>
    <w:qFormat/>
    <w:rsid w:val="00D1514B"/>
  </w:style>
  <w:style w:type="numbering" w:customStyle="1" w:styleId="WW8Num18">
    <w:name w:val="WW8Num18"/>
    <w:qFormat/>
    <w:rsid w:val="00D1514B"/>
  </w:style>
  <w:style w:type="numbering" w:customStyle="1" w:styleId="WW8Num19">
    <w:name w:val="WW8Num19"/>
    <w:qFormat/>
    <w:rsid w:val="00D1514B"/>
  </w:style>
  <w:style w:type="numbering" w:customStyle="1" w:styleId="WW8Num22">
    <w:name w:val="WW8Num22"/>
    <w:qFormat/>
    <w:rsid w:val="00D1514B"/>
  </w:style>
  <w:style w:type="numbering" w:customStyle="1" w:styleId="WW8Num26">
    <w:name w:val="WW8Num26"/>
    <w:qFormat/>
    <w:rsid w:val="00D1514B"/>
  </w:style>
  <w:style w:type="numbering" w:customStyle="1" w:styleId="WW8Num28">
    <w:name w:val="WW8Num28"/>
    <w:qFormat/>
    <w:rsid w:val="00D1514B"/>
  </w:style>
  <w:style w:type="numbering" w:customStyle="1" w:styleId="WW8Num29">
    <w:name w:val="WW8Num29"/>
    <w:qFormat/>
    <w:rsid w:val="00D1514B"/>
  </w:style>
  <w:style w:type="numbering" w:customStyle="1" w:styleId="WW8Num31">
    <w:name w:val="WW8Num31"/>
    <w:qFormat/>
    <w:rsid w:val="00D1514B"/>
  </w:style>
  <w:style w:type="numbering" w:customStyle="1" w:styleId="WW8Num41">
    <w:name w:val="WW8Num41"/>
    <w:qFormat/>
    <w:rsid w:val="00D1514B"/>
  </w:style>
  <w:style w:type="numbering" w:customStyle="1" w:styleId="WW8Num391">
    <w:name w:val="WW8Num391"/>
    <w:qFormat/>
    <w:rsid w:val="00F612EF"/>
  </w:style>
  <w:style w:type="numbering" w:customStyle="1" w:styleId="WW8Num241">
    <w:name w:val="WW8Num241"/>
    <w:qFormat/>
    <w:rsid w:val="00F612EF"/>
  </w:style>
  <w:style w:type="numbering" w:customStyle="1" w:styleId="WW8Num441">
    <w:name w:val="WW8Num441"/>
    <w:qFormat/>
    <w:rsid w:val="00F612EF"/>
  </w:style>
  <w:style w:type="numbering" w:customStyle="1" w:styleId="WW8Num331">
    <w:name w:val="WW8Num331"/>
    <w:qFormat/>
    <w:rsid w:val="00F612EF"/>
  </w:style>
  <w:style w:type="numbering" w:customStyle="1" w:styleId="WW8Num35">
    <w:name w:val="WW8Num35"/>
    <w:qFormat/>
    <w:rsid w:val="00F50F79"/>
  </w:style>
  <w:style w:type="numbering" w:customStyle="1" w:styleId="WW8Num10">
    <w:name w:val="WW8Num10"/>
    <w:qFormat/>
    <w:rsid w:val="00F50F79"/>
  </w:style>
  <w:style w:type="numbering" w:customStyle="1" w:styleId="Litery">
    <w:name w:val="Litery"/>
    <w:qFormat/>
    <w:rsid w:val="0098462D"/>
  </w:style>
  <w:style w:type="numbering" w:customStyle="1" w:styleId="WW8Num34">
    <w:name w:val="WW8Num34"/>
    <w:qFormat/>
    <w:rsid w:val="00880A7D"/>
  </w:style>
  <w:style w:type="numbering" w:customStyle="1" w:styleId="WW8Num11">
    <w:name w:val="WW8Num11"/>
    <w:qFormat/>
    <w:rsid w:val="00880A7D"/>
  </w:style>
  <w:style w:type="table" w:styleId="Tabela-Elegancki">
    <w:name w:val="Table Elegant"/>
    <w:basedOn w:val="Standardowy"/>
    <w:uiPriority w:val="99"/>
    <w:rsid w:val="00F8157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ela-SieWeb1">
    <w:name w:val="Table Web 1"/>
    <w:basedOn w:val="Standardowy"/>
    <w:uiPriority w:val="99"/>
    <w:rsid w:val="00F81573"/>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styleId="Tabela-Siatka">
    <w:name w:val="Table Grid"/>
    <w:basedOn w:val="Standardowy"/>
    <w:uiPriority w:val="39"/>
    <w:rsid w:val="00F8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3">
    <w:name w:val="Table Web 3"/>
    <w:basedOn w:val="Standardowy"/>
    <w:uiPriority w:val="99"/>
    <w:rsid w:val="00F81573"/>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Grid">
    <w:name w:val="TableGrid"/>
    <w:rsid w:val="00AA409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ipercze">
    <w:name w:val="Hyperlink"/>
    <w:basedOn w:val="Domylnaczcionkaakapitu"/>
    <w:uiPriority w:val="99"/>
    <w:unhideWhenUsed/>
    <w:locked/>
    <w:rsid w:val="000C1C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wikipedia.org/wiki/Nidzica_(rzeka)" TargetMode="External"/><Relationship Id="rId18" Type="http://schemas.openxmlformats.org/officeDocument/2006/relationships/hyperlink" Target="https://pl.wikipedia.org/wiki/W&#261;w&#243;z" TargetMode="External"/><Relationship Id="rId26" Type="http://schemas.openxmlformats.org/officeDocument/2006/relationships/hyperlink" Target="http://warunki.krakow.rzgw.gov.pl/imap/" TargetMode="External"/><Relationship Id="rId3" Type="http://schemas.openxmlformats.org/officeDocument/2006/relationships/styles" Target="styles.xml"/><Relationship Id="rId21" Type="http://schemas.openxmlformats.org/officeDocument/2006/relationships/hyperlink" Target="http://www.geoportal.gov.pl/" TargetMode="External"/><Relationship Id="rId7" Type="http://schemas.openxmlformats.org/officeDocument/2006/relationships/endnotes" Target="endnotes.xml"/><Relationship Id="rId12" Type="http://schemas.openxmlformats.org/officeDocument/2006/relationships/hyperlink" Target="https://pl.wikipedia.org/wiki/Nida_(dop&#322;yw_Wis&#322;y)" TargetMode="External"/><Relationship Id="rId17" Type="http://schemas.openxmlformats.org/officeDocument/2006/relationships/hyperlink" Target="https://pl.wikipedia.org/wiki/Jar_(geografia)" TargetMode="External"/><Relationship Id="rId25" Type="http://schemas.openxmlformats.org/officeDocument/2006/relationships/hyperlink" Target="http://natura2000.eea.europa.eu/" TargetMode="External"/><Relationship Id="rId2" Type="http://schemas.openxmlformats.org/officeDocument/2006/relationships/numbering" Target="numbering.xml"/><Relationship Id="rId16" Type="http://schemas.openxmlformats.org/officeDocument/2006/relationships/hyperlink" Target="https://pl.wikipedia.org/wiki/Less" TargetMode="External"/><Relationship Id="rId20" Type="http://schemas.openxmlformats.org/officeDocument/2006/relationships/hyperlink" Target="http://www.gios.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Mierzawa_(rzeka)" TargetMode="External"/><Relationship Id="rId24" Type="http://schemas.openxmlformats.org/officeDocument/2006/relationships/hyperlink" Target="http://mapy.isok.gov.pl/imap/" TargetMode="External"/><Relationship Id="rId5" Type="http://schemas.openxmlformats.org/officeDocument/2006/relationships/webSettings" Target="webSettings.xml"/><Relationship Id="rId15" Type="http://schemas.openxmlformats.org/officeDocument/2006/relationships/hyperlink" Target="https://pl.wikipedia.org/wiki/Kreda_(okres)" TargetMode="External"/><Relationship Id="rId23" Type="http://schemas.openxmlformats.org/officeDocument/2006/relationships/hyperlink" Target="https://spdpsh.pgi.gov.pl/PSHv7/Psh.html" TargetMode="External"/><Relationship Id="rId28" Type="http://schemas.openxmlformats.org/officeDocument/2006/relationships/footer" Target="footer1.xml"/><Relationship Id="rId10" Type="http://schemas.openxmlformats.org/officeDocument/2006/relationships/hyperlink" Target="https://pl.wikipedia.org/wiki/Niecka_Nidzia&#324;ska"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mapy.isok.gov.pl/" TargetMode="External"/><Relationship Id="rId14" Type="http://schemas.openxmlformats.org/officeDocument/2006/relationships/hyperlink" Target="https://pl.wikipedia.org/wiki/Dolina_Nidy" TargetMode="External"/><Relationship Id="rId22" Type="http://schemas.openxmlformats.org/officeDocument/2006/relationships/hyperlink" Target="http://sip.e-swietokrzyskie.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4D087-4D5F-4172-8754-9D8DD329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32872</Words>
  <Characters>197235</Characters>
  <Application>Microsoft Office Word</Application>
  <DocSecurity>0</DocSecurity>
  <Lines>1643</Lines>
  <Paragraphs>459</Paragraphs>
  <ScaleCrop>false</ScaleCrop>
  <HeadingPairs>
    <vt:vector size="2" baseType="variant">
      <vt:variant>
        <vt:lpstr>Tytuł</vt:lpstr>
      </vt:variant>
      <vt:variant>
        <vt:i4>1</vt:i4>
      </vt:variant>
    </vt:vector>
  </HeadingPairs>
  <TitlesOfParts>
    <vt:vector size="1" baseType="lpstr">
      <vt:lpstr/>
    </vt:vector>
  </TitlesOfParts>
  <Company>TK</Company>
  <LinksUpToDate>false</LinksUpToDate>
  <CharactersWithSpaces>229648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Stasia</dc:creator>
  <dc:description/>
  <cp:lastModifiedBy>Boguslaw Pancerz</cp:lastModifiedBy>
  <cp:revision>7</cp:revision>
  <cp:lastPrinted>2023-11-29T13:53:00Z</cp:lastPrinted>
  <dcterms:created xsi:type="dcterms:W3CDTF">2023-11-29T13:13:00Z</dcterms:created>
  <dcterms:modified xsi:type="dcterms:W3CDTF">2023-11-29T14:02:00Z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