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4BE" w:rsidRDefault="00B94ED4">
      <w:pPr>
        <w:jc w:val="center"/>
      </w:pPr>
      <w:r>
        <w:rPr>
          <w:b/>
          <w:bCs/>
          <w:sz w:val="28"/>
          <w:szCs w:val="28"/>
        </w:rPr>
        <w:t>SPIS TREŚCI</w:t>
      </w:r>
    </w:p>
    <w:sdt>
      <w:sdtPr>
        <w:rPr>
          <w:b w:val="0"/>
          <w:bCs w:val="0"/>
          <w:caps w:val="0"/>
        </w:rPr>
        <w:id w:val="1411566071"/>
        <w:docPartObj>
          <w:docPartGallery w:val="Table of Contents"/>
          <w:docPartUnique/>
        </w:docPartObj>
      </w:sdtPr>
      <w:sdtContent>
        <w:p w:rsidR="00C73173" w:rsidRDefault="00292DAC">
          <w:pPr>
            <w:pStyle w:val="Spistreci1"/>
            <w:rPr>
              <w:rFonts w:asciiTheme="minorHAnsi" w:eastAsiaTheme="minorEastAsia" w:hAnsiTheme="minorHAnsi" w:cstheme="minorBidi"/>
              <w:b w:val="0"/>
              <w:bCs w:val="0"/>
              <w:caps w:val="0"/>
              <w:noProof/>
              <w:sz w:val="22"/>
              <w:szCs w:val="22"/>
            </w:rPr>
          </w:pPr>
          <w:r w:rsidRPr="00292DAC">
            <w:fldChar w:fldCharType="begin"/>
          </w:r>
          <w:r w:rsidR="00B94ED4">
            <w:rPr>
              <w:rStyle w:val="czeindeksu"/>
              <w:webHidden/>
            </w:rPr>
            <w:instrText>TOC \z \o "1-3" \u \h</w:instrText>
          </w:r>
          <w:r w:rsidRPr="00292DAC">
            <w:rPr>
              <w:rStyle w:val="czeindeksu"/>
            </w:rPr>
            <w:fldChar w:fldCharType="separate"/>
          </w:r>
          <w:hyperlink w:anchor="_Toc140210164" w:history="1">
            <w:r w:rsidR="00C73173" w:rsidRPr="009A3AF1">
              <w:rPr>
                <w:rStyle w:val="Hipercze"/>
                <w:noProof/>
              </w:rPr>
              <w:t>1. Wstęp</w:t>
            </w:r>
            <w:r w:rsidR="00C73173">
              <w:rPr>
                <w:noProof/>
                <w:webHidden/>
              </w:rPr>
              <w:tab/>
            </w:r>
            <w:r w:rsidR="00C73173">
              <w:rPr>
                <w:noProof/>
                <w:webHidden/>
              </w:rPr>
              <w:fldChar w:fldCharType="begin"/>
            </w:r>
            <w:r w:rsidR="00C73173">
              <w:rPr>
                <w:noProof/>
                <w:webHidden/>
              </w:rPr>
              <w:instrText xml:space="preserve"> PAGEREF _Toc140210164 \h </w:instrText>
            </w:r>
            <w:r w:rsidR="00C73173">
              <w:rPr>
                <w:noProof/>
                <w:webHidden/>
              </w:rPr>
            </w:r>
            <w:r w:rsidR="00C73173">
              <w:rPr>
                <w:noProof/>
                <w:webHidden/>
              </w:rPr>
              <w:fldChar w:fldCharType="separate"/>
            </w:r>
            <w:r w:rsidR="00B73F85">
              <w:rPr>
                <w:noProof/>
                <w:webHidden/>
              </w:rPr>
              <w:t>4</w:t>
            </w:r>
            <w:r w:rsidR="00C73173">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65" w:history="1">
            <w:r w:rsidRPr="009A3AF1">
              <w:rPr>
                <w:rStyle w:val="Hipercze"/>
                <w:noProof/>
              </w:rPr>
              <w:t>1.1. Formalno-prawne uwarunkowania przedsięwzięcia</w:t>
            </w:r>
            <w:r>
              <w:rPr>
                <w:noProof/>
                <w:webHidden/>
              </w:rPr>
              <w:tab/>
            </w:r>
            <w:r>
              <w:rPr>
                <w:noProof/>
                <w:webHidden/>
              </w:rPr>
              <w:fldChar w:fldCharType="begin"/>
            </w:r>
            <w:r>
              <w:rPr>
                <w:noProof/>
                <w:webHidden/>
              </w:rPr>
              <w:instrText xml:space="preserve"> PAGEREF _Toc140210165 \h </w:instrText>
            </w:r>
            <w:r>
              <w:rPr>
                <w:noProof/>
                <w:webHidden/>
              </w:rPr>
            </w:r>
            <w:r>
              <w:rPr>
                <w:noProof/>
                <w:webHidden/>
              </w:rPr>
              <w:fldChar w:fldCharType="separate"/>
            </w:r>
            <w:r w:rsidR="00B73F85">
              <w:rPr>
                <w:noProof/>
                <w:webHidden/>
              </w:rPr>
              <w:t>4</w:t>
            </w:r>
            <w:r>
              <w:rPr>
                <w:noProof/>
                <w:webHidden/>
              </w:rPr>
              <w:fldChar w:fldCharType="end"/>
            </w:r>
          </w:hyperlink>
        </w:p>
        <w:p w:rsidR="00C73173" w:rsidRDefault="00C73173">
          <w:pPr>
            <w:pStyle w:val="Spistreci1"/>
            <w:rPr>
              <w:rFonts w:asciiTheme="minorHAnsi" w:eastAsiaTheme="minorEastAsia" w:hAnsiTheme="minorHAnsi" w:cstheme="minorBidi"/>
              <w:b w:val="0"/>
              <w:bCs w:val="0"/>
              <w:caps w:val="0"/>
              <w:noProof/>
              <w:sz w:val="22"/>
              <w:szCs w:val="22"/>
            </w:rPr>
          </w:pPr>
          <w:hyperlink w:anchor="_Toc140210166" w:history="1">
            <w:r w:rsidRPr="009A3AF1">
              <w:rPr>
                <w:rStyle w:val="Hipercze"/>
                <w:noProof/>
              </w:rPr>
              <w:t>2. Opis planowanego przedsięwzięcia</w:t>
            </w:r>
            <w:r>
              <w:rPr>
                <w:noProof/>
                <w:webHidden/>
              </w:rPr>
              <w:tab/>
            </w:r>
            <w:r>
              <w:rPr>
                <w:noProof/>
                <w:webHidden/>
              </w:rPr>
              <w:fldChar w:fldCharType="begin"/>
            </w:r>
            <w:r>
              <w:rPr>
                <w:noProof/>
                <w:webHidden/>
              </w:rPr>
              <w:instrText xml:space="preserve"> PAGEREF _Toc140210166 \h </w:instrText>
            </w:r>
            <w:r>
              <w:rPr>
                <w:noProof/>
                <w:webHidden/>
              </w:rPr>
            </w:r>
            <w:r>
              <w:rPr>
                <w:noProof/>
                <w:webHidden/>
              </w:rPr>
              <w:fldChar w:fldCharType="separate"/>
            </w:r>
            <w:r w:rsidR="00B73F85">
              <w:rPr>
                <w:noProof/>
                <w:webHidden/>
              </w:rPr>
              <w:t>6</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67" w:history="1">
            <w:r w:rsidRPr="009A3AF1">
              <w:rPr>
                <w:rStyle w:val="Hipercze"/>
                <w:noProof/>
              </w:rPr>
              <w:t>2.1. Charakterystyka całego przedsięwzięcia i warunki użytkowania terenu w fazie realizacji i eksploatacji lub użytkowania, w tym w odniesieniu do obszarów szczególnego zagrożenia powodzią</w:t>
            </w:r>
            <w:r>
              <w:rPr>
                <w:noProof/>
                <w:webHidden/>
              </w:rPr>
              <w:tab/>
            </w:r>
            <w:r>
              <w:rPr>
                <w:noProof/>
                <w:webHidden/>
              </w:rPr>
              <w:fldChar w:fldCharType="begin"/>
            </w:r>
            <w:r>
              <w:rPr>
                <w:noProof/>
                <w:webHidden/>
              </w:rPr>
              <w:instrText xml:space="preserve"> PAGEREF _Toc140210167 \h </w:instrText>
            </w:r>
            <w:r>
              <w:rPr>
                <w:noProof/>
                <w:webHidden/>
              </w:rPr>
            </w:r>
            <w:r>
              <w:rPr>
                <w:noProof/>
                <w:webHidden/>
              </w:rPr>
              <w:fldChar w:fldCharType="separate"/>
            </w:r>
            <w:r w:rsidR="00B73F85">
              <w:rPr>
                <w:noProof/>
                <w:webHidden/>
              </w:rPr>
              <w:t>6</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68" w:history="1">
            <w:r w:rsidRPr="009A3AF1">
              <w:rPr>
                <w:rStyle w:val="Hipercze"/>
                <w:noProof/>
              </w:rPr>
              <w:t>2.2. Główne cechy charakterystyczne procesów produkcyjnych</w:t>
            </w:r>
            <w:r>
              <w:rPr>
                <w:noProof/>
                <w:webHidden/>
              </w:rPr>
              <w:tab/>
            </w:r>
            <w:r>
              <w:rPr>
                <w:noProof/>
                <w:webHidden/>
              </w:rPr>
              <w:fldChar w:fldCharType="begin"/>
            </w:r>
            <w:r>
              <w:rPr>
                <w:noProof/>
                <w:webHidden/>
              </w:rPr>
              <w:instrText xml:space="preserve"> PAGEREF _Toc140210168 \h </w:instrText>
            </w:r>
            <w:r>
              <w:rPr>
                <w:noProof/>
                <w:webHidden/>
              </w:rPr>
            </w:r>
            <w:r>
              <w:rPr>
                <w:noProof/>
                <w:webHidden/>
              </w:rPr>
              <w:fldChar w:fldCharType="separate"/>
            </w:r>
            <w:r w:rsidR="00B73F85">
              <w:rPr>
                <w:noProof/>
                <w:webHidden/>
              </w:rPr>
              <w:t>9</w:t>
            </w:r>
            <w:r>
              <w:rPr>
                <w:noProof/>
                <w:webHidden/>
              </w:rPr>
              <w:fldChar w:fldCharType="end"/>
            </w:r>
          </w:hyperlink>
        </w:p>
        <w:p w:rsidR="00C73173" w:rsidRDefault="00C73173">
          <w:pPr>
            <w:pStyle w:val="Spistreci3"/>
            <w:tabs>
              <w:tab w:val="right" w:leader="dot" w:pos="9060"/>
            </w:tabs>
            <w:rPr>
              <w:rFonts w:asciiTheme="minorHAnsi" w:eastAsiaTheme="minorEastAsia" w:hAnsiTheme="minorHAnsi" w:cstheme="minorBidi"/>
              <w:noProof/>
              <w:sz w:val="22"/>
              <w:szCs w:val="22"/>
            </w:rPr>
          </w:pPr>
          <w:hyperlink w:anchor="_Toc140210169" w:history="1">
            <w:r w:rsidRPr="009A3AF1">
              <w:rPr>
                <w:rStyle w:val="Hipercze"/>
                <w:noProof/>
              </w:rPr>
              <w:t>2.2.1. Przetwarzanie odpadów</w:t>
            </w:r>
            <w:r>
              <w:rPr>
                <w:noProof/>
                <w:webHidden/>
              </w:rPr>
              <w:tab/>
            </w:r>
            <w:r>
              <w:rPr>
                <w:noProof/>
                <w:webHidden/>
              </w:rPr>
              <w:fldChar w:fldCharType="begin"/>
            </w:r>
            <w:r>
              <w:rPr>
                <w:noProof/>
                <w:webHidden/>
              </w:rPr>
              <w:instrText xml:space="preserve"> PAGEREF _Toc140210169 \h </w:instrText>
            </w:r>
            <w:r>
              <w:rPr>
                <w:noProof/>
                <w:webHidden/>
              </w:rPr>
            </w:r>
            <w:r>
              <w:rPr>
                <w:noProof/>
                <w:webHidden/>
              </w:rPr>
              <w:fldChar w:fldCharType="separate"/>
            </w:r>
            <w:r w:rsidR="00B73F85">
              <w:rPr>
                <w:noProof/>
                <w:webHidden/>
              </w:rPr>
              <w:t>19</w:t>
            </w:r>
            <w:r>
              <w:rPr>
                <w:noProof/>
                <w:webHidden/>
              </w:rPr>
              <w:fldChar w:fldCharType="end"/>
            </w:r>
          </w:hyperlink>
        </w:p>
        <w:p w:rsidR="00C73173" w:rsidRDefault="00C73173">
          <w:pPr>
            <w:pStyle w:val="Spistreci3"/>
            <w:tabs>
              <w:tab w:val="right" w:leader="dot" w:pos="9060"/>
            </w:tabs>
            <w:rPr>
              <w:rFonts w:asciiTheme="minorHAnsi" w:eastAsiaTheme="minorEastAsia" w:hAnsiTheme="minorHAnsi" w:cstheme="minorBidi"/>
              <w:noProof/>
              <w:sz w:val="22"/>
              <w:szCs w:val="22"/>
            </w:rPr>
          </w:pPr>
          <w:hyperlink w:anchor="_Toc140210170" w:history="1">
            <w:r w:rsidRPr="009A3AF1">
              <w:rPr>
                <w:rStyle w:val="Hipercze"/>
                <w:noProof/>
              </w:rPr>
              <w:t>2.2.2. Wytwarzanie odpadów</w:t>
            </w:r>
            <w:r>
              <w:rPr>
                <w:noProof/>
                <w:webHidden/>
              </w:rPr>
              <w:tab/>
            </w:r>
            <w:r>
              <w:rPr>
                <w:noProof/>
                <w:webHidden/>
              </w:rPr>
              <w:fldChar w:fldCharType="begin"/>
            </w:r>
            <w:r>
              <w:rPr>
                <w:noProof/>
                <w:webHidden/>
              </w:rPr>
              <w:instrText xml:space="preserve"> PAGEREF _Toc140210170 \h </w:instrText>
            </w:r>
            <w:r>
              <w:rPr>
                <w:noProof/>
                <w:webHidden/>
              </w:rPr>
            </w:r>
            <w:r>
              <w:rPr>
                <w:noProof/>
                <w:webHidden/>
              </w:rPr>
              <w:fldChar w:fldCharType="separate"/>
            </w:r>
            <w:r w:rsidR="00B73F85">
              <w:rPr>
                <w:noProof/>
                <w:webHidden/>
              </w:rPr>
              <w:t>23</w:t>
            </w:r>
            <w:r>
              <w:rPr>
                <w:noProof/>
                <w:webHidden/>
              </w:rPr>
              <w:fldChar w:fldCharType="end"/>
            </w:r>
          </w:hyperlink>
        </w:p>
        <w:p w:rsidR="00C73173" w:rsidRDefault="00C73173">
          <w:pPr>
            <w:pStyle w:val="Spistreci3"/>
            <w:tabs>
              <w:tab w:val="right" w:leader="dot" w:pos="9060"/>
            </w:tabs>
            <w:rPr>
              <w:rFonts w:asciiTheme="minorHAnsi" w:eastAsiaTheme="minorEastAsia" w:hAnsiTheme="minorHAnsi" w:cstheme="minorBidi"/>
              <w:noProof/>
              <w:sz w:val="22"/>
              <w:szCs w:val="22"/>
            </w:rPr>
          </w:pPr>
          <w:hyperlink w:anchor="_Toc140210171" w:history="1">
            <w:r w:rsidRPr="009A3AF1">
              <w:rPr>
                <w:rStyle w:val="Hipercze"/>
                <w:noProof/>
                <w:u w:color="000000"/>
              </w:rPr>
              <w:t>2.2.3. Magazynowanie i zbieranie odpadów</w:t>
            </w:r>
            <w:r>
              <w:rPr>
                <w:noProof/>
                <w:webHidden/>
              </w:rPr>
              <w:tab/>
            </w:r>
            <w:r>
              <w:rPr>
                <w:noProof/>
                <w:webHidden/>
              </w:rPr>
              <w:fldChar w:fldCharType="begin"/>
            </w:r>
            <w:r>
              <w:rPr>
                <w:noProof/>
                <w:webHidden/>
              </w:rPr>
              <w:instrText xml:space="preserve"> PAGEREF _Toc140210171 \h </w:instrText>
            </w:r>
            <w:r>
              <w:rPr>
                <w:noProof/>
                <w:webHidden/>
              </w:rPr>
            </w:r>
            <w:r>
              <w:rPr>
                <w:noProof/>
                <w:webHidden/>
              </w:rPr>
              <w:fldChar w:fldCharType="separate"/>
            </w:r>
            <w:r w:rsidR="00B73F85">
              <w:rPr>
                <w:noProof/>
                <w:webHidden/>
              </w:rPr>
              <w:t>26</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72" w:history="1">
            <w:r w:rsidRPr="009A3AF1">
              <w:rPr>
                <w:rStyle w:val="Hipercze"/>
                <w:noProof/>
              </w:rPr>
              <w:t>2.3. Przewidywane rodzaje i ilości emisji, w tym odpadów, wynikające z fazy realizacji i eksploatacji lub użytkowania planowanego przedsięwzięcia</w:t>
            </w:r>
            <w:r>
              <w:rPr>
                <w:noProof/>
                <w:webHidden/>
              </w:rPr>
              <w:tab/>
            </w:r>
            <w:r>
              <w:rPr>
                <w:noProof/>
                <w:webHidden/>
              </w:rPr>
              <w:fldChar w:fldCharType="begin"/>
            </w:r>
            <w:r>
              <w:rPr>
                <w:noProof/>
                <w:webHidden/>
              </w:rPr>
              <w:instrText xml:space="preserve"> PAGEREF _Toc140210172 \h </w:instrText>
            </w:r>
            <w:r>
              <w:rPr>
                <w:noProof/>
                <w:webHidden/>
              </w:rPr>
            </w:r>
            <w:r>
              <w:rPr>
                <w:noProof/>
                <w:webHidden/>
              </w:rPr>
              <w:fldChar w:fldCharType="separate"/>
            </w:r>
            <w:r w:rsidR="00B73F85">
              <w:rPr>
                <w:noProof/>
                <w:webHidden/>
              </w:rPr>
              <w:t>30</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73" w:history="1">
            <w:r w:rsidRPr="009A3AF1">
              <w:rPr>
                <w:rStyle w:val="Hipercze"/>
                <w:noProof/>
              </w:rPr>
              <w:t>2.4. Informacje o różnorodności biologicznej, wykorzystywaniu zasobów naturalnych,  w tym gleby, wody i powierzchni ziemi</w:t>
            </w:r>
            <w:r>
              <w:rPr>
                <w:noProof/>
                <w:webHidden/>
              </w:rPr>
              <w:tab/>
            </w:r>
            <w:r>
              <w:rPr>
                <w:noProof/>
                <w:webHidden/>
              </w:rPr>
              <w:fldChar w:fldCharType="begin"/>
            </w:r>
            <w:r>
              <w:rPr>
                <w:noProof/>
                <w:webHidden/>
              </w:rPr>
              <w:instrText xml:space="preserve"> PAGEREF _Toc140210173 \h </w:instrText>
            </w:r>
            <w:r>
              <w:rPr>
                <w:noProof/>
                <w:webHidden/>
              </w:rPr>
            </w:r>
            <w:r>
              <w:rPr>
                <w:noProof/>
                <w:webHidden/>
              </w:rPr>
              <w:fldChar w:fldCharType="separate"/>
            </w:r>
            <w:r w:rsidR="00B73F85">
              <w:rPr>
                <w:noProof/>
                <w:webHidden/>
              </w:rPr>
              <w:t>30</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74" w:history="1">
            <w:r w:rsidRPr="009A3AF1">
              <w:rPr>
                <w:rStyle w:val="Hipercze"/>
                <w:noProof/>
              </w:rPr>
              <w:t>2.5. Informacje o zapotrzebowaniu na energię i jej zużyciu</w:t>
            </w:r>
            <w:r>
              <w:rPr>
                <w:noProof/>
                <w:webHidden/>
              </w:rPr>
              <w:tab/>
            </w:r>
            <w:r>
              <w:rPr>
                <w:noProof/>
                <w:webHidden/>
              </w:rPr>
              <w:fldChar w:fldCharType="begin"/>
            </w:r>
            <w:r>
              <w:rPr>
                <w:noProof/>
                <w:webHidden/>
              </w:rPr>
              <w:instrText xml:space="preserve"> PAGEREF _Toc140210174 \h </w:instrText>
            </w:r>
            <w:r>
              <w:rPr>
                <w:noProof/>
                <w:webHidden/>
              </w:rPr>
            </w:r>
            <w:r>
              <w:rPr>
                <w:noProof/>
                <w:webHidden/>
              </w:rPr>
              <w:fldChar w:fldCharType="separate"/>
            </w:r>
            <w:r w:rsidR="00B73F85">
              <w:rPr>
                <w:noProof/>
                <w:webHidden/>
              </w:rPr>
              <w:t>31</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75" w:history="1">
            <w:r w:rsidRPr="009A3AF1">
              <w:rPr>
                <w:rStyle w:val="Hipercze"/>
                <w:noProof/>
              </w:rPr>
              <w:t>2.6. Informacje o pracach rozbiórkowych dotyczących przedsięwzięć mogących znacząco oddziaływać na środowisko</w:t>
            </w:r>
            <w:r>
              <w:rPr>
                <w:noProof/>
                <w:webHidden/>
              </w:rPr>
              <w:tab/>
            </w:r>
            <w:r>
              <w:rPr>
                <w:noProof/>
                <w:webHidden/>
              </w:rPr>
              <w:fldChar w:fldCharType="begin"/>
            </w:r>
            <w:r>
              <w:rPr>
                <w:noProof/>
                <w:webHidden/>
              </w:rPr>
              <w:instrText xml:space="preserve"> PAGEREF _Toc140210175 \h </w:instrText>
            </w:r>
            <w:r>
              <w:rPr>
                <w:noProof/>
                <w:webHidden/>
              </w:rPr>
            </w:r>
            <w:r>
              <w:rPr>
                <w:noProof/>
                <w:webHidden/>
              </w:rPr>
              <w:fldChar w:fldCharType="separate"/>
            </w:r>
            <w:r w:rsidR="00B73F85">
              <w:rPr>
                <w:noProof/>
                <w:webHidden/>
              </w:rPr>
              <w:t>31</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76" w:history="1">
            <w:r w:rsidRPr="009A3AF1">
              <w:rPr>
                <w:rStyle w:val="Hipercze"/>
                <w:noProof/>
              </w:rPr>
              <w:t>2.7. Ocenione w oparciu o wiedzę naukową ryzyko wystąpienia poważanych awarii lub katastrof naturalnych i budowlanych, przy uwzględnieniu używanych substancji i stosowanych technologii, w tym ryzyko związane ze zmianą klimatu</w:t>
            </w:r>
            <w:r>
              <w:rPr>
                <w:noProof/>
                <w:webHidden/>
              </w:rPr>
              <w:tab/>
            </w:r>
            <w:r>
              <w:rPr>
                <w:noProof/>
                <w:webHidden/>
              </w:rPr>
              <w:fldChar w:fldCharType="begin"/>
            </w:r>
            <w:r>
              <w:rPr>
                <w:noProof/>
                <w:webHidden/>
              </w:rPr>
              <w:instrText xml:space="preserve"> PAGEREF _Toc140210176 \h </w:instrText>
            </w:r>
            <w:r>
              <w:rPr>
                <w:noProof/>
                <w:webHidden/>
              </w:rPr>
            </w:r>
            <w:r>
              <w:rPr>
                <w:noProof/>
                <w:webHidden/>
              </w:rPr>
              <w:fldChar w:fldCharType="separate"/>
            </w:r>
            <w:r w:rsidR="00B73F85">
              <w:rPr>
                <w:noProof/>
                <w:webHidden/>
              </w:rPr>
              <w:t>31</w:t>
            </w:r>
            <w:r>
              <w:rPr>
                <w:noProof/>
                <w:webHidden/>
              </w:rPr>
              <w:fldChar w:fldCharType="end"/>
            </w:r>
          </w:hyperlink>
        </w:p>
        <w:p w:rsidR="00C73173" w:rsidRDefault="00C73173">
          <w:pPr>
            <w:pStyle w:val="Spistreci1"/>
            <w:rPr>
              <w:rFonts w:asciiTheme="minorHAnsi" w:eastAsiaTheme="minorEastAsia" w:hAnsiTheme="minorHAnsi" w:cstheme="minorBidi"/>
              <w:b w:val="0"/>
              <w:bCs w:val="0"/>
              <w:caps w:val="0"/>
              <w:noProof/>
              <w:sz w:val="22"/>
              <w:szCs w:val="22"/>
            </w:rPr>
          </w:pPr>
          <w:hyperlink w:anchor="_Toc140210177" w:history="1">
            <w:r w:rsidRPr="009A3AF1">
              <w:rPr>
                <w:rStyle w:val="Hipercze"/>
                <w:noProof/>
              </w:rPr>
              <w:t>3. Opis elementów przyrodniczych środowiska, objętych zakresem przewidywanego oddziaływania planowanego przedsięwzięcia</w:t>
            </w:r>
            <w:r>
              <w:rPr>
                <w:noProof/>
                <w:webHidden/>
              </w:rPr>
              <w:tab/>
            </w:r>
            <w:r>
              <w:rPr>
                <w:noProof/>
                <w:webHidden/>
              </w:rPr>
              <w:fldChar w:fldCharType="begin"/>
            </w:r>
            <w:r>
              <w:rPr>
                <w:noProof/>
                <w:webHidden/>
              </w:rPr>
              <w:instrText xml:space="preserve"> PAGEREF _Toc140210177 \h </w:instrText>
            </w:r>
            <w:r>
              <w:rPr>
                <w:noProof/>
                <w:webHidden/>
              </w:rPr>
            </w:r>
            <w:r>
              <w:rPr>
                <w:noProof/>
                <w:webHidden/>
              </w:rPr>
              <w:fldChar w:fldCharType="separate"/>
            </w:r>
            <w:r w:rsidR="00B73F85">
              <w:rPr>
                <w:noProof/>
                <w:webHidden/>
              </w:rPr>
              <w:t>33</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78" w:history="1">
            <w:r w:rsidRPr="009A3AF1">
              <w:rPr>
                <w:rStyle w:val="Hipercze"/>
                <w:noProof/>
              </w:rPr>
              <w:t>3.1. Położenie, rzeźba i zagospodarowanie terenu</w:t>
            </w:r>
            <w:r>
              <w:rPr>
                <w:noProof/>
                <w:webHidden/>
              </w:rPr>
              <w:tab/>
            </w:r>
            <w:r>
              <w:rPr>
                <w:noProof/>
                <w:webHidden/>
              </w:rPr>
              <w:fldChar w:fldCharType="begin"/>
            </w:r>
            <w:r>
              <w:rPr>
                <w:noProof/>
                <w:webHidden/>
              </w:rPr>
              <w:instrText xml:space="preserve"> PAGEREF _Toc140210178 \h </w:instrText>
            </w:r>
            <w:r>
              <w:rPr>
                <w:noProof/>
                <w:webHidden/>
              </w:rPr>
            </w:r>
            <w:r>
              <w:rPr>
                <w:noProof/>
                <w:webHidden/>
              </w:rPr>
              <w:fldChar w:fldCharType="separate"/>
            </w:r>
            <w:r w:rsidR="00B73F85">
              <w:rPr>
                <w:noProof/>
                <w:webHidden/>
              </w:rPr>
              <w:t>33</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79" w:history="1">
            <w:r w:rsidRPr="009A3AF1">
              <w:rPr>
                <w:rStyle w:val="Hipercze"/>
                <w:noProof/>
              </w:rPr>
              <w:t>3.2. Opis elementów środowiska objętych ochroną na podstawie ustawy z dnia 16 kwietnia 2004 r. o ochronie przyrody oraz korytarzy ekologicznych</w:t>
            </w:r>
            <w:r>
              <w:rPr>
                <w:noProof/>
                <w:webHidden/>
              </w:rPr>
              <w:tab/>
            </w:r>
            <w:r>
              <w:rPr>
                <w:noProof/>
                <w:webHidden/>
              </w:rPr>
              <w:fldChar w:fldCharType="begin"/>
            </w:r>
            <w:r>
              <w:rPr>
                <w:noProof/>
                <w:webHidden/>
              </w:rPr>
              <w:instrText xml:space="preserve"> PAGEREF _Toc140210179 \h </w:instrText>
            </w:r>
            <w:r>
              <w:rPr>
                <w:noProof/>
                <w:webHidden/>
              </w:rPr>
            </w:r>
            <w:r>
              <w:rPr>
                <w:noProof/>
                <w:webHidden/>
              </w:rPr>
              <w:fldChar w:fldCharType="separate"/>
            </w:r>
            <w:r w:rsidR="00B73F85">
              <w:rPr>
                <w:noProof/>
                <w:webHidden/>
              </w:rPr>
              <w:t>34</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80" w:history="1">
            <w:r w:rsidRPr="009A3AF1">
              <w:rPr>
                <w:rStyle w:val="Hipercze"/>
                <w:noProof/>
              </w:rPr>
              <w:t>3.3. Opis właściwości hydromorfologicznych, fizykochemicznych, biologicznych  i chemicznych wód</w:t>
            </w:r>
            <w:r>
              <w:rPr>
                <w:noProof/>
                <w:webHidden/>
              </w:rPr>
              <w:tab/>
            </w:r>
            <w:r>
              <w:rPr>
                <w:noProof/>
                <w:webHidden/>
              </w:rPr>
              <w:fldChar w:fldCharType="begin"/>
            </w:r>
            <w:r>
              <w:rPr>
                <w:noProof/>
                <w:webHidden/>
              </w:rPr>
              <w:instrText xml:space="preserve"> PAGEREF _Toc140210180 \h </w:instrText>
            </w:r>
            <w:r>
              <w:rPr>
                <w:noProof/>
                <w:webHidden/>
              </w:rPr>
            </w:r>
            <w:r>
              <w:rPr>
                <w:noProof/>
                <w:webHidden/>
              </w:rPr>
              <w:fldChar w:fldCharType="separate"/>
            </w:r>
            <w:r w:rsidR="00B73F85">
              <w:rPr>
                <w:noProof/>
                <w:webHidden/>
              </w:rPr>
              <w:t>34</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81" w:history="1">
            <w:r w:rsidRPr="009A3AF1">
              <w:rPr>
                <w:rStyle w:val="Hipercze"/>
                <w:noProof/>
              </w:rPr>
              <w:t>3.4. Wyniki inwentaryzacji przyrodniczej, jeżeli została przeprowadzona, oraz inne dane, na podstawie których dokonano opisu elementów przyrodniczych</w:t>
            </w:r>
            <w:r>
              <w:rPr>
                <w:noProof/>
                <w:webHidden/>
              </w:rPr>
              <w:tab/>
            </w:r>
            <w:r>
              <w:rPr>
                <w:noProof/>
                <w:webHidden/>
              </w:rPr>
              <w:fldChar w:fldCharType="begin"/>
            </w:r>
            <w:r>
              <w:rPr>
                <w:noProof/>
                <w:webHidden/>
              </w:rPr>
              <w:instrText xml:space="preserve"> PAGEREF _Toc140210181 \h </w:instrText>
            </w:r>
            <w:r>
              <w:rPr>
                <w:noProof/>
                <w:webHidden/>
              </w:rPr>
            </w:r>
            <w:r>
              <w:rPr>
                <w:noProof/>
                <w:webHidden/>
              </w:rPr>
              <w:fldChar w:fldCharType="separate"/>
            </w:r>
            <w:r w:rsidR="00B73F85">
              <w:rPr>
                <w:noProof/>
                <w:webHidden/>
              </w:rPr>
              <w:t>41</w:t>
            </w:r>
            <w:r>
              <w:rPr>
                <w:noProof/>
                <w:webHidden/>
              </w:rPr>
              <w:fldChar w:fldCharType="end"/>
            </w:r>
          </w:hyperlink>
        </w:p>
        <w:p w:rsidR="00C73173" w:rsidRDefault="00C73173">
          <w:pPr>
            <w:pStyle w:val="Spistreci1"/>
            <w:rPr>
              <w:rFonts w:asciiTheme="minorHAnsi" w:eastAsiaTheme="minorEastAsia" w:hAnsiTheme="minorHAnsi" w:cstheme="minorBidi"/>
              <w:b w:val="0"/>
              <w:bCs w:val="0"/>
              <w:caps w:val="0"/>
              <w:noProof/>
              <w:sz w:val="22"/>
              <w:szCs w:val="22"/>
            </w:rPr>
          </w:pPr>
          <w:hyperlink w:anchor="_Toc140210182" w:history="1">
            <w:r w:rsidRPr="009A3AF1">
              <w:rPr>
                <w:rStyle w:val="Hipercze"/>
                <w:noProof/>
              </w:rPr>
              <w:t>4. Opis istniejących w sąsiedztwie lub w bezpośrednim zasięgu oddziaływania planowanego przedsięwzięcia zabytków chronionych na podstawie przepisów o ochronie zabytków i opiece nad zabytkami</w:t>
            </w:r>
            <w:r>
              <w:rPr>
                <w:noProof/>
                <w:webHidden/>
              </w:rPr>
              <w:tab/>
            </w:r>
            <w:r>
              <w:rPr>
                <w:noProof/>
                <w:webHidden/>
              </w:rPr>
              <w:fldChar w:fldCharType="begin"/>
            </w:r>
            <w:r>
              <w:rPr>
                <w:noProof/>
                <w:webHidden/>
              </w:rPr>
              <w:instrText xml:space="preserve"> PAGEREF _Toc140210182 \h </w:instrText>
            </w:r>
            <w:r>
              <w:rPr>
                <w:noProof/>
                <w:webHidden/>
              </w:rPr>
            </w:r>
            <w:r>
              <w:rPr>
                <w:noProof/>
                <w:webHidden/>
              </w:rPr>
              <w:fldChar w:fldCharType="separate"/>
            </w:r>
            <w:r w:rsidR="00B73F85">
              <w:rPr>
                <w:noProof/>
                <w:webHidden/>
              </w:rPr>
              <w:t>41</w:t>
            </w:r>
            <w:r>
              <w:rPr>
                <w:noProof/>
                <w:webHidden/>
              </w:rPr>
              <w:fldChar w:fldCharType="end"/>
            </w:r>
          </w:hyperlink>
        </w:p>
        <w:p w:rsidR="00C73173" w:rsidRDefault="00C73173">
          <w:pPr>
            <w:pStyle w:val="Spistreci1"/>
            <w:rPr>
              <w:rFonts w:asciiTheme="minorHAnsi" w:eastAsiaTheme="minorEastAsia" w:hAnsiTheme="minorHAnsi" w:cstheme="minorBidi"/>
              <w:b w:val="0"/>
              <w:bCs w:val="0"/>
              <w:caps w:val="0"/>
              <w:noProof/>
              <w:sz w:val="22"/>
              <w:szCs w:val="22"/>
            </w:rPr>
          </w:pPr>
          <w:hyperlink w:anchor="_Toc140210183" w:history="1">
            <w:r w:rsidRPr="009A3AF1">
              <w:rPr>
                <w:rStyle w:val="Hipercze"/>
                <w:noProof/>
              </w:rPr>
              <w:t>5. Opis krajobrazu, w którym przedsięwzięcie ma być zlokalizowane</w:t>
            </w:r>
            <w:r>
              <w:rPr>
                <w:noProof/>
                <w:webHidden/>
              </w:rPr>
              <w:tab/>
            </w:r>
            <w:r>
              <w:rPr>
                <w:noProof/>
                <w:webHidden/>
              </w:rPr>
              <w:fldChar w:fldCharType="begin"/>
            </w:r>
            <w:r>
              <w:rPr>
                <w:noProof/>
                <w:webHidden/>
              </w:rPr>
              <w:instrText xml:space="preserve"> PAGEREF _Toc140210183 \h </w:instrText>
            </w:r>
            <w:r>
              <w:rPr>
                <w:noProof/>
                <w:webHidden/>
              </w:rPr>
            </w:r>
            <w:r>
              <w:rPr>
                <w:noProof/>
                <w:webHidden/>
              </w:rPr>
              <w:fldChar w:fldCharType="separate"/>
            </w:r>
            <w:r w:rsidR="00B73F85">
              <w:rPr>
                <w:noProof/>
                <w:webHidden/>
              </w:rPr>
              <w:t>41</w:t>
            </w:r>
            <w:r>
              <w:rPr>
                <w:noProof/>
                <w:webHidden/>
              </w:rPr>
              <w:fldChar w:fldCharType="end"/>
            </w:r>
          </w:hyperlink>
        </w:p>
        <w:p w:rsidR="00C73173" w:rsidRDefault="00C73173">
          <w:pPr>
            <w:pStyle w:val="Spistreci1"/>
            <w:rPr>
              <w:rFonts w:asciiTheme="minorHAnsi" w:eastAsiaTheme="minorEastAsia" w:hAnsiTheme="minorHAnsi" w:cstheme="minorBidi"/>
              <w:b w:val="0"/>
              <w:bCs w:val="0"/>
              <w:caps w:val="0"/>
              <w:noProof/>
              <w:sz w:val="22"/>
              <w:szCs w:val="22"/>
            </w:rPr>
          </w:pPr>
          <w:hyperlink w:anchor="_Toc140210184" w:history="1">
            <w:r w:rsidRPr="009A3AF1">
              <w:rPr>
                <w:rStyle w:val="Hipercze"/>
                <w:noProof/>
              </w:rPr>
              <w:t>6. Informacje na temat powiązań z innymi przedsięwzięciami</w:t>
            </w:r>
            <w:r>
              <w:rPr>
                <w:noProof/>
                <w:webHidden/>
              </w:rPr>
              <w:tab/>
            </w:r>
            <w:r>
              <w:rPr>
                <w:noProof/>
                <w:webHidden/>
              </w:rPr>
              <w:fldChar w:fldCharType="begin"/>
            </w:r>
            <w:r>
              <w:rPr>
                <w:noProof/>
                <w:webHidden/>
              </w:rPr>
              <w:instrText xml:space="preserve"> PAGEREF _Toc140210184 \h </w:instrText>
            </w:r>
            <w:r>
              <w:rPr>
                <w:noProof/>
                <w:webHidden/>
              </w:rPr>
            </w:r>
            <w:r>
              <w:rPr>
                <w:noProof/>
                <w:webHidden/>
              </w:rPr>
              <w:fldChar w:fldCharType="separate"/>
            </w:r>
            <w:r w:rsidR="00B73F85">
              <w:rPr>
                <w:noProof/>
                <w:webHidden/>
              </w:rPr>
              <w:t>41</w:t>
            </w:r>
            <w:r>
              <w:rPr>
                <w:noProof/>
                <w:webHidden/>
              </w:rPr>
              <w:fldChar w:fldCharType="end"/>
            </w:r>
          </w:hyperlink>
        </w:p>
        <w:p w:rsidR="00C73173" w:rsidRDefault="00C73173">
          <w:pPr>
            <w:pStyle w:val="Spistreci1"/>
            <w:rPr>
              <w:rFonts w:asciiTheme="minorHAnsi" w:eastAsiaTheme="minorEastAsia" w:hAnsiTheme="minorHAnsi" w:cstheme="minorBidi"/>
              <w:b w:val="0"/>
              <w:bCs w:val="0"/>
              <w:caps w:val="0"/>
              <w:noProof/>
              <w:sz w:val="22"/>
              <w:szCs w:val="22"/>
            </w:rPr>
          </w:pPr>
          <w:hyperlink w:anchor="_Toc140210185" w:history="1">
            <w:r w:rsidRPr="009A3AF1">
              <w:rPr>
                <w:rStyle w:val="Hipercze"/>
                <w:noProof/>
              </w:rPr>
              <w:t>7. Opis przewidywanych skutków dla środowiska w przypadku niepodejmowania przedsięwzięcia</w:t>
            </w:r>
            <w:r>
              <w:rPr>
                <w:noProof/>
                <w:webHidden/>
              </w:rPr>
              <w:tab/>
            </w:r>
            <w:r>
              <w:rPr>
                <w:noProof/>
                <w:webHidden/>
              </w:rPr>
              <w:fldChar w:fldCharType="begin"/>
            </w:r>
            <w:r>
              <w:rPr>
                <w:noProof/>
                <w:webHidden/>
              </w:rPr>
              <w:instrText xml:space="preserve"> PAGEREF _Toc140210185 \h </w:instrText>
            </w:r>
            <w:r>
              <w:rPr>
                <w:noProof/>
                <w:webHidden/>
              </w:rPr>
            </w:r>
            <w:r>
              <w:rPr>
                <w:noProof/>
                <w:webHidden/>
              </w:rPr>
              <w:fldChar w:fldCharType="separate"/>
            </w:r>
            <w:r w:rsidR="00B73F85">
              <w:rPr>
                <w:noProof/>
                <w:webHidden/>
              </w:rPr>
              <w:t>42</w:t>
            </w:r>
            <w:r>
              <w:rPr>
                <w:noProof/>
                <w:webHidden/>
              </w:rPr>
              <w:fldChar w:fldCharType="end"/>
            </w:r>
          </w:hyperlink>
        </w:p>
        <w:p w:rsidR="00C73173" w:rsidRDefault="00C73173">
          <w:pPr>
            <w:pStyle w:val="Spistreci1"/>
            <w:rPr>
              <w:rFonts w:asciiTheme="minorHAnsi" w:eastAsiaTheme="minorEastAsia" w:hAnsiTheme="minorHAnsi" w:cstheme="minorBidi"/>
              <w:b w:val="0"/>
              <w:bCs w:val="0"/>
              <w:caps w:val="0"/>
              <w:noProof/>
              <w:sz w:val="22"/>
              <w:szCs w:val="22"/>
            </w:rPr>
          </w:pPr>
          <w:hyperlink w:anchor="_Toc140210186" w:history="1">
            <w:r w:rsidRPr="009A3AF1">
              <w:rPr>
                <w:rStyle w:val="Hipercze"/>
                <w:noProof/>
              </w:rPr>
              <w:t>8. Opis wariantów uwzględniający szczególne cechy przedsięwzięcia lub jego oddziaływania</w:t>
            </w:r>
            <w:r>
              <w:rPr>
                <w:noProof/>
                <w:webHidden/>
              </w:rPr>
              <w:tab/>
            </w:r>
            <w:r>
              <w:rPr>
                <w:noProof/>
                <w:webHidden/>
              </w:rPr>
              <w:fldChar w:fldCharType="begin"/>
            </w:r>
            <w:r>
              <w:rPr>
                <w:noProof/>
                <w:webHidden/>
              </w:rPr>
              <w:instrText xml:space="preserve"> PAGEREF _Toc140210186 \h </w:instrText>
            </w:r>
            <w:r>
              <w:rPr>
                <w:noProof/>
                <w:webHidden/>
              </w:rPr>
            </w:r>
            <w:r>
              <w:rPr>
                <w:noProof/>
                <w:webHidden/>
              </w:rPr>
              <w:fldChar w:fldCharType="separate"/>
            </w:r>
            <w:r w:rsidR="00B73F85">
              <w:rPr>
                <w:noProof/>
                <w:webHidden/>
              </w:rPr>
              <w:t>42</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87" w:history="1">
            <w:r w:rsidRPr="009A3AF1">
              <w:rPr>
                <w:rStyle w:val="Hipercze"/>
                <w:noProof/>
              </w:rPr>
              <w:t>8.1. Wariant proponowany przez wnioskodawcę oraz racjonalny wariant alternatywny</w:t>
            </w:r>
            <w:r>
              <w:rPr>
                <w:noProof/>
                <w:webHidden/>
              </w:rPr>
              <w:tab/>
            </w:r>
            <w:r>
              <w:rPr>
                <w:noProof/>
                <w:webHidden/>
              </w:rPr>
              <w:fldChar w:fldCharType="begin"/>
            </w:r>
            <w:r>
              <w:rPr>
                <w:noProof/>
                <w:webHidden/>
              </w:rPr>
              <w:instrText xml:space="preserve"> PAGEREF _Toc140210187 \h </w:instrText>
            </w:r>
            <w:r>
              <w:rPr>
                <w:noProof/>
                <w:webHidden/>
              </w:rPr>
            </w:r>
            <w:r>
              <w:rPr>
                <w:noProof/>
                <w:webHidden/>
              </w:rPr>
              <w:fldChar w:fldCharType="separate"/>
            </w:r>
            <w:r w:rsidR="00B73F85">
              <w:rPr>
                <w:noProof/>
                <w:webHidden/>
              </w:rPr>
              <w:t>42</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88" w:history="1">
            <w:r w:rsidRPr="009A3AF1">
              <w:rPr>
                <w:rStyle w:val="Hipercze"/>
                <w:noProof/>
              </w:rPr>
              <w:t>8.2. Racjonalny wariant najkorzystniejszy dla środowiska</w:t>
            </w:r>
            <w:r>
              <w:rPr>
                <w:noProof/>
                <w:webHidden/>
              </w:rPr>
              <w:tab/>
            </w:r>
            <w:r>
              <w:rPr>
                <w:noProof/>
                <w:webHidden/>
              </w:rPr>
              <w:fldChar w:fldCharType="begin"/>
            </w:r>
            <w:r>
              <w:rPr>
                <w:noProof/>
                <w:webHidden/>
              </w:rPr>
              <w:instrText xml:space="preserve"> PAGEREF _Toc140210188 \h </w:instrText>
            </w:r>
            <w:r>
              <w:rPr>
                <w:noProof/>
                <w:webHidden/>
              </w:rPr>
            </w:r>
            <w:r>
              <w:rPr>
                <w:noProof/>
                <w:webHidden/>
              </w:rPr>
              <w:fldChar w:fldCharType="separate"/>
            </w:r>
            <w:r w:rsidR="00B73F85">
              <w:rPr>
                <w:noProof/>
                <w:webHidden/>
              </w:rPr>
              <w:t>43</w:t>
            </w:r>
            <w:r>
              <w:rPr>
                <w:noProof/>
                <w:webHidden/>
              </w:rPr>
              <w:fldChar w:fldCharType="end"/>
            </w:r>
          </w:hyperlink>
        </w:p>
        <w:p w:rsidR="00C73173" w:rsidRDefault="00C73173">
          <w:pPr>
            <w:pStyle w:val="Spistreci1"/>
            <w:rPr>
              <w:rFonts w:asciiTheme="minorHAnsi" w:eastAsiaTheme="minorEastAsia" w:hAnsiTheme="minorHAnsi" w:cstheme="minorBidi"/>
              <w:b w:val="0"/>
              <w:bCs w:val="0"/>
              <w:caps w:val="0"/>
              <w:noProof/>
              <w:sz w:val="22"/>
              <w:szCs w:val="22"/>
            </w:rPr>
          </w:pPr>
          <w:hyperlink w:anchor="_Toc140210189" w:history="1">
            <w:r w:rsidRPr="009A3AF1">
              <w:rPr>
                <w:rStyle w:val="Hipercze"/>
                <w:noProof/>
              </w:rPr>
              <w:t>9. Określenie przewidywanego oddziaływania analizowanych wariantów na środowisko, w tym również w przypadku wystąpienia poważnej awarii przemysłowej i katastrofy naturalnej i budowlanej, na klimat, w tym emisje gazów cieplarnianych i oddziaływania istotne z punktu widzenia dostosowania do zmian klimatu, a także możliwego transgranicznego oddziaływania na środowisko</w:t>
            </w:r>
            <w:r>
              <w:rPr>
                <w:noProof/>
                <w:webHidden/>
              </w:rPr>
              <w:tab/>
            </w:r>
            <w:r>
              <w:rPr>
                <w:noProof/>
                <w:webHidden/>
              </w:rPr>
              <w:fldChar w:fldCharType="begin"/>
            </w:r>
            <w:r>
              <w:rPr>
                <w:noProof/>
                <w:webHidden/>
              </w:rPr>
              <w:instrText xml:space="preserve"> PAGEREF _Toc140210189 \h </w:instrText>
            </w:r>
            <w:r>
              <w:rPr>
                <w:noProof/>
                <w:webHidden/>
              </w:rPr>
            </w:r>
            <w:r>
              <w:rPr>
                <w:noProof/>
                <w:webHidden/>
              </w:rPr>
              <w:fldChar w:fldCharType="separate"/>
            </w:r>
            <w:r w:rsidR="00B73F85">
              <w:rPr>
                <w:noProof/>
                <w:webHidden/>
              </w:rPr>
              <w:t>43</w:t>
            </w:r>
            <w:r>
              <w:rPr>
                <w:noProof/>
                <w:webHidden/>
              </w:rPr>
              <w:fldChar w:fldCharType="end"/>
            </w:r>
          </w:hyperlink>
        </w:p>
        <w:p w:rsidR="00C73173" w:rsidRDefault="00C73173">
          <w:pPr>
            <w:pStyle w:val="Spistreci1"/>
            <w:rPr>
              <w:rFonts w:asciiTheme="minorHAnsi" w:eastAsiaTheme="minorEastAsia" w:hAnsiTheme="minorHAnsi" w:cstheme="minorBidi"/>
              <w:b w:val="0"/>
              <w:bCs w:val="0"/>
              <w:caps w:val="0"/>
              <w:noProof/>
              <w:sz w:val="22"/>
              <w:szCs w:val="22"/>
            </w:rPr>
          </w:pPr>
          <w:hyperlink w:anchor="_Toc140210190" w:history="1">
            <w:r w:rsidRPr="009A3AF1">
              <w:rPr>
                <w:rStyle w:val="Hipercze"/>
                <w:noProof/>
              </w:rPr>
              <w:t>11. Uzasadnienie proponowanego przez wnioskodawcę wariantu i jego oddziaływania na środowisko</w:t>
            </w:r>
            <w:r>
              <w:rPr>
                <w:noProof/>
                <w:webHidden/>
              </w:rPr>
              <w:tab/>
            </w:r>
            <w:r>
              <w:rPr>
                <w:noProof/>
                <w:webHidden/>
              </w:rPr>
              <w:fldChar w:fldCharType="begin"/>
            </w:r>
            <w:r>
              <w:rPr>
                <w:noProof/>
                <w:webHidden/>
              </w:rPr>
              <w:instrText xml:space="preserve"> PAGEREF _Toc140210190 \h </w:instrText>
            </w:r>
            <w:r>
              <w:rPr>
                <w:noProof/>
                <w:webHidden/>
              </w:rPr>
            </w:r>
            <w:r>
              <w:rPr>
                <w:noProof/>
                <w:webHidden/>
              </w:rPr>
              <w:fldChar w:fldCharType="separate"/>
            </w:r>
            <w:r w:rsidR="00B73F85">
              <w:rPr>
                <w:noProof/>
                <w:webHidden/>
              </w:rPr>
              <w:t>47</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91" w:history="1">
            <w:r w:rsidRPr="009A3AF1">
              <w:rPr>
                <w:rStyle w:val="Hipercze"/>
                <w:noProof/>
              </w:rPr>
              <w:t>11.1. Określenie przewidywanego oddziaływania w przypadku wystąpienia poważnej awarii przemysłowej i katastrofy naturalnej i budowlanej, na klimat, w tym emisje gazów cieplarnianych i oddziaływania istotne z punktu widzenia dostosowania do zmian klimatu, a także możliwego transgranicznego oddziaływania na środowisko</w:t>
            </w:r>
            <w:r>
              <w:rPr>
                <w:noProof/>
                <w:webHidden/>
              </w:rPr>
              <w:tab/>
            </w:r>
            <w:r>
              <w:rPr>
                <w:noProof/>
                <w:webHidden/>
              </w:rPr>
              <w:fldChar w:fldCharType="begin"/>
            </w:r>
            <w:r>
              <w:rPr>
                <w:noProof/>
                <w:webHidden/>
              </w:rPr>
              <w:instrText xml:space="preserve"> PAGEREF _Toc140210191 \h </w:instrText>
            </w:r>
            <w:r>
              <w:rPr>
                <w:noProof/>
                <w:webHidden/>
              </w:rPr>
            </w:r>
            <w:r>
              <w:rPr>
                <w:noProof/>
                <w:webHidden/>
              </w:rPr>
              <w:fldChar w:fldCharType="separate"/>
            </w:r>
            <w:r w:rsidR="00B73F85">
              <w:rPr>
                <w:noProof/>
                <w:webHidden/>
              </w:rPr>
              <w:t>47</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92" w:history="1">
            <w:r w:rsidRPr="009A3AF1">
              <w:rPr>
                <w:rStyle w:val="Hipercze"/>
                <w:noProof/>
              </w:rPr>
              <w:t>11.2. Oddziaływanie na ludzi, rośliny, zwierzęta, grzyby i siedliska przyrodnicze, wodę i powietrze</w:t>
            </w:r>
            <w:r>
              <w:rPr>
                <w:noProof/>
                <w:webHidden/>
              </w:rPr>
              <w:tab/>
            </w:r>
            <w:r>
              <w:rPr>
                <w:noProof/>
                <w:webHidden/>
              </w:rPr>
              <w:fldChar w:fldCharType="begin"/>
            </w:r>
            <w:r>
              <w:rPr>
                <w:noProof/>
                <w:webHidden/>
              </w:rPr>
              <w:instrText xml:space="preserve"> PAGEREF _Toc140210192 \h </w:instrText>
            </w:r>
            <w:r>
              <w:rPr>
                <w:noProof/>
                <w:webHidden/>
              </w:rPr>
            </w:r>
            <w:r>
              <w:rPr>
                <w:noProof/>
                <w:webHidden/>
              </w:rPr>
              <w:fldChar w:fldCharType="separate"/>
            </w:r>
            <w:r w:rsidR="00B73F85">
              <w:rPr>
                <w:noProof/>
                <w:webHidden/>
              </w:rPr>
              <w:t>47</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93" w:history="1">
            <w:r w:rsidRPr="009A3AF1">
              <w:rPr>
                <w:rStyle w:val="Hipercze"/>
                <w:noProof/>
              </w:rPr>
              <w:t>11.3. Oddziaływanie na powierzchnię ziemi, z uwzględnieniem ruchów masowych ziemi,  i krajobraz</w:t>
            </w:r>
            <w:r>
              <w:rPr>
                <w:noProof/>
                <w:webHidden/>
              </w:rPr>
              <w:tab/>
            </w:r>
            <w:r>
              <w:rPr>
                <w:noProof/>
                <w:webHidden/>
              </w:rPr>
              <w:fldChar w:fldCharType="begin"/>
            </w:r>
            <w:r>
              <w:rPr>
                <w:noProof/>
                <w:webHidden/>
              </w:rPr>
              <w:instrText xml:space="preserve"> PAGEREF _Toc140210193 \h </w:instrText>
            </w:r>
            <w:r>
              <w:rPr>
                <w:noProof/>
                <w:webHidden/>
              </w:rPr>
            </w:r>
            <w:r>
              <w:rPr>
                <w:noProof/>
                <w:webHidden/>
              </w:rPr>
              <w:fldChar w:fldCharType="separate"/>
            </w:r>
            <w:r w:rsidR="00B73F85">
              <w:rPr>
                <w:noProof/>
                <w:webHidden/>
              </w:rPr>
              <w:t>48</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94" w:history="1">
            <w:r w:rsidRPr="009A3AF1">
              <w:rPr>
                <w:rStyle w:val="Hipercze"/>
                <w:noProof/>
              </w:rPr>
              <w:t>11.4. Oddziaływanie na dobra materialne</w:t>
            </w:r>
            <w:r>
              <w:rPr>
                <w:noProof/>
                <w:webHidden/>
              </w:rPr>
              <w:tab/>
            </w:r>
            <w:r>
              <w:rPr>
                <w:noProof/>
                <w:webHidden/>
              </w:rPr>
              <w:fldChar w:fldCharType="begin"/>
            </w:r>
            <w:r>
              <w:rPr>
                <w:noProof/>
                <w:webHidden/>
              </w:rPr>
              <w:instrText xml:space="preserve"> PAGEREF _Toc140210194 \h </w:instrText>
            </w:r>
            <w:r>
              <w:rPr>
                <w:noProof/>
                <w:webHidden/>
              </w:rPr>
            </w:r>
            <w:r>
              <w:rPr>
                <w:noProof/>
                <w:webHidden/>
              </w:rPr>
              <w:fldChar w:fldCharType="separate"/>
            </w:r>
            <w:r w:rsidR="00B73F85">
              <w:rPr>
                <w:noProof/>
                <w:webHidden/>
              </w:rPr>
              <w:t>48</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95" w:history="1">
            <w:r w:rsidRPr="009A3AF1">
              <w:rPr>
                <w:rStyle w:val="Hipercze"/>
                <w:noProof/>
              </w:rPr>
              <w:t>11.5. Oddziaływanie na zabytki i krajobraz kulturowy, objęte istniejącą dokumentacją, w szczególności rejestrem lub ewidencją zabytków</w:t>
            </w:r>
            <w:r>
              <w:rPr>
                <w:noProof/>
                <w:webHidden/>
              </w:rPr>
              <w:tab/>
            </w:r>
            <w:r>
              <w:rPr>
                <w:noProof/>
                <w:webHidden/>
              </w:rPr>
              <w:fldChar w:fldCharType="begin"/>
            </w:r>
            <w:r>
              <w:rPr>
                <w:noProof/>
                <w:webHidden/>
              </w:rPr>
              <w:instrText xml:space="preserve"> PAGEREF _Toc140210195 \h </w:instrText>
            </w:r>
            <w:r>
              <w:rPr>
                <w:noProof/>
                <w:webHidden/>
              </w:rPr>
            </w:r>
            <w:r>
              <w:rPr>
                <w:noProof/>
                <w:webHidden/>
              </w:rPr>
              <w:fldChar w:fldCharType="separate"/>
            </w:r>
            <w:r w:rsidR="00B73F85">
              <w:rPr>
                <w:noProof/>
                <w:webHidden/>
              </w:rPr>
              <w:t>48</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96" w:history="1">
            <w:r w:rsidRPr="009A3AF1">
              <w:rPr>
                <w:rStyle w:val="Hipercze"/>
                <w:noProof/>
              </w:rPr>
              <w:t>11.6. Oddziaływanie na formy ochrony przyrody, w tym na cele i przedmiot ochrony obszarów Natura 2000, oraz ciągłość łączących je korytarzy ekologicznych</w:t>
            </w:r>
            <w:r>
              <w:rPr>
                <w:noProof/>
                <w:webHidden/>
              </w:rPr>
              <w:tab/>
            </w:r>
            <w:r>
              <w:rPr>
                <w:noProof/>
                <w:webHidden/>
              </w:rPr>
              <w:fldChar w:fldCharType="begin"/>
            </w:r>
            <w:r>
              <w:rPr>
                <w:noProof/>
                <w:webHidden/>
              </w:rPr>
              <w:instrText xml:space="preserve"> PAGEREF _Toc140210196 \h </w:instrText>
            </w:r>
            <w:r>
              <w:rPr>
                <w:noProof/>
                <w:webHidden/>
              </w:rPr>
            </w:r>
            <w:r>
              <w:rPr>
                <w:noProof/>
                <w:webHidden/>
              </w:rPr>
              <w:fldChar w:fldCharType="separate"/>
            </w:r>
            <w:r w:rsidR="00B73F85">
              <w:rPr>
                <w:noProof/>
                <w:webHidden/>
              </w:rPr>
              <w:t>49</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97" w:history="1">
            <w:r w:rsidRPr="009A3AF1">
              <w:rPr>
                <w:rStyle w:val="Hipercze"/>
                <w:noProof/>
              </w:rPr>
              <w:t>11.7. Wzajemne oddziaływanie pomiędzy poszczególnymi elementami środowiska</w:t>
            </w:r>
            <w:r>
              <w:rPr>
                <w:noProof/>
                <w:webHidden/>
              </w:rPr>
              <w:tab/>
            </w:r>
            <w:r>
              <w:rPr>
                <w:noProof/>
                <w:webHidden/>
              </w:rPr>
              <w:fldChar w:fldCharType="begin"/>
            </w:r>
            <w:r>
              <w:rPr>
                <w:noProof/>
                <w:webHidden/>
              </w:rPr>
              <w:instrText xml:space="preserve"> PAGEREF _Toc140210197 \h </w:instrText>
            </w:r>
            <w:r>
              <w:rPr>
                <w:noProof/>
                <w:webHidden/>
              </w:rPr>
            </w:r>
            <w:r>
              <w:rPr>
                <w:noProof/>
                <w:webHidden/>
              </w:rPr>
              <w:fldChar w:fldCharType="separate"/>
            </w:r>
            <w:r w:rsidR="00B73F85">
              <w:rPr>
                <w:noProof/>
                <w:webHidden/>
              </w:rPr>
              <w:t>49</w:t>
            </w:r>
            <w:r>
              <w:rPr>
                <w:noProof/>
                <w:webHidden/>
              </w:rPr>
              <w:fldChar w:fldCharType="end"/>
            </w:r>
          </w:hyperlink>
        </w:p>
        <w:p w:rsidR="00C73173" w:rsidRDefault="00C73173">
          <w:pPr>
            <w:pStyle w:val="Spistreci1"/>
            <w:rPr>
              <w:rFonts w:asciiTheme="minorHAnsi" w:eastAsiaTheme="minorEastAsia" w:hAnsiTheme="minorHAnsi" w:cstheme="minorBidi"/>
              <w:b w:val="0"/>
              <w:bCs w:val="0"/>
              <w:caps w:val="0"/>
              <w:noProof/>
              <w:sz w:val="22"/>
              <w:szCs w:val="22"/>
            </w:rPr>
          </w:pPr>
          <w:hyperlink w:anchor="_Toc140210198" w:history="1">
            <w:r w:rsidRPr="009A3AF1">
              <w:rPr>
                <w:rStyle w:val="Hipercze"/>
                <w:noProof/>
              </w:rPr>
              <w:t>12. Opis metod prognozowania oraz przewidywanych znaczących oddziaływań planowanego przedsięwzięcia na środowisko</w:t>
            </w:r>
            <w:r>
              <w:rPr>
                <w:noProof/>
                <w:webHidden/>
              </w:rPr>
              <w:tab/>
            </w:r>
            <w:r>
              <w:rPr>
                <w:noProof/>
                <w:webHidden/>
              </w:rPr>
              <w:fldChar w:fldCharType="begin"/>
            </w:r>
            <w:r>
              <w:rPr>
                <w:noProof/>
                <w:webHidden/>
              </w:rPr>
              <w:instrText xml:space="preserve"> PAGEREF _Toc140210198 \h </w:instrText>
            </w:r>
            <w:r>
              <w:rPr>
                <w:noProof/>
                <w:webHidden/>
              </w:rPr>
            </w:r>
            <w:r>
              <w:rPr>
                <w:noProof/>
                <w:webHidden/>
              </w:rPr>
              <w:fldChar w:fldCharType="separate"/>
            </w:r>
            <w:r w:rsidR="00B73F85">
              <w:rPr>
                <w:noProof/>
                <w:webHidden/>
              </w:rPr>
              <w:t>49</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199" w:history="1">
            <w:r w:rsidRPr="009A3AF1">
              <w:rPr>
                <w:rStyle w:val="Hipercze"/>
                <w:noProof/>
              </w:rPr>
              <w:t>12.1. Oddziaływanie analizowanego wariantu w zakresie gospodarki wodno-ściekowej</w:t>
            </w:r>
            <w:r>
              <w:rPr>
                <w:noProof/>
                <w:webHidden/>
              </w:rPr>
              <w:tab/>
            </w:r>
            <w:r>
              <w:rPr>
                <w:noProof/>
                <w:webHidden/>
              </w:rPr>
              <w:fldChar w:fldCharType="begin"/>
            </w:r>
            <w:r>
              <w:rPr>
                <w:noProof/>
                <w:webHidden/>
              </w:rPr>
              <w:instrText xml:space="preserve"> PAGEREF _Toc140210199 \h </w:instrText>
            </w:r>
            <w:r>
              <w:rPr>
                <w:noProof/>
                <w:webHidden/>
              </w:rPr>
            </w:r>
            <w:r>
              <w:rPr>
                <w:noProof/>
                <w:webHidden/>
              </w:rPr>
              <w:fldChar w:fldCharType="separate"/>
            </w:r>
            <w:r w:rsidR="00B73F85">
              <w:rPr>
                <w:noProof/>
                <w:webHidden/>
              </w:rPr>
              <w:t>49</w:t>
            </w:r>
            <w:r>
              <w:rPr>
                <w:noProof/>
                <w:webHidden/>
              </w:rPr>
              <w:fldChar w:fldCharType="end"/>
            </w:r>
          </w:hyperlink>
        </w:p>
        <w:p w:rsidR="00C73173" w:rsidRDefault="00C73173">
          <w:pPr>
            <w:pStyle w:val="Spistreci3"/>
            <w:tabs>
              <w:tab w:val="right" w:leader="dot" w:pos="9060"/>
            </w:tabs>
            <w:rPr>
              <w:rFonts w:asciiTheme="minorHAnsi" w:eastAsiaTheme="minorEastAsia" w:hAnsiTheme="minorHAnsi" w:cstheme="minorBidi"/>
              <w:noProof/>
              <w:sz w:val="22"/>
              <w:szCs w:val="22"/>
            </w:rPr>
          </w:pPr>
          <w:hyperlink w:anchor="_Toc140210200" w:history="1">
            <w:r w:rsidRPr="009A3AF1">
              <w:rPr>
                <w:rStyle w:val="Hipercze"/>
                <w:noProof/>
              </w:rPr>
              <w:t>12.1.1. Zaopatrzenie w wodę i powstawanie ścieków</w:t>
            </w:r>
            <w:r>
              <w:rPr>
                <w:noProof/>
                <w:webHidden/>
              </w:rPr>
              <w:tab/>
            </w:r>
            <w:r>
              <w:rPr>
                <w:noProof/>
                <w:webHidden/>
              </w:rPr>
              <w:fldChar w:fldCharType="begin"/>
            </w:r>
            <w:r>
              <w:rPr>
                <w:noProof/>
                <w:webHidden/>
              </w:rPr>
              <w:instrText xml:space="preserve"> PAGEREF _Toc140210200 \h </w:instrText>
            </w:r>
            <w:r>
              <w:rPr>
                <w:noProof/>
                <w:webHidden/>
              </w:rPr>
            </w:r>
            <w:r>
              <w:rPr>
                <w:noProof/>
                <w:webHidden/>
              </w:rPr>
              <w:fldChar w:fldCharType="separate"/>
            </w:r>
            <w:r w:rsidR="00B73F85">
              <w:rPr>
                <w:noProof/>
                <w:webHidden/>
              </w:rPr>
              <w:t>49</w:t>
            </w:r>
            <w:r>
              <w:rPr>
                <w:noProof/>
                <w:webHidden/>
              </w:rPr>
              <w:fldChar w:fldCharType="end"/>
            </w:r>
          </w:hyperlink>
        </w:p>
        <w:p w:rsidR="00C73173" w:rsidRDefault="00C73173">
          <w:pPr>
            <w:pStyle w:val="Spistreci3"/>
            <w:tabs>
              <w:tab w:val="right" w:leader="dot" w:pos="9060"/>
            </w:tabs>
            <w:rPr>
              <w:rFonts w:asciiTheme="minorHAnsi" w:eastAsiaTheme="minorEastAsia" w:hAnsiTheme="minorHAnsi" w:cstheme="minorBidi"/>
              <w:noProof/>
              <w:sz w:val="22"/>
              <w:szCs w:val="22"/>
            </w:rPr>
          </w:pPr>
          <w:hyperlink w:anchor="_Toc140210201" w:history="1">
            <w:r w:rsidRPr="009A3AF1">
              <w:rPr>
                <w:rStyle w:val="Hipercze"/>
                <w:noProof/>
              </w:rPr>
              <w:t>12.1.2. Powstawanie wód opadowych</w:t>
            </w:r>
            <w:r>
              <w:rPr>
                <w:noProof/>
                <w:webHidden/>
              </w:rPr>
              <w:tab/>
            </w:r>
            <w:r>
              <w:rPr>
                <w:noProof/>
                <w:webHidden/>
              </w:rPr>
              <w:fldChar w:fldCharType="begin"/>
            </w:r>
            <w:r>
              <w:rPr>
                <w:noProof/>
                <w:webHidden/>
              </w:rPr>
              <w:instrText xml:space="preserve"> PAGEREF _Toc140210201 \h </w:instrText>
            </w:r>
            <w:r>
              <w:rPr>
                <w:noProof/>
                <w:webHidden/>
              </w:rPr>
            </w:r>
            <w:r>
              <w:rPr>
                <w:noProof/>
                <w:webHidden/>
              </w:rPr>
              <w:fldChar w:fldCharType="separate"/>
            </w:r>
            <w:r w:rsidR="00B73F85">
              <w:rPr>
                <w:noProof/>
                <w:webHidden/>
              </w:rPr>
              <w:t>50</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202" w:history="1">
            <w:r w:rsidRPr="009A3AF1">
              <w:rPr>
                <w:rStyle w:val="Hipercze"/>
                <w:noProof/>
              </w:rPr>
              <w:t>12.2. Oddziaływanie analizowanego wariantu w zakresie gospodarki odpadami</w:t>
            </w:r>
            <w:r>
              <w:rPr>
                <w:noProof/>
                <w:webHidden/>
              </w:rPr>
              <w:tab/>
            </w:r>
            <w:r>
              <w:rPr>
                <w:noProof/>
                <w:webHidden/>
              </w:rPr>
              <w:fldChar w:fldCharType="begin"/>
            </w:r>
            <w:r>
              <w:rPr>
                <w:noProof/>
                <w:webHidden/>
              </w:rPr>
              <w:instrText xml:space="preserve"> PAGEREF _Toc140210202 \h </w:instrText>
            </w:r>
            <w:r>
              <w:rPr>
                <w:noProof/>
                <w:webHidden/>
              </w:rPr>
            </w:r>
            <w:r>
              <w:rPr>
                <w:noProof/>
                <w:webHidden/>
              </w:rPr>
              <w:fldChar w:fldCharType="separate"/>
            </w:r>
            <w:r w:rsidR="00B73F85">
              <w:rPr>
                <w:noProof/>
                <w:webHidden/>
              </w:rPr>
              <w:t>51</w:t>
            </w:r>
            <w:r>
              <w:rPr>
                <w:noProof/>
                <w:webHidden/>
              </w:rPr>
              <w:fldChar w:fldCharType="end"/>
            </w:r>
          </w:hyperlink>
        </w:p>
        <w:p w:rsidR="00C73173" w:rsidRDefault="00C73173">
          <w:pPr>
            <w:pStyle w:val="Spistreci3"/>
            <w:tabs>
              <w:tab w:val="right" w:leader="dot" w:pos="9060"/>
            </w:tabs>
            <w:rPr>
              <w:rFonts w:asciiTheme="minorHAnsi" w:eastAsiaTheme="minorEastAsia" w:hAnsiTheme="minorHAnsi" w:cstheme="minorBidi"/>
              <w:noProof/>
              <w:sz w:val="22"/>
              <w:szCs w:val="22"/>
            </w:rPr>
          </w:pPr>
          <w:hyperlink w:anchor="_Toc140210203" w:history="1">
            <w:r w:rsidRPr="009A3AF1">
              <w:rPr>
                <w:rStyle w:val="Hipercze"/>
                <w:noProof/>
              </w:rPr>
              <w:t>12.2.1. Wytwarzanie odpadów na etapie realizacji i likwidacji przedsięwzięcia</w:t>
            </w:r>
            <w:r>
              <w:rPr>
                <w:noProof/>
                <w:webHidden/>
              </w:rPr>
              <w:tab/>
            </w:r>
            <w:r>
              <w:rPr>
                <w:noProof/>
                <w:webHidden/>
              </w:rPr>
              <w:fldChar w:fldCharType="begin"/>
            </w:r>
            <w:r>
              <w:rPr>
                <w:noProof/>
                <w:webHidden/>
              </w:rPr>
              <w:instrText xml:space="preserve"> PAGEREF _Toc140210203 \h </w:instrText>
            </w:r>
            <w:r>
              <w:rPr>
                <w:noProof/>
                <w:webHidden/>
              </w:rPr>
            </w:r>
            <w:r>
              <w:rPr>
                <w:noProof/>
                <w:webHidden/>
              </w:rPr>
              <w:fldChar w:fldCharType="separate"/>
            </w:r>
            <w:r w:rsidR="00B73F85">
              <w:rPr>
                <w:noProof/>
                <w:webHidden/>
              </w:rPr>
              <w:t>51</w:t>
            </w:r>
            <w:r>
              <w:rPr>
                <w:noProof/>
                <w:webHidden/>
              </w:rPr>
              <w:fldChar w:fldCharType="end"/>
            </w:r>
          </w:hyperlink>
        </w:p>
        <w:p w:rsidR="00C73173" w:rsidRDefault="00C73173">
          <w:pPr>
            <w:pStyle w:val="Spistreci3"/>
            <w:tabs>
              <w:tab w:val="right" w:leader="dot" w:pos="9060"/>
            </w:tabs>
            <w:rPr>
              <w:rFonts w:asciiTheme="minorHAnsi" w:eastAsiaTheme="minorEastAsia" w:hAnsiTheme="minorHAnsi" w:cstheme="minorBidi"/>
              <w:noProof/>
              <w:sz w:val="22"/>
              <w:szCs w:val="22"/>
            </w:rPr>
          </w:pPr>
          <w:hyperlink w:anchor="_Toc140210204" w:history="1">
            <w:r w:rsidRPr="009A3AF1">
              <w:rPr>
                <w:rStyle w:val="Hipercze"/>
                <w:noProof/>
              </w:rPr>
              <w:t>12.2.2. Gospodarka odpadami na etapie eksploatacji przedsięwzięcia</w:t>
            </w:r>
            <w:r>
              <w:rPr>
                <w:noProof/>
                <w:webHidden/>
              </w:rPr>
              <w:tab/>
            </w:r>
            <w:r>
              <w:rPr>
                <w:noProof/>
                <w:webHidden/>
              </w:rPr>
              <w:fldChar w:fldCharType="begin"/>
            </w:r>
            <w:r>
              <w:rPr>
                <w:noProof/>
                <w:webHidden/>
              </w:rPr>
              <w:instrText xml:space="preserve"> PAGEREF _Toc140210204 \h </w:instrText>
            </w:r>
            <w:r>
              <w:rPr>
                <w:noProof/>
                <w:webHidden/>
              </w:rPr>
            </w:r>
            <w:r>
              <w:rPr>
                <w:noProof/>
                <w:webHidden/>
              </w:rPr>
              <w:fldChar w:fldCharType="separate"/>
            </w:r>
            <w:r w:rsidR="00B73F85">
              <w:rPr>
                <w:noProof/>
                <w:webHidden/>
              </w:rPr>
              <w:t>51</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205" w:history="1">
            <w:r w:rsidRPr="009A3AF1">
              <w:rPr>
                <w:rStyle w:val="Hipercze"/>
                <w:noProof/>
              </w:rPr>
              <w:t>12.3. Oddziaływanie analizowanego wariantu w zakresie emisji hałasu do środowiska</w:t>
            </w:r>
            <w:r>
              <w:rPr>
                <w:noProof/>
                <w:webHidden/>
              </w:rPr>
              <w:tab/>
            </w:r>
            <w:r>
              <w:rPr>
                <w:noProof/>
                <w:webHidden/>
              </w:rPr>
              <w:fldChar w:fldCharType="begin"/>
            </w:r>
            <w:r>
              <w:rPr>
                <w:noProof/>
                <w:webHidden/>
              </w:rPr>
              <w:instrText xml:space="preserve"> PAGEREF _Toc140210205 \h </w:instrText>
            </w:r>
            <w:r>
              <w:rPr>
                <w:noProof/>
                <w:webHidden/>
              </w:rPr>
            </w:r>
            <w:r>
              <w:rPr>
                <w:noProof/>
                <w:webHidden/>
              </w:rPr>
              <w:fldChar w:fldCharType="separate"/>
            </w:r>
            <w:r w:rsidR="00B73F85">
              <w:rPr>
                <w:noProof/>
                <w:webHidden/>
              </w:rPr>
              <w:t>53</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206" w:history="1">
            <w:r w:rsidRPr="009A3AF1">
              <w:rPr>
                <w:rStyle w:val="Hipercze"/>
                <w:noProof/>
              </w:rPr>
              <w:t>12.4. Oddziaływanie analizowanego wariantu w zakresie emisji zanieczyszczeń do powietrza</w:t>
            </w:r>
            <w:r>
              <w:rPr>
                <w:noProof/>
                <w:webHidden/>
              </w:rPr>
              <w:tab/>
            </w:r>
            <w:r>
              <w:rPr>
                <w:noProof/>
                <w:webHidden/>
              </w:rPr>
              <w:fldChar w:fldCharType="begin"/>
            </w:r>
            <w:r>
              <w:rPr>
                <w:noProof/>
                <w:webHidden/>
              </w:rPr>
              <w:instrText xml:space="preserve"> PAGEREF _Toc140210206 \h </w:instrText>
            </w:r>
            <w:r>
              <w:rPr>
                <w:noProof/>
                <w:webHidden/>
              </w:rPr>
            </w:r>
            <w:r>
              <w:rPr>
                <w:noProof/>
                <w:webHidden/>
              </w:rPr>
              <w:fldChar w:fldCharType="separate"/>
            </w:r>
            <w:r w:rsidR="00B73F85">
              <w:rPr>
                <w:noProof/>
                <w:webHidden/>
              </w:rPr>
              <w:t>53</w:t>
            </w:r>
            <w:r>
              <w:rPr>
                <w:noProof/>
                <w:webHidden/>
              </w:rPr>
              <w:fldChar w:fldCharType="end"/>
            </w:r>
          </w:hyperlink>
        </w:p>
        <w:p w:rsidR="00C73173" w:rsidRDefault="00C73173">
          <w:pPr>
            <w:pStyle w:val="Spistreci1"/>
            <w:rPr>
              <w:rFonts w:asciiTheme="minorHAnsi" w:eastAsiaTheme="minorEastAsia" w:hAnsiTheme="minorHAnsi" w:cstheme="minorBidi"/>
              <w:b w:val="0"/>
              <w:bCs w:val="0"/>
              <w:caps w:val="0"/>
              <w:noProof/>
              <w:sz w:val="22"/>
              <w:szCs w:val="22"/>
            </w:rPr>
          </w:pPr>
          <w:hyperlink w:anchor="_Toc140210207" w:history="1">
            <w:r w:rsidRPr="009A3AF1">
              <w:rPr>
                <w:rStyle w:val="Hipercze"/>
                <w:noProof/>
              </w:rPr>
              <w:t>13. Przewidywane działania mające na celu unikanie, zapobieganie, ograniczanie lub kompensację przyrodniczą negatywnych oddziaływań na środowisko, wraz z oceną ich skuteczności odpowiednio na etapach realizacji, eksploatacji, użytkowania lub likwidacji przedsięwzięcia</w:t>
            </w:r>
            <w:r>
              <w:rPr>
                <w:noProof/>
                <w:webHidden/>
              </w:rPr>
              <w:tab/>
            </w:r>
            <w:r>
              <w:rPr>
                <w:noProof/>
                <w:webHidden/>
              </w:rPr>
              <w:fldChar w:fldCharType="begin"/>
            </w:r>
            <w:r>
              <w:rPr>
                <w:noProof/>
                <w:webHidden/>
              </w:rPr>
              <w:instrText xml:space="preserve"> PAGEREF _Toc140210207 \h </w:instrText>
            </w:r>
            <w:r>
              <w:rPr>
                <w:noProof/>
                <w:webHidden/>
              </w:rPr>
            </w:r>
            <w:r>
              <w:rPr>
                <w:noProof/>
                <w:webHidden/>
              </w:rPr>
              <w:fldChar w:fldCharType="separate"/>
            </w:r>
            <w:r w:rsidR="00B73F85">
              <w:rPr>
                <w:noProof/>
                <w:webHidden/>
              </w:rPr>
              <w:t>53</w:t>
            </w:r>
            <w:r>
              <w:rPr>
                <w:noProof/>
                <w:webHidden/>
              </w:rPr>
              <w:fldChar w:fldCharType="end"/>
            </w:r>
          </w:hyperlink>
        </w:p>
        <w:p w:rsidR="00C73173" w:rsidRDefault="00C73173">
          <w:pPr>
            <w:pStyle w:val="Spistreci1"/>
            <w:rPr>
              <w:rFonts w:asciiTheme="minorHAnsi" w:eastAsiaTheme="minorEastAsia" w:hAnsiTheme="minorHAnsi" w:cstheme="minorBidi"/>
              <w:b w:val="0"/>
              <w:bCs w:val="0"/>
              <w:caps w:val="0"/>
              <w:noProof/>
              <w:sz w:val="22"/>
              <w:szCs w:val="22"/>
            </w:rPr>
          </w:pPr>
          <w:hyperlink w:anchor="_Toc140210208" w:history="1">
            <w:r w:rsidRPr="009A3AF1">
              <w:rPr>
                <w:rStyle w:val="Hipercze"/>
                <w:noProof/>
              </w:rPr>
              <w:t>14. Porównanie proponowanej technologii z technologią spełniającą wymagania, o których mowa w art. 143 ustawy z dnia 27 kwietnia  2001 r. – Prawo ochrony środowiska</w:t>
            </w:r>
            <w:r>
              <w:rPr>
                <w:noProof/>
                <w:webHidden/>
              </w:rPr>
              <w:tab/>
            </w:r>
            <w:r>
              <w:rPr>
                <w:noProof/>
                <w:webHidden/>
              </w:rPr>
              <w:fldChar w:fldCharType="begin"/>
            </w:r>
            <w:r>
              <w:rPr>
                <w:noProof/>
                <w:webHidden/>
              </w:rPr>
              <w:instrText xml:space="preserve"> PAGEREF _Toc140210208 \h </w:instrText>
            </w:r>
            <w:r>
              <w:rPr>
                <w:noProof/>
                <w:webHidden/>
              </w:rPr>
            </w:r>
            <w:r>
              <w:rPr>
                <w:noProof/>
                <w:webHidden/>
              </w:rPr>
              <w:fldChar w:fldCharType="separate"/>
            </w:r>
            <w:r w:rsidR="00B73F85">
              <w:rPr>
                <w:noProof/>
                <w:webHidden/>
              </w:rPr>
              <w:t>54</w:t>
            </w:r>
            <w:r>
              <w:rPr>
                <w:noProof/>
                <w:webHidden/>
              </w:rPr>
              <w:fldChar w:fldCharType="end"/>
            </w:r>
          </w:hyperlink>
        </w:p>
        <w:p w:rsidR="00C73173" w:rsidRDefault="00C73173">
          <w:pPr>
            <w:pStyle w:val="Spistreci1"/>
            <w:rPr>
              <w:rFonts w:asciiTheme="minorHAnsi" w:eastAsiaTheme="minorEastAsia" w:hAnsiTheme="minorHAnsi" w:cstheme="minorBidi"/>
              <w:b w:val="0"/>
              <w:bCs w:val="0"/>
              <w:caps w:val="0"/>
              <w:noProof/>
              <w:sz w:val="22"/>
              <w:szCs w:val="22"/>
            </w:rPr>
          </w:pPr>
          <w:hyperlink w:anchor="_Toc140210209" w:history="1">
            <w:r w:rsidRPr="009A3AF1">
              <w:rPr>
                <w:rStyle w:val="Hipercze"/>
                <w:noProof/>
              </w:rPr>
              <w:t>15. Odniesienie do celów środowiskowych wynikających z dokumentów strategicznych istotnych z punktu widzenia realizacji przedsięwzięcia</w:t>
            </w:r>
            <w:r>
              <w:rPr>
                <w:noProof/>
                <w:webHidden/>
              </w:rPr>
              <w:tab/>
            </w:r>
            <w:r>
              <w:rPr>
                <w:noProof/>
                <w:webHidden/>
              </w:rPr>
              <w:fldChar w:fldCharType="begin"/>
            </w:r>
            <w:r>
              <w:rPr>
                <w:noProof/>
                <w:webHidden/>
              </w:rPr>
              <w:instrText xml:space="preserve"> PAGEREF _Toc140210209 \h </w:instrText>
            </w:r>
            <w:r>
              <w:rPr>
                <w:noProof/>
                <w:webHidden/>
              </w:rPr>
            </w:r>
            <w:r>
              <w:rPr>
                <w:noProof/>
                <w:webHidden/>
              </w:rPr>
              <w:fldChar w:fldCharType="separate"/>
            </w:r>
            <w:r w:rsidR="00B73F85">
              <w:rPr>
                <w:noProof/>
                <w:webHidden/>
              </w:rPr>
              <w:t>56</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210" w:history="1">
            <w:r w:rsidRPr="009A3AF1">
              <w:rPr>
                <w:rStyle w:val="Hipercze"/>
                <w:noProof/>
              </w:rPr>
              <w:t>15.1. Zgodność przedsięwzięcia z celami środowiskowymi „Planu gospodarowania wodami na obszarze dorzecza Wisły”</w:t>
            </w:r>
            <w:r>
              <w:rPr>
                <w:noProof/>
                <w:webHidden/>
              </w:rPr>
              <w:tab/>
            </w:r>
            <w:r>
              <w:rPr>
                <w:noProof/>
                <w:webHidden/>
              </w:rPr>
              <w:fldChar w:fldCharType="begin"/>
            </w:r>
            <w:r>
              <w:rPr>
                <w:noProof/>
                <w:webHidden/>
              </w:rPr>
              <w:instrText xml:space="preserve"> PAGEREF _Toc140210210 \h </w:instrText>
            </w:r>
            <w:r>
              <w:rPr>
                <w:noProof/>
                <w:webHidden/>
              </w:rPr>
            </w:r>
            <w:r>
              <w:rPr>
                <w:noProof/>
                <w:webHidden/>
              </w:rPr>
              <w:fldChar w:fldCharType="separate"/>
            </w:r>
            <w:r w:rsidR="00B73F85">
              <w:rPr>
                <w:noProof/>
                <w:webHidden/>
              </w:rPr>
              <w:t>56</w:t>
            </w:r>
            <w:r>
              <w:rPr>
                <w:noProof/>
                <w:webHidden/>
              </w:rPr>
              <w:fldChar w:fldCharType="end"/>
            </w:r>
          </w:hyperlink>
        </w:p>
        <w:p w:rsidR="00C73173" w:rsidRDefault="00C73173">
          <w:pPr>
            <w:pStyle w:val="Spistreci2"/>
            <w:rPr>
              <w:rFonts w:asciiTheme="minorHAnsi" w:eastAsiaTheme="minorEastAsia" w:hAnsiTheme="minorHAnsi" w:cstheme="minorBidi"/>
              <w:i w:val="0"/>
              <w:iCs w:val="0"/>
              <w:noProof/>
              <w:kern w:val="0"/>
              <w:sz w:val="22"/>
              <w:szCs w:val="22"/>
            </w:rPr>
          </w:pPr>
          <w:hyperlink w:anchor="_Toc140210211" w:history="1">
            <w:r w:rsidRPr="009A3AF1">
              <w:rPr>
                <w:rStyle w:val="Hipercze"/>
                <w:noProof/>
              </w:rPr>
              <w:t>15.2. Zgodność przedsięwzięcia z celami środowiskowymi „Planu gospodarki niskoemisyjnej”</w:t>
            </w:r>
            <w:r>
              <w:rPr>
                <w:noProof/>
                <w:webHidden/>
              </w:rPr>
              <w:tab/>
            </w:r>
            <w:r>
              <w:rPr>
                <w:noProof/>
                <w:webHidden/>
              </w:rPr>
              <w:fldChar w:fldCharType="begin"/>
            </w:r>
            <w:r>
              <w:rPr>
                <w:noProof/>
                <w:webHidden/>
              </w:rPr>
              <w:instrText xml:space="preserve"> PAGEREF _Toc140210211 \h </w:instrText>
            </w:r>
            <w:r>
              <w:rPr>
                <w:noProof/>
                <w:webHidden/>
              </w:rPr>
            </w:r>
            <w:r>
              <w:rPr>
                <w:noProof/>
                <w:webHidden/>
              </w:rPr>
              <w:fldChar w:fldCharType="separate"/>
            </w:r>
            <w:r w:rsidR="00B73F85">
              <w:rPr>
                <w:noProof/>
                <w:webHidden/>
              </w:rPr>
              <w:t>57</w:t>
            </w:r>
            <w:r>
              <w:rPr>
                <w:noProof/>
                <w:webHidden/>
              </w:rPr>
              <w:fldChar w:fldCharType="end"/>
            </w:r>
          </w:hyperlink>
        </w:p>
        <w:p w:rsidR="00C73173" w:rsidRDefault="00C73173">
          <w:pPr>
            <w:pStyle w:val="Spistreci1"/>
            <w:rPr>
              <w:rFonts w:asciiTheme="minorHAnsi" w:eastAsiaTheme="minorEastAsia" w:hAnsiTheme="minorHAnsi" w:cstheme="minorBidi"/>
              <w:b w:val="0"/>
              <w:bCs w:val="0"/>
              <w:caps w:val="0"/>
              <w:noProof/>
              <w:sz w:val="22"/>
              <w:szCs w:val="22"/>
            </w:rPr>
          </w:pPr>
          <w:hyperlink w:anchor="_Toc140210212" w:history="1">
            <w:r w:rsidRPr="009A3AF1">
              <w:rPr>
                <w:rStyle w:val="Hipercze"/>
                <w:noProof/>
              </w:rPr>
              <w:t>17. Analiza możliwych konfliktów społecznych związanych z planowanym przedsięwzięciem</w:t>
            </w:r>
            <w:r>
              <w:rPr>
                <w:noProof/>
                <w:webHidden/>
              </w:rPr>
              <w:tab/>
            </w:r>
            <w:r>
              <w:rPr>
                <w:noProof/>
                <w:webHidden/>
              </w:rPr>
              <w:fldChar w:fldCharType="begin"/>
            </w:r>
            <w:r>
              <w:rPr>
                <w:noProof/>
                <w:webHidden/>
              </w:rPr>
              <w:instrText xml:space="preserve"> PAGEREF _Toc140210212 \h </w:instrText>
            </w:r>
            <w:r>
              <w:rPr>
                <w:noProof/>
                <w:webHidden/>
              </w:rPr>
            </w:r>
            <w:r>
              <w:rPr>
                <w:noProof/>
                <w:webHidden/>
              </w:rPr>
              <w:fldChar w:fldCharType="separate"/>
            </w:r>
            <w:r w:rsidR="00B73F85">
              <w:rPr>
                <w:noProof/>
                <w:webHidden/>
              </w:rPr>
              <w:t>59</w:t>
            </w:r>
            <w:r>
              <w:rPr>
                <w:noProof/>
                <w:webHidden/>
              </w:rPr>
              <w:fldChar w:fldCharType="end"/>
            </w:r>
          </w:hyperlink>
        </w:p>
        <w:p w:rsidR="00C73173" w:rsidRDefault="00C73173">
          <w:pPr>
            <w:pStyle w:val="Spistreci1"/>
            <w:rPr>
              <w:rFonts w:asciiTheme="minorHAnsi" w:eastAsiaTheme="minorEastAsia" w:hAnsiTheme="minorHAnsi" w:cstheme="minorBidi"/>
              <w:b w:val="0"/>
              <w:bCs w:val="0"/>
              <w:caps w:val="0"/>
              <w:noProof/>
              <w:sz w:val="22"/>
              <w:szCs w:val="22"/>
            </w:rPr>
          </w:pPr>
          <w:hyperlink w:anchor="_Toc140210213" w:history="1">
            <w:r w:rsidRPr="009A3AF1">
              <w:rPr>
                <w:rStyle w:val="Hipercze"/>
                <w:noProof/>
              </w:rPr>
              <w:t>18. Propozycje monitoringu oddziaływania planowanego przedsięwzięcia</w:t>
            </w:r>
            <w:r>
              <w:rPr>
                <w:noProof/>
                <w:webHidden/>
              </w:rPr>
              <w:tab/>
            </w:r>
            <w:r>
              <w:rPr>
                <w:noProof/>
                <w:webHidden/>
              </w:rPr>
              <w:fldChar w:fldCharType="begin"/>
            </w:r>
            <w:r>
              <w:rPr>
                <w:noProof/>
                <w:webHidden/>
              </w:rPr>
              <w:instrText xml:space="preserve"> PAGEREF _Toc140210213 \h </w:instrText>
            </w:r>
            <w:r>
              <w:rPr>
                <w:noProof/>
                <w:webHidden/>
              </w:rPr>
            </w:r>
            <w:r>
              <w:rPr>
                <w:noProof/>
                <w:webHidden/>
              </w:rPr>
              <w:fldChar w:fldCharType="separate"/>
            </w:r>
            <w:r w:rsidR="00B73F85">
              <w:rPr>
                <w:noProof/>
                <w:webHidden/>
              </w:rPr>
              <w:t>59</w:t>
            </w:r>
            <w:r>
              <w:rPr>
                <w:noProof/>
                <w:webHidden/>
              </w:rPr>
              <w:fldChar w:fldCharType="end"/>
            </w:r>
          </w:hyperlink>
        </w:p>
        <w:p w:rsidR="00C73173" w:rsidRDefault="00C73173">
          <w:pPr>
            <w:pStyle w:val="Spistreci1"/>
            <w:rPr>
              <w:rFonts w:asciiTheme="minorHAnsi" w:eastAsiaTheme="minorEastAsia" w:hAnsiTheme="minorHAnsi" w:cstheme="minorBidi"/>
              <w:b w:val="0"/>
              <w:bCs w:val="0"/>
              <w:caps w:val="0"/>
              <w:noProof/>
              <w:sz w:val="22"/>
              <w:szCs w:val="22"/>
            </w:rPr>
          </w:pPr>
          <w:hyperlink w:anchor="_Toc140210214" w:history="1">
            <w:r w:rsidRPr="009A3AF1">
              <w:rPr>
                <w:rStyle w:val="Hipercze"/>
                <w:noProof/>
              </w:rPr>
              <w:t>19. Wskazanie trudności wynikających z niedostatków techniki lub luk we współczesnej wiedzy, jakie napotkano, opracowując raport</w:t>
            </w:r>
            <w:r>
              <w:rPr>
                <w:noProof/>
                <w:webHidden/>
              </w:rPr>
              <w:tab/>
            </w:r>
            <w:r>
              <w:rPr>
                <w:noProof/>
                <w:webHidden/>
              </w:rPr>
              <w:fldChar w:fldCharType="begin"/>
            </w:r>
            <w:r>
              <w:rPr>
                <w:noProof/>
                <w:webHidden/>
              </w:rPr>
              <w:instrText xml:space="preserve"> PAGEREF _Toc140210214 \h </w:instrText>
            </w:r>
            <w:r>
              <w:rPr>
                <w:noProof/>
                <w:webHidden/>
              </w:rPr>
            </w:r>
            <w:r>
              <w:rPr>
                <w:noProof/>
                <w:webHidden/>
              </w:rPr>
              <w:fldChar w:fldCharType="separate"/>
            </w:r>
            <w:r w:rsidR="00B73F85">
              <w:rPr>
                <w:noProof/>
                <w:webHidden/>
              </w:rPr>
              <w:t>60</w:t>
            </w:r>
            <w:r>
              <w:rPr>
                <w:noProof/>
                <w:webHidden/>
              </w:rPr>
              <w:fldChar w:fldCharType="end"/>
            </w:r>
          </w:hyperlink>
        </w:p>
        <w:p w:rsidR="00C73173" w:rsidRDefault="00C73173">
          <w:pPr>
            <w:pStyle w:val="Spistreci1"/>
            <w:rPr>
              <w:rFonts w:asciiTheme="minorHAnsi" w:eastAsiaTheme="minorEastAsia" w:hAnsiTheme="minorHAnsi" w:cstheme="minorBidi"/>
              <w:b w:val="0"/>
              <w:bCs w:val="0"/>
              <w:caps w:val="0"/>
              <w:noProof/>
              <w:sz w:val="22"/>
              <w:szCs w:val="22"/>
            </w:rPr>
          </w:pPr>
          <w:hyperlink w:anchor="_Toc140210215" w:history="1">
            <w:r w:rsidRPr="009A3AF1">
              <w:rPr>
                <w:rStyle w:val="Hipercze"/>
                <w:noProof/>
              </w:rPr>
              <w:t>20. Streszczenie w języku niespecjalistycznym</w:t>
            </w:r>
            <w:r>
              <w:rPr>
                <w:noProof/>
                <w:webHidden/>
              </w:rPr>
              <w:tab/>
            </w:r>
            <w:r>
              <w:rPr>
                <w:noProof/>
                <w:webHidden/>
              </w:rPr>
              <w:fldChar w:fldCharType="begin"/>
            </w:r>
            <w:r>
              <w:rPr>
                <w:noProof/>
                <w:webHidden/>
              </w:rPr>
              <w:instrText xml:space="preserve"> PAGEREF _Toc140210215 \h </w:instrText>
            </w:r>
            <w:r>
              <w:rPr>
                <w:noProof/>
                <w:webHidden/>
              </w:rPr>
            </w:r>
            <w:r>
              <w:rPr>
                <w:noProof/>
                <w:webHidden/>
              </w:rPr>
              <w:fldChar w:fldCharType="separate"/>
            </w:r>
            <w:r w:rsidR="00B73F85">
              <w:rPr>
                <w:noProof/>
                <w:webHidden/>
              </w:rPr>
              <w:t>60</w:t>
            </w:r>
            <w:r>
              <w:rPr>
                <w:noProof/>
                <w:webHidden/>
              </w:rPr>
              <w:fldChar w:fldCharType="end"/>
            </w:r>
          </w:hyperlink>
        </w:p>
        <w:p w:rsidR="00C73173" w:rsidRDefault="00C73173">
          <w:pPr>
            <w:pStyle w:val="Spistreci1"/>
            <w:rPr>
              <w:rFonts w:asciiTheme="minorHAnsi" w:eastAsiaTheme="minorEastAsia" w:hAnsiTheme="minorHAnsi" w:cstheme="minorBidi"/>
              <w:b w:val="0"/>
              <w:bCs w:val="0"/>
              <w:caps w:val="0"/>
              <w:noProof/>
              <w:sz w:val="22"/>
              <w:szCs w:val="22"/>
            </w:rPr>
          </w:pPr>
          <w:hyperlink w:anchor="_Toc140210216" w:history="1">
            <w:r w:rsidRPr="009A3AF1">
              <w:rPr>
                <w:rStyle w:val="Hipercze"/>
                <w:noProof/>
              </w:rPr>
              <w:t>21. Źródła informacji stanowiące podstawę do sporządzenia raportu</w:t>
            </w:r>
            <w:r>
              <w:rPr>
                <w:noProof/>
                <w:webHidden/>
              </w:rPr>
              <w:tab/>
            </w:r>
            <w:r>
              <w:rPr>
                <w:noProof/>
                <w:webHidden/>
              </w:rPr>
              <w:fldChar w:fldCharType="begin"/>
            </w:r>
            <w:r>
              <w:rPr>
                <w:noProof/>
                <w:webHidden/>
              </w:rPr>
              <w:instrText xml:space="preserve"> PAGEREF _Toc140210216 \h </w:instrText>
            </w:r>
            <w:r>
              <w:rPr>
                <w:noProof/>
                <w:webHidden/>
              </w:rPr>
            </w:r>
            <w:r>
              <w:rPr>
                <w:noProof/>
                <w:webHidden/>
              </w:rPr>
              <w:fldChar w:fldCharType="separate"/>
            </w:r>
            <w:r w:rsidR="00B73F85">
              <w:rPr>
                <w:noProof/>
                <w:webHidden/>
              </w:rPr>
              <w:t>69</w:t>
            </w:r>
            <w:r>
              <w:rPr>
                <w:noProof/>
                <w:webHidden/>
              </w:rPr>
              <w:fldChar w:fldCharType="end"/>
            </w:r>
          </w:hyperlink>
        </w:p>
        <w:p w:rsidR="00C73173" w:rsidRDefault="00C73173">
          <w:pPr>
            <w:pStyle w:val="Spistreci1"/>
            <w:rPr>
              <w:rFonts w:asciiTheme="minorHAnsi" w:eastAsiaTheme="minorEastAsia" w:hAnsiTheme="minorHAnsi" w:cstheme="minorBidi"/>
              <w:b w:val="0"/>
              <w:bCs w:val="0"/>
              <w:caps w:val="0"/>
              <w:noProof/>
              <w:sz w:val="22"/>
              <w:szCs w:val="22"/>
            </w:rPr>
          </w:pPr>
          <w:hyperlink w:anchor="_Toc140210217" w:history="1">
            <w:r w:rsidRPr="009A3AF1">
              <w:rPr>
                <w:rStyle w:val="Hipercze"/>
                <w:noProof/>
              </w:rPr>
              <w:t>22. Załączniki</w:t>
            </w:r>
            <w:r>
              <w:rPr>
                <w:noProof/>
                <w:webHidden/>
              </w:rPr>
              <w:tab/>
            </w:r>
            <w:r>
              <w:rPr>
                <w:noProof/>
                <w:webHidden/>
              </w:rPr>
              <w:fldChar w:fldCharType="begin"/>
            </w:r>
            <w:r>
              <w:rPr>
                <w:noProof/>
                <w:webHidden/>
              </w:rPr>
              <w:instrText xml:space="preserve"> PAGEREF _Toc140210217 \h </w:instrText>
            </w:r>
            <w:r>
              <w:rPr>
                <w:noProof/>
                <w:webHidden/>
              </w:rPr>
            </w:r>
            <w:r>
              <w:rPr>
                <w:noProof/>
                <w:webHidden/>
              </w:rPr>
              <w:fldChar w:fldCharType="separate"/>
            </w:r>
            <w:r w:rsidR="00B73F85">
              <w:rPr>
                <w:noProof/>
                <w:webHidden/>
              </w:rPr>
              <w:t>70</w:t>
            </w:r>
            <w:r>
              <w:rPr>
                <w:noProof/>
                <w:webHidden/>
              </w:rPr>
              <w:fldChar w:fldCharType="end"/>
            </w:r>
          </w:hyperlink>
        </w:p>
        <w:p w:rsidR="001974BE" w:rsidRDefault="00292DAC">
          <w:pPr>
            <w:rPr>
              <w:highlight w:val="yellow"/>
            </w:rPr>
          </w:pPr>
          <w:r>
            <w:rPr>
              <w:highlight w:val="yellow"/>
            </w:rPr>
            <w:fldChar w:fldCharType="end"/>
          </w:r>
        </w:p>
      </w:sdtContent>
    </w:sdt>
    <w:p w:rsidR="001974BE" w:rsidRDefault="001974BE">
      <w:pPr>
        <w:rPr>
          <w:highlight w:val="yellow"/>
        </w:rPr>
      </w:pPr>
    </w:p>
    <w:p w:rsidR="001974BE" w:rsidRDefault="00B94ED4">
      <w:pPr>
        <w:rPr>
          <w:rFonts w:eastAsia="Calibri"/>
          <w:b/>
          <w:bCs/>
          <w:kern w:val="2"/>
          <w:sz w:val="28"/>
          <w:szCs w:val="28"/>
          <w:highlight w:val="yellow"/>
        </w:rPr>
      </w:pPr>
      <w:r>
        <w:br w:type="page"/>
      </w:r>
    </w:p>
    <w:p w:rsidR="001974BE" w:rsidRDefault="00B94ED4">
      <w:pPr>
        <w:pStyle w:val="Nagwek1"/>
        <w:spacing w:before="0" w:after="0"/>
        <w:rPr>
          <w:rFonts w:ascii="Times New Roman" w:hAnsi="Times New Roman" w:cs="Times New Roman"/>
          <w:sz w:val="28"/>
          <w:szCs w:val="28"/>
        </w:rPr>
      </w:pPr>
      <w:bookmarkStart w:id="0" w:name="_Toc38624230"/>
      <w:bookmarkStart w:id="1" w:name="_Toc140210164"/>
      <w:r>
        <w:rPr>
          <w:rFonts w:ascii="Times New Roman" w:hAnsi="Times New Roman" w:cs="Times New Roman"/>
          <w:sz w:val="28"/>
          <w:szCs w:val="28"/>
        </w:rPr>
        <w:lastRenderedPageBreak/>
        <w:t>1. Wstęp</w:t>
      </w:r>
      <w:bookmarkEnd w:id="0"/>
      <w:bookmarkEnd w:id="1"/>
    </w:p>
    <w:p w:rsidR="001974BE" w:rsidRDefault="001974BE">
      <w:pPr>
        <w:jc w:val="both"/>
      </w:pPr>
    </w:p>
    <w:p w:rsidR="001974BE" w:rsidRDefault="00B94ED4">
      <w:pPr>
        <w:ind w:firstLine="708"/>
        <w:jc w:val="both"/>
      </w:pPr>
      <w:r>
        <w:t>Niniejszy „</w:t>
      </w:r>
      <w:r>
        <w:rPr>
          <w:b/>
        </w:rPr>
        <w:t xml:space="preserve">Raport o oddziaływaniu przedsięwzięcia na środowisko dot. zakładu przetwarzania odpadów oraz punktu zbierania odpadów, zlokalizowanych na działkach nr </w:t>
      </w:r>
      <w:r w:rsidRPr="00F045DB">
        <w:rPr>
          <w:b/>
        </w:rPr>
        <w:t xml:space="preserve">ewid. </w:t>
      </w:r>
      <w:r w:rsidRPr="00F045DB">
        <w:rPr>
          <w:rStyle w:val="fontstyle01"/>
          <w:rFonts w:ascii="Times New Roman" w:hAnsi="Times New Roman"/>
          <w:b/>
          <w:sz w:val="24"/>
          <w:szCs w:val="24"/>
        </w:rPr>
        <w:t>313/2, 313/3, obręb 0004 Borszowice, gmina Sędziszów, powiat</w:t>
      </w:r>
      <w:r w:rsidR="00CD7B81">
        <w:rPr>
          <w:rStyle w:val="fontstyle01"/>
          <w:rFonts w:ascii="Times New Roman" w:hAnsi="Times New Roman"/>
          <w:b/>
          <w:sz w:val="24"/>
          <w:szCs w:val="24"/>
        </w:rPr>
        <w:t xml:space="preserve"> </w:t>
      </w:r>
      <w:r w:rsidRPr="00F045DB">
        <w:rPr>
          <w:rStyle w:val="fontstyle01"/>
          <w:rFonts w:ascii="Times New Roman" w:hAnsi="Times New Roman"/>
          <w:b/>
          <w:sz w:val="24"/>
          <w:szCs w:val="24"/>
        </w:rPr>
        <w:t>jędrzejowski”</w:t>
      </w:r>
      <w:r w:rsidR="00B73F85">
        <w:rPr>
          <w:rStyle w:val="fontstyle01"/>
          <w:rFonts w:ascii="Times New Roman" w:hAnsi="Times New Roman"/>
          <w:b/>
          <w:sz w:val="24"/>
          <w:szCs w:val="24"/>
        </w:rPr>
        <w:t xml:space="preserve"> </w:t>
      </w:r>
      <w:r>
        <w:t xml:space="preserve">sporządzono na zlecenie Inwestora – </w:t>
      </w:r>
      <w:r>
        <w:rPr>
          <w:bCs/>
          <w:i/>
          <w:iCs/>
          <w:lang w:eastAsia="ar-SA"/>
        </w:rPr>
        <w:t>TAMAX Sp. z o.o., os. Sady 20/2, 28-340 SĘDZISZÓW</w:t>
      </w:r>
      <w:r>
        <w:rPr>
          <w:bCs/>
          <w:i/>
          <w:iCs/>
        </w:rPr>
        <w:t xml:space="preserve">. </w:t>
      </w:r>
      <w:r>
        <w:t>Raport ten jest niezbędny w celu wydania przez Burmistrza Miasta i Gminy Sędziszów decyzji o środowiskowych uwarunkowaniach dla w/w przedsięwzięcia.</w:t>
      </w:r>
    </w:p>
    <w:p w:rsidR="001974BE" w:rsidRDefault="00B94ED4">
      <w:pPr>
        <w:pStyle w:val="Normalny115"/>
        <w:spacing w:line="240" w:lineRule="auto"/>
        <w:ind w:firstLine="708"/>
        <w:rPr>
          <w:rFonts w:ascii="Times New Roman" w:hAnsi="Times New Roman"/>
          <w:szCs w:val="24"/>
        </w:rPr>
      </w:pPr>
      <w:r>
        <w:rPr>
          <w:rFonts w:ascii="Times New Roman" w:hAnsi="Times New Roman"/>
          <w:szCs w:val="24"/>
        </w:rPr>
        <w:t xml:space="preserve">Zgodnie z </w:t>
      </w:r>
      <w:r>
        <w:rPr>
          <w:rFonts w:ascii="Times New Roman" w:hAnsi="Times New Roman"/>
          <w:i/>
          <w:szCs w:val="24"/>
        </w:rPr>
        <w:t>Rozporządzeniem Rady Ministrów z dnia 10 września 2019r. w sprawie przedsięwzięć mogących znacząco oddziaływać na środowisko (Dz. U. 2019r., poz. 1839 z późn. zm.)</w:t>
      </w:r>
      <w:r>
        <w:rPr>
          <w:rFonts w:ascii="Times New Roman" w:hAnsi="Times New Roman"/>
          <w:szCs w:val="24"/>
        </w:rPr>
        <w:t>, planowane przedsięwzięcie zakwalifikowano następująco:</w:t>
      </w:r>
    </w:p>
    <w:p w:rsidR="001974BE" w:rsidRDefault="00B94ED4">
      <w:pPr>
        <w:pStyle w:val="Akapitzlist"/>
        <w:numPr>
          <w:ilvl w:val="0"/>
          <w:numId w:val="48"/>
        </w:numPr>
        <w:jc w:val="both"/>
        <w:rPr>
          <w:rFonts w:cs="Times New Roman"/>
          <w:b/>
          <w:szCs w:val="24"/>
        </w:rPr>
      </w:pPr>
      <w:r>
        <w:rPr>
          <w:rFonts w:cs="Times New Roman"/>
          <w:b/>
          <w:szCs w:val="24"/>
        </w:rPr>
        <w:t>§ 2 ust. 2 pkt 1 wraz z § 2 ust. 1 pkt 47</w:t>
      </w:r>
    </w:p>
    <w:p w:rsidR="001974BE" w:rsidRDefault="00B94ED4">
      <w:pPr>
        <w:ind w:firstLine="360"/>
        <w:jc w:val="both"/>
      </w:pPr>
      <w:r>
        <w:t>- przedsięwzięcie polegające na rozbudowie, przebudowie lub montażu przedsięwzięć realizowanych lub zrealizowanych wymienionych w ust. 1, jeżeli ta rozbudowa, przebudowa lub montaż osiąga progi określone w ust. 1, o ile zostały one określone,</w:t>
      </w:r>
    </w:p>
    <w:p w:rsidR="001974BE" w:rsidRDefault="00B94ED4">
      <w:pPr>
        <w:ind w:firstLine="360"/>
        <w:contextualSpacing/>
        <w:jc w:val="both"/>
        <w:rPr>
          <w:szCs w:val="22"/>
        </w:rPr>
      </w:pPr>
      <w:r>
        <w:rPr>
          <w:szCs w:val="22"/>
        </w:rPr>
        <w:t>- instalacje do przetwarzania w rozumieniu art. 3 ust. 1 pkt 21 ustawy z dnia 14 grudnia 2012r. o odpadach odpadów inne niż wymienione w pkt 41 i 46, w tym składowiska odpadów inne niż wymienione w pkt 41, mogące przyjmować odpady w ilości nie mniejszej niż 10 t na dobę lub o całkowitej pojemności nie mniejszej niż 25 000 t, z wyłączeniem instalacji do wytwarzania biogazu rolniczego w rozumieniu art. 2 pkt 2 ustawy z dnia 20 lutego 2015r. o odnawialnych źródłach energii (Dz. U. z 2018r. poz. 2389, z późn. zm.),</w:t>
      </w:r>
    </w:p>
    <w:p w:rsidR="001974BE" w:rsidRDefault="00B94ED4">
      <w:pPr>
        <w:pStyle w:val="Akapitzlist"/>
        <w:numPr>
          <w:ilvl w:val="0"/>
          <w:numId w:val="48"/>
        </w:numPr>
        <w:jc w:val="both"/>
        <w:rPr>
          <w:rFonts w:cs="Times New Roman"/>
          <w:b/>
          <w:szCs w:val="24"/>
        </w:rPr>
      </w:pPr>
      <w:r>
        <w:rPr>
          <w:rFonts w:cs="Times New Roman"/>
          <w:b/>
          <w:szCs w:val="24"/>
        </w:rPr>
        <w:t>§ 3 ust. 1 pkt 83 b</w:t>
      </w:r>
    </w:p>
    <w:p w:rsidR="001974BE" w:rsidRDefault="00B94ED4">
      <w:pPr>
        <w:pStyle w:val="Normalny115"/>
        <w:spacing w:line="240" w:lineRule="auto"/>
        <w:ind w:firstLine="360"/>
        <w:rPr>
          <w:rFonts w:ascii="Times New Roman" w:hAnsi="Times New Roman"/>
          <w:szCs w:val="24"/>
        </w:rPr>
      </w:pPr>
      <w:r>
        <w:rPr>
          <w:rFonts w:ascii="Times New Roman" w:hAnsi="Times New Roman"/>
          <w:szCs w:val="24"/>
        </w:rPr>
        <w:t>- punkty do zbierania, w tym przeładunku odpadów wymagających uzyskania zezwolenia na zbieranie odpadów z wyłączeniem odpadów obojętnych oraz punktów selektywnego zbierania odpadów komunalnych.</w:t>
      </w:r>
    </w:p>
    <w:p w:rsidR="001974BE" w:rsidRDefault="00B94ED4">
      <w:pPr>
        <w:ind w:firstLine="708"/>
        <w:jc w:val="both"/>
        <w:rPr>
          <w:i/>
          <w:iCs/>
          <w:highlight w:val="yellow"/>
        </w:rPr>
      </w:pPr>
      <w:r>
        <w:t>Raport sporządzono zgodnie z wymaganiami określonymi w art. 66</w:t>
      </w:r>
      <w:r>
        <w:rPr>
          <w:i/>
          <w:iCs/>
        </w:rPr>
        <w:t xml:space="preserve"> ustawy z dnia 3 października 2008 r. o udostępnianiu informacji o środowisku i jego ochronie, udziale społeczeństwa w ochronie środowiska oraz o ocenach oddziaływania na środowisko </w:t>
      </w:r>
      <w:r>
        <w:rPr>
          <w:i/>
          <w:iCs/>
        </w:rPr>
        <w:br/>
        <w:t>(tj. Dz. U. z 202</w:t>
      </w:r>
      <w:r w:rsidR="00DE1493">
        <w:rPr>
          <w:i/>
          <w:iCs/>
        </w:rPr>
        <w:t>3</w:t>
      </w:r>
      <w:r>
        <w:rPr>
          <w:i/>
          <w:iCs/>
        </w:rPr>
        <w:t xml:space="preserve"> r. poz. 10</w:t>
      </w:r>
      <w:r w:rsidR="00DE1493">
        <w:rPr>
          <w:i/>
          <w:iCs/>
        </w:rPr>
        <w:t>94</w:t>
      </w:r>
      <w:r>
        <w:rPr>
          <w:i/>
          <w:iCs/>
        </w:rPr>
        <w:t xml:space="preserve"> z późn. zm.). </w:t>
      </w:r>
      <w:r>
        <w:t xml:space="preserve">Opracowanie spełnia wymagania określone w </w:t>
      </w:r>
      <w:r>
        <w:rPr>
          <w:i/>
          <w:iCs/>
        </w:rPr>
        <w:t xml:space="preserve">Rozporządzeniu Ministra Klimatu i Środowiska z dnia 17 marca 2022 r. </w:t>
      </w:r>
      <w:r>
        <w:rPr>
          <w:rStyle w:val="markedcontent"/>
          <w:i/>
          <w:iCs/>
        </w:rPr>
        <w:t>w sprawie formatu dokumentu zawierającego wyniki inwentaryzacji przyrodniczej oraz formatu raportu</w:t>
      </w:r>
      <w:r>
        <w:rPr>
          <w:i/>
          <w:iCs/>
        </w:rPr>
        <w:br/>
      </w:r>
      <w:r>
        <w:rPr>
          <w:rStyle w:val="markedcontent"/>
          <w:i/>
          <w:iCs/>
        </w:rPr>
        <w:t>o oddziaływaniu przedsięwzięcia na środowisko (Dz. U. z 2022 r. poz. 652).</w:t>
      </w:r>
    </w:p>
    <w:p w:rsidR="001974BE" w:rsidRDefault="001974BE">
      <w:pPr>
        <w:jc w:val="both"/>
        <w:rPr>
          <w:highlight w:val="yellow"/>
        </w:rPr>
      </w:pPr>
    </w:p>
    <w:p w:rsidR="001974BE" w:rsidRDefault="00B94ED4">
      <w:pPr>
        <w:pStyle w:val="Nagwek2"/>
        <w:spacing w:before="0" w:after="0"/>
        <w:rPr>
          <w:rFonts w:cs="Times New Roman"/>
          <w:i/>
          <w:iCs w:val="0"/>
          <w:szCs w:val="24"/>
        </w:rPr>
      </w:pPr>
      <w:bookmarkStart w:id="2" w:name="_Toc38624231"/>
      <w:bookmarkStart w:id="3" w:name="_Toc140210165"/>
      <w:r>
        <w:rPr>
          <w:rFonts w:cs="Times New Roman"/>
          <w:i/>
          <w:iCs w:val="0"/>
          <w:szCs w:val="24"/>
        </w:rPr>
        <w:t>1.1. Formalno-prawne uwarunkowania przedsięwzięcia</w:t>
      </w:r>
      <w:bookmarkEnd w:id="2"/>
      <w:bookmarkEnd w:id="3"/>
    </w:p>
    <w:p w:rsidR="001974BE" w:rsidRDefault="001974BE"/>
    <w:p w:rsidR="001974BE" w:rsidRDefault="00B94ED4">
      <w:pPr>
        <w:ind w:right="-2" w:firstLine="709"/>
        <w:jc w:val="both"/>
      </w:pPr>
      <w:r>
        <w:t>Analizowane przedsięwzięcie w aspekcie ochrony środowiska regulują następujące akty prawne:</w:t>
      </w:r>
    </w:p>
    <w:p w:rsidR="001974BE" w:rsidRDefault="00B94ED4">
      <w:pPr>
        <w:pStyle w:val="3"/>
        <w:widowControl w:val="0"/>
        <w:numPr>
          <w:ilvl w:val="0"/>
          <w:numId w:val="5"/>
        </w:numPr>
        <w:tabs>
          <w:tab w:val="clear" w:pos="4536"/>
          <w:tab w:val="clear" w:pos="9072"/>
        </w:tabs>
        <w:spacing w:before="120"/>
        <w:jc w:val="both"/>
        <w:rPr>
          <w:sz w:val="24"/>
          <w:szCs w:val="24"/>
        </w:rPr>
      </w:pPr>
      <w:r>
        <w:rPr>
          <w:sz w:val="24"/>
          <w:szCs w:val="24"/>
        </w:rPr>
        <w:t>Ustawa z dnia 3 października 2008 r. o udostępnianiu informacji o środowisku i jego ochronie, udziale społeczeństwa w ochronie środowiska oraz o ocenach oddziaływania na środowisko (tj. Dz. U. z 202</w:t>
      </w:r>
      <w:r w:rsidR="00DE1493">
        <w:rPr>
          <w:sz w:val="24"/>
          <w:szCs w:val="24"/>
        </w:rPr>
        <w:t>3</w:t>
      </w:r>
      <w:r>
        <w:rPr>
          <w:sz w:val="24"/>
          <w:szCs w:val="24"/>
        </w:rPr>
        <w:t xml:space="preserve"> r. poz. 10</w:t>
      </w:r>
      <w:r w:rsidR="00DE1493">
        <w:rPr>
          <w:sz w:val="24"/>
          <w:szCs w:val="24"/>
        </w:rPr>
        <w:t>94</w:t>
      </w:r>
      <w:r>
        <w:rPr>
          <w:sz w:val="24"/>
          <w:szCs w:val="24"/>
        </w:rPr>
        <w:t xml:space="preserve"> z późn. zm.),</w:t>
      </w:r>
    </w:p>
    <w:p w:rsidR="001974BE" w:rsidRDefault="00B94ED4">
      <w:pPr>
        <w:pStyle w:val="3"/>
        <w:widowControl w:val="0"/>
        <w:numPr>
          <w:ilvl w:val="0"/>
          <w:numId w:val="5"/>
        </w:numPr>
        <w:tabs>
          <w:tab w:val="clear" w:pos="4536"/>
          <w:tab w:val="clear" w:pos="9072"/>
        </w:tabs>
        <w:spacing w:before="120"/>
        <w:jc w:val="both"/>
        <w:rPr>
          <w:sz w:val="24"/>
          <w:szCs w:val="24"/>
        </w:rPr>
      </w:pPr>
      <w:r>
        <w:rPr>
          <w:sz w:val="24"/>
          <w:szCs w:val="24"/>
        </w:rPr>
        <w:t>Ustawa z dnia 27 kwietnia 2001 r. Prawo ochrony środowiska (tj. Dz. U. z 2022 r. poz. 2556 z późn. zm.),</w:t>
      </w:r>
    </w:p>
    <w:p w:rsidR="001974BE" w:rsidRDefault="00B94ED4">
      <w:pPr>
        <w:pStyle w:val="3"/>
        <w:widowControl w:val="0"/>
        <w:numPr>
          <w:ilvl w:val="0"/>
          <w:numId w:val="5"/>
        </w:numPr>
        <w:tabs>
          <w:tab w:val="clear" w:pos="4536"/>
          <w:tab w:val="clear" w:pos="9072"/>
        </w:tabs>
        <w:spacing w:before="120"/>
        <w:jc w:val="both"/>
      </w:pPr>
      <w:r>
        <w:rPr>
          <w:sz w:val="24"/>
          <w:szCs w:val="24"/>
        </w:rPr>
        <w:t>Ustawa z dnia 14 grudnia 2012 r. o odpadach (tj. Dz. U. z 2022 r. poz. 699 z późn. zm.),</w:t>
      </w:r>
    </w:p>
    <w:p w:rsidR="001974BE" w:rsidRDefault="00B94ED4">
      <w:pPr>
        <w:pStyle w:val="3"/>
        <w:widowControl w:val="0"/>
        <w:numPr>
          <w:ilvl w:val="0"/>
          <w:numId w:val="5"/>
        </w:numPr>
        <w:tabs>
          <w:tab w:val="clear" w:pos="4536"/>
          <w:tab w:val="clear" w:pos="9072"/>
        </w:tabs>
        <w:spacing w:before="120"/>
        <w:jc w:val="both"/>
        <w:rPr>
          <w:sz w:val="24"/>
          <w:szCs w:val="24"/>
        </w:rPr>
      </w:pPr>
      <w:r>
        <w:rPr>
          <w:sz w:val="24"/>
          <w:szCs w:val="24"/>
        </w:rPr>
        <w:t>Ustawa z dnia 20 lipca 2017 r. – Prawo wodne (tj. Dz. U. z 2022 r. poz. 2625 z późn. zm.),</w:t>
      </w:r>
    </w:p>
    <w:p w:rsidR="001974BE" w:rsidRDefault="00B94ED4">
      <w:pPr>
        <w:pStyle w:val="3"/>
        <w:widowControl w:val="0"/>
        <w:numPr>
          <w:ilvl w:val="0"/>
          <w:numId w:val="5"/>
        </w:numPr>
        <w:tabs>
          <w:tab w:val="clear" w:pos="4536"/>
          <w:tab w:val="clear" w:pos="9072"/>
        </w:tabs>
        <w:spacing w:before="120"/>
        <w:jc w:val="both"/>
        <w:rPr>
          <w:sz w:val="24"/>
          <w:szCs w:val="24"/>
        </w:rPr>
      </w:pPr>
      <w:r>
        <w:rPr>
          <w:sz w:val="24"/>
          <w:szCs w:val="24"/>
        </w:rPr>
        <w:t>Ustawa z dnia 16 kwietnia 2004 r. o ochronie przyrody (tj. Dz. U. z 2022 r. poz. 916 z późn. zm.),</w:t>
      </w:r>
    </w:p>
    <w:p w:rsidR="001974BE" w:rsidRDefault="00B94ED4">
      <w:pPr>
        <w:pStyle w:val="Standard"/>
        <w:numPr>
          <w:ilvl w:val="0"/>
          <w:numId w:val="5"/>
        </w:numPr>
        <w:spacing w:before="120"/>
        <w:jc w:val="both"/>
      </w:pPr>
      <w:r>
        <w:lastRenderedPageBreak/>
        <w:t>Ustawa z dnia 23 lipca 2003 r. o ochronie zabytków i opiece nad zabytkami (tj. Dz. U. z 2022 r. poz. 840),</w:t>
      </w:r>
    </w:p>
    <w:p w:rsidR="001974BE" w:rsidRDefault="00B94ED4">
      <w:pPr>
        <w:pStyle w:val="Listapunktowana2"/>
        <w:numPr>
          <w:ilvl w:val="0"/>
          <w:numId w:val="5"/>
        </w:numPr>
        <w:spacing w:before="120"/>
        <w:ind w:left="714" w:hanging="357"/>
      </w:pPr>
      <w:r>
        <w:t xml:space="preserve">Rozporządzenie Rady Ministrów z dnia 10 września 2019 r. w sprawie przedsięwzięć mogących znacząco oddziaływać na środowisko (Dz. U. 2019 poz. 1839 z późn. zm.), </w:t>
      </w:r>
    </w:p>
    <w:p w:rsidR="001974BE" w:rsidRDefault="00B94ED4">
      <w:pPr>
        <w:pStyle w:val="Akapitzlist"/>
        <w:numPr>
          <w:ilvl w:val="0"/>
          <w:numId w:val="5"/>
        </w:numPr>
        <w:spacing w:before="240"/>
        <w:jc w:val="both"/>
      </w:pPr>
      <w:r>
        <w:t>Rozporządzenie Ministra Infrastruktury z dnia 4 listopada 2022 r. w sprawie Planu gospodarowania wodami na obszarze dorzecza Wisły (Dz. U. z 2023, poz. 300),</w:t>
      </w:r>
    </w:p>
    <w:p w:rsidR="001974BE" w:rsidRDefault="00B94ED4">
      <w:pPr>
        <w:pStyle w:val="Akapitzlist"/>
        <w:numPr>
          <w:ilvl w:val="0"/>
          <w:numId w:val="5"/>
        </w:numPr>
        <w:spacing w:before="120"/>
        <w:ind w:left="714" w:hanging="357"/>
        <w:jc w:val="both"/>
        <w:rPr>
          <w:rStyle w:val="markedcontent"/>
          <w:rFonts w:cs="Times New Roman"/>
          <w:szCs w:val="24"/>
        </w:rPr>
      </w:pPr>
      <w:r>
        <w:rPr>
          <w:szCs w:val="24"/>
        </w:rPr>
        <w:t xml:space="preserve">Rozporządzenie Ministra Klimatu i Środowiska z dnia 17 marca 2022 r. </w:t>
      </w:r>
      <w:r>
        <w:rPr>
          <w:rStyle w:val="markedcontent"/>
          <w:szCs w:val="24"/>
        </w:rPr>
        <w:t>w sprawie formatu dokumentu zawierającego wyniki inwentaryzacji przyrodniczej oraz formatu raportu o oddziaływaniu przedsięwzięcia na środowisko (Dz. U. z 2022 r. poz. 652),</w:t>
      </w:r>
    </w:p>
    <w:p w:rsidR="001974BE" w:rsidRDefault="00B94ED4">
      <w:pPr>
        <w:pStyle w:val="Akapitzlist"/>
        <w:numPr>
          <w:ilvl w:val="0"/>
          <w:numId w:val="5"/>
        </w:numPr>
        <w:spacing w:before="120"/>
        <w:ind w:left="714" w:hanging="357"/>
        <w:jc w:val="both"/>
        <w:rPr>
          <w:rStyle w:val="h2"/>
          <w:rFonts w:cs="Times New Roman"/>
          <w:szCs w:val="24"/>
        </w:rPr>
      </w:pPr>
      <w:r>
        <w:rPr>
          <w:rStyle w:val="h2"/>
          <w:rFonts w:cs="Times New Roman"/>
          <w:szCs w:val="24"/>
        </w:rPr>
        <w:t>Rozporządzenie Ministra Rozwoju z dnia 29 stycznia 2016 r. w sprawie rodzajów i ilości znajdujących się w zakładzie substancji niebezpiecznych, decydujących o zaliczeniu zakładu do zakładu o zwiększonym lub dużym ryzyku wystąpienia poważnej awarii przemysłowej (Dz. U. z 2016 r. poz. 138),</w:t>
      </w:r>
    </w:p>
    <w:p w:rsidR="001974BE" w:rsidRDefault="00B94ED4">
      <w:pPr>
        <w:pStyle w:val="Akapitzlist"/>
        <w:numPr>
          <w:ilvl w:val="0"/>
          <w:numId w:val="5"/>
        </w:numPr>
        <w:spacing w:before="120"/>
        <w:jc w:val="both"/>
        <w:rPr>
          <w:i/>
          <w:iCs/>
          <w:szCs w:val="24"/>
        </w:rPr>
      </w:pPr>
      <w:r>
        <w:t>Rozporządzenie Ministra Klimatu z dnia 11 września 2020 r. w sprawie szczegółowych wymagań dla magazynowanych odpadów (Dz. U. z 2020 r. poz. 1742),</w:t>
      </w:r>
    </w:p>
    <w:p w:rsidR="001974BE" w:rsidRDefault="00B94ED4">
      <w:pPr>
        <w:pStyle w:val="Akapitzlist"/>
        <w:numPr>
          <w:ilvl w:val="0"/>
          <w:numId w:val="5"/>
        </w:numPr>
        <w:spacing w:before="120"/>
        <w:ind w:left="714" w:hanging="357"/>
        <w:jc w:val="both"/>
        <w:rPr>
          <w:szCs w:val="24"/>
        </w:rPr>
      </w:pPr>
      <w:r>
        <w:t xml:space="preserve">Rozporządzenie Ministra Środowiska z dnia 29 sierpnia 2019 r. w sprawie wizyjnego systemu kontroli miejsca magazynowania lub składowania odpadów (Dz. U. z 2019 </w:t>
      </w:r>
      <w:r>
        <w:rPr>
          <w:szCs w:val="24"/>
        </w:rPr>
        <w:t>r. poz. 1755),</w:t>
      </w:r>
    </w:p>
    <w:p w:rsidR="001974BE" w:rsidRDefault="00B94ED4">
      <w:pPr>
        <w:pStyle w:val="Akapitzlist"/>
        <w:numPr>
          <w:ilvl w:val="0"/>
          <w:numId w:val="5"/>
        </w:numPr>
        <w:spacing w:before="120"/>
        <w:ind w:left="714" w:hanging="357"/>
        <w:jc w:val="both"/>
        <w:rPr>
          <w:rFonts w:cs="Times New Roman"/>
          <w:szCs w:val="24"/>
        </w:rPr>
      </w:pPr>
      <w:r>
        <w:t>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 U. 2019, poz. 1311</w:t>
      </w:r>
      <w:r>
        <w:rPr>
          <w:rFonts w:cs="Times New Roman"/>
          <w:szCs w:val="24"/>
        </w:rPr>
        <w:t>),</w:t>
      </w:r>
    </w:p>
    <w:p w:rsidR="001974BE" w:rsidRDefault="00B94ED4">
      <w:pPr>
        <w:numPr>
          <w:ilvl w:val="0"/>
          <w:numId w:val="5"/>
        </w:numPr>
        <w:spacing w:before="120"/>
        <w:jc w:val="both"/>
      </w:pPr>
      <w:r>
        <w:t>Rozporządzenie Ministra Środowiska z dnia 27 sierpnia 2014 r. w sprawie rodzajów instalacji mogących powodować znaczne zanieczyszczenie poszczególnych elementów przyrodniczych albo środowiska jako całości (Dz. U. z 2014 r. poz. 1169),</w:t>
      </w:r>
    </w:p>
    <w:p w:rsidR="001974BE" w:rsidRDefault="00B94ED4">
      <w:pPr>
        <w:pStyle w:val="Akapitzlist"/>
        <w:numPr>
          <w:ilvl w:val="0"/>
          <w:numId w:val="5"/>
        </w:numPr>
        <w:spacing w:before="120"/>
        <w:ind w:left="714" w:hanging="357"/>
        <w:jc w:val="both"/>
        <w:rPr>
          <w:rFonts w:cs="Times New Roman"/>
          <w:szCs w:val="24"/>
        </w:rPr>
      </w:pPr>
      <w:r>
        <w:rPr>
          <w:rFonts w:cs="Times New Roman"/>
          <w:szCs w:val="24"/>
        </w:rPr>
        <w:t>Rozporządzenie Ministra Środowiska z dnia 24 sierpnia 2012 r. w sprawie poziomów niektórych substancji w powietrzu (tj. Dz. U. 2021 poz. 845),</w:t>
      </w:r>
    </w:p>
    <w:p w:rsidR="001974BE" w:rsidRDefault="00B94ED4">
      <w:pPr>
        <w:pStyle w:val="Akapitzlist"/>
        <w:numPr>
          <w:ilvl w:val="0"/>
          <w:numId w:val="5"/>
        </w:numPr>
        <w:spacing w:before="120"/>
        <w:jc w:val="both"/>
      </w:pPr>
      <w:r>
        <w:t>Rozporządzenie Ministra Klimatu z dnia 2 stycznia 2020 r. w sprawie katalogu odpadów (Dz. U. z 2020 r. poz. 10),</w:t>
      </w:r>
    </w:p>
    <w:p w:rsidR="001974BE" w:rsidRDefault="00B94ED4">
      <w:pPr>
        <w:pStyle w:val="Akapitzlist"/>
        <w:numPr>
          <w:ilvl w:val="0"/>
          <w:numId w:val="5"/>
        </w:numPr>
        <w:spacing w:before="120"/>
        <w:ind w:left="714" w:hanging="357"/>
        <w:jc w:val="both"/>
        <w:rPr>
          <w:rFonts w:cs="Times New Roman"/>
          <w:szCs w:val="24"/>
        </w:rPr>
      </w:pPr>
      <w:r>
        <w:rPr>
          <w:rFonts w:cs="Times New Roman"/>
          <w:szCs w:val="24"/>
        </w:rPr>
        <w:t>Rozporządzenie Ministra Środowiska z dnia 14 czerwca 2007 r. w sprawie dopuszczalnych poziomów hałasu w środowisku (tj. Dz. U. z 2014 r. poz. 112),</w:t>
      </w:r>
    </w:p>
    <w:p w:rsidR="001974BE" w:rsidRDefault="00B94ED4">
      <w:pPr>
        <w:pStyle w:val="Akapitzlist"/>
        <w:numPr>
          <w:ilvl w:val="0"/>
          <w:numId w:val="5"/>
        </w:numPr>
        <w:spacing w:before="120"/>
        <w:ind w:left="714" w:hanging="357"/>
        <w:jc w:val="both"/>
        <w:rPr>
          <w:rFonts w:cs="Times New Roman"/>
          <w:szCs w:val="24"/>
        </w:rPr>
      </w:pPr>
      <w:r>
        <w:rPr>
          <w:rFonts w:cs="Times New Roman"/>
          <w:szCs w:val="24"/>
        </w:rPr>
        <w:t>Rozporządzenie Ministra Środowiska z dnia 26 stycznia 2010 r. w sprawie wartości odniesienia dla niektórych substancji w powietrzu (Dz. U. z 2010 r. nr 16, poz. 87),</w:t>
      </w:r>
    </w:p>
    <w:p w:rsidR="001974BE" w:rsidRDefault="00B94ED4">
      <w:pPr>
        <w:pStyle w:val="Akapitzlist"/>
        <w:numPr>
          <w:ilvl w:val="0"/>
          <w:numId w:val="5"/>
        </w:numPr>
        <w:spacing w:before="120"/>
        <w:ind w:left="714" w:hanging="357"/>
        <w:jc w:val="both"/>
        <w:rPr>
          <w:rFonts w:cs="Times New Roman"/>
          <w:szCs w:val="24"/>
        </w:rPr>
      </w:pPr>
      <w:r>
        <w:rPr>
          <w:rFonts w:eastAsia="ArialMT"/>
        </w:rPr>
        <w:t>Rozporządzenie Ministra Rodziny, Pracy i Polityki Społecznej z dnia 12 czerwca 2018 r. w sprawie najwyższych dopuszczalnych stężeń i natężeń czynników szkodliwych dla zdrowia w środowisku pracy (Dz. U. 2018 r. poz. 1286 z późn. zm.),</w:t>
      </w:r>
    </w:p>
    <w:p w:rsidR="001974BE" w:rsidRDefault="00B94ED4">
      <w:pPr>
        <w:pStyle w:val="Akapitzlist"/>
        <w:numPr>
          <w:ilvl w:val="0"/>
          <w:numId w:val="5"/>
        </w:numPr>
        <w:spacing w:before="120"/>
        <w:ind w:left="714" w:hanging="357"/>
        <w:jc w:val="both"/>
        <w:rPr>
          <w:rFonts w:cs="Times New Roman"/>
          <w:szCs w:val="24"/>
        </w:rPr>
      </w:pPr>
      <w:r>
        <w:t>Rozporządzenie Ministra Klimatu i Środowiska z dnia 7 września 2021 r. w sprawie wymagań w zakresie prowadzenia pomiarów wielkości emisji (Dz. U. z 2021 r. poz. 1710 z późn. zm.),</w:t>
      </w:r>
    </w:p>
    <w:p w:rsidR="001974BE" w:rsidRDefault="00B94ED4">
      <w:pPr>
        <w:pStyle w:val="Akapitzlist"/>
        <w:numPr>
          <w:ilvl w:val="0"/>
          <w:numId w:val="5"/>
        </w:numPr>
        <w:spacing w:before="120"/>
        <w:jc w:val="both"/>
      </w:pPr>
      <w:r>
        <w:t>Uchwała Nr XXV/251/2008 Rady Miejskiej w Sędziszowie z dnia 22 grudnia 2008 r. w sprawie miejscowego planu zagospodarowania przestrzennego gminy Sędziszów (Dz. Urz. Woj. Świętokrzyskiego z 2009 r. poz. 44).</w:t>
      </w:r>
    </w:p>
    <w:p w:rsidR="001974BE" w:rsidRDefault="00B94ED4">
      <w:pPr>
        <w:pStyle w:val="Nagwek1"/>
        <w:spacing w:before="0" w:after="0"/>
        <w:rPr>
          <w:rFonts w:ascii="Times New Roman" w:hAnsi="Times New Roman" w:cs="Times New Roman"/>
          <w:sz w:val="28"/>
          <w:szCs w:val="28"/>
        </w:rPr>
      </w:pPr>
      <w:bookmarkStart w:id="4" w:name="_Toc38624232"/>
      <w:bookmarkStart w:id="5" w:name="_Toc140210166"/>
      <w:r>
        <w:rPr>
          <w:rFonts w:ascii="Times New Roman" w:hAnsi="Times New Roman" w:cs="Times New Roman"/>
          <w:sz w:val="28"/>
          <w:szCs w:val="28"/>
        </w:rPr>
        <w:lastRenderedPageBreak/>
        <w:t xml:space="preserve">2. </w:t>
      </w:r>
      <w:bookmarkStart w:id="6" w:name="_Toc49923138"/>
      <w:r>
        <w:rPr>
          <w:rFonts w:ascii="Times New Roman" w:hAnsi="Times New Roman" w:cs="Times New Roman"/>
          <w:sz w:val="28"/>
          <w:szCs w:val="28"/>
        </w:rPr>
        <w:t>Opis planowanego przedsięwzięcia</w:t>
      </w:r>
      <w:bookmarkEnd w:id="4"/>
      <w:bookmarkEnd w:id="5"/>
      <w:bookmarkEnd w:id="6"/>
    </w:p>
    <w:p w:rsidR="001974BE" w:rsidRDefault="001974BE">
      <w:pPr>
        <w:jc w:val="both"/>
      </w:pPr>
    </w:p>
    <w:p w:rsidR="001974BE" w:rsidRDefault="00B94ED4">
      <w:pPr>
        <w:pStyle w:val="Nagwek2"/>
        <w:spacing w:before="0" w:after="0"/>
        <w:ind w:left="426" w:hanging="426"/>
        <w:rPr>
          <w:rFonts w:cs="Times New Roman"/>
          <w:i/>
          <w:iCs w:val="0"/>
          <w:szCs w:val="24"/>
        </w:rPr>
      </w:pPr>
      <w:bookmarkStart w:id="7" w:name="_Toc140210167"/>
      <w:r>
        <w:rPr>
          <w:rFonts w:cs="Times New Roman"/>
          <w:i/>
          <w:iCs w:val="0"/>
          <w:szCs w:val="24"/>
        </w:rPr>
        <w:t>2.1. Charakterystyka całego przedsięwzięcia i warunki użytkowania terenu w fazie realizacji i eksploatacji lub użytkowania, w tym w odniesieniu do obszarów szczególnego zagrożenia powodzią</w:t>
      </w:r>
      <w:bookmarkEnd w:id="7"/>
    </w:p>
    <w:p w:rsidR="001974BE" w:rsidRDefault="001974BE">
      <w:pPr>
        <w:jc w:val="both"/>
        <w:rPr>
          <w:highlight w:val="yellow"/>
        </w:rPr>
      </w:pPr>
    </w:p>
    <w:p w:rsidR="001974BE" w:rsidRDefault="00B94ED4">
      <w:pPr>
        <w:ind w:firstLine="708"/>
        <w:jc w:val="both"/>
      </w:pPr>
      <w:r>
        <w:t xml:space="preserve">Na analizowanym terenie znajduje się zakład przetwarzania odpadów, w którym prowadzone będą procesy mechanicznego przetwarzania odpadów (sortownia i produkcja paliw alternatywnych) oraz biologiczne przetwarzanie odpadów (kontenery biostabilizacji odpadów i płyta kompostowa). Dla tej instalacji Wnioskodawca uzyskał decyzję Burmistrza Sędziszowa z dnia 28 kwietnia 2015 r. o środowiskowych uwarunkowaniach </w:t>
      </w:r>
      <w:r w:rsidRPr="00824E82">
        <w:t>(zał. nr 4).</w:t>
      </w:r>
      <w:r>
        <w:t xml:space="preserve"> Zgodnie z w/w decyzją wydajność linii do mechanicznego przerobu odpadów została określona na ok. 45 000 M/rok, a linii do kompostowania na ok. 18 000 Mg/rok. </w:t>
      </w:r>
    </w:p>
    <w:p w:rsidR="001974BE" w:rsidRDefault="00B94ED4">
      <w:pPr>
        <w:jc w:val="both"/>
      </w:pPr>
      <w:r>
        <w:t>Ostatecznie zainstalowane urządzenia pozwalają na przetwarzanie odpadów w maksymalnej ilości 21 000 Mg/rok w instalacji do mechanicznego przetwarzania oraz 2 700 Mg/rok w instalacji do przetwarzania biologicznego.</w:t>
      </w:r>
    </w:p>
    <w:p w:rsidR="001974BE" w:rsidRDefault="00B94ED4">
      <w:pPr>
        <w:ind w:firstLine="708"/>
        <w:jc w:val="both"/>
      </w:pPr>
      <w:r>
        <w:t xml:space="preserve">Bezpośrednio za zakładem od strony wschodniej znajduje się składowisko odpadów, które jest w końcowej fazie eksploatacji. </w:t>
      </w:r>
    </w:p>
    <w:p w:rsidR="001974BE" w:rsidRDefault="00B94ED4">
      <w:pPr>
        <w:ind w:firstLine="714"/>
      </w:pPr>
      <w:r>
        <w:t>Aktualnie w granicach zakładu znajdują się następujące obiekty i infrastruktura:</w:t>
      </w:r>
    </w:p>
    <w:p w:rsidR="001974BE" w:rsidRDefault="00B94ED4">
      <w:pPr>
        <w:pStyle w:val="Akapitzlist"/>
        <w:numPr>
          <w:ilvl w:val="0"/>
          <w:numId w:val="14"/>
        </w:numPr>
        <w:ind w:left="714" w:hanging="357"/>
        <w:jc w:val="both"/>
      </w:pPr>
      <w:r>
        <w:t>budynek sortowni odpadów z częścią socjalno-biurową o powierzchni zabudowy ok. 950 m</w:t>
      </w:r>
      <w:r>
        <w:rPr>
          <w:vertAlign w:val="superscript"/>
        </w:rPr>
        <w:t>2</w:t>
      </w:r>
    </w:p>
    <w:p w:rsidR="001974BE" w:rsidRDefault="00B94ED4">
      <w:pPr>
        <w:pStyle w:val="Akapitzlist"/>
        <w:numPr>
          <w:ilvl w:val="0"/>
          <w:numId w:val="14"/>
        </w:numPr>
        <w:ind w:left="714" w:hanging="357"/>
        <w:jc w:val="both"/>
      </w:pPr>
      <w:r>
        <w:t>zadaszona płyta kompostowa (plac dojrzewania kompostu) o powierzchni ok. 424 m</w:t>
      </w:r>
      <w:r>
        <w:rPr>
          <w:vertAlign w:val="superscript"/>
        </w:rPr>
        <w:t>2</w:t>
      </w:r>
    </w:p>
    <w:p w:rsidR="001974BE" w:rsidRDefault="00B94ED4">
      <w:pPr>
        <w:pStyle w:val="Akapitzlist"/>
        <w:numPr>
          <w:ilvl w:val="0"/>
          <w:numId w:val="14"/>
        </w:numPr>
        <w:ind w:left="714" w:hanging="357"/>
        <w:jc w:val="both"/>
      </w:pPr>
      <w:r>
        <w:t>budynek gospodarczy</w:t>
      </w:r>
    </w:p>
    <w:p w:rsidR="001974BE" w:rsidRPr="00DE1493" w:rsidRDefault="00B94ED4">
      <w:pPr>
        <w:pStyle w:val="Akapitzlist"/>
        <w:numPr>
          <w:ilvl w:val="0"/>
          <w:numId w:val="14"/>
        </w:numPr>
        <w:ind w:left="714" w:hanging="357"/>
        <w:jc w:val="both"/>
      </w:pPr>
      <w:r w:rsidRPr="00DE1493">
        <w:t>instalacja do biostabilizacji/higienizacji odpadów składająca się z 3 kontenerów ustawionych na płycie kompostowej (docelowo będzie 6 kontenerów na placu utwardzonym)</w:t>
      </w:r>
    </w:p>
    <w:p w:rsidR="001974BE" w:rsidRDefault="00B94ED4">
      <w:pPr>
        <w:pStyle w:val="Akapitzlist"/>
        <w:numPr>
          <w:ilvl w:val="0"/>
          <w:numId w:val="14"/>
        </w:numPr>
        <w:ind w:left="714" w:hanging="357"/>
        <w:jc w:val="both"/>
      </w:pPr>
      <w:r>
        <w:t>kontener obsługi technicznej instalacji</w:t>
      </w:r>
    </w:p>
    <w:p w:rsidR="001974BE" w:rsidRDefault="00B94ED4">
      <w:pPr>
        <w:pStyle w:val="Akapitzlist"/>
        <w:numPr>
          <w:ilvl w:val="0"/>
          <w:numId w:val="14"/>
        </w:numPr>
        <w:ind w:left="714" w:hanging="357"/>
        <w:jc w:val="both"/>
      </w:pPr>
      <w:r>
        <w:t>zbiornik na ścieki bytowe z części socjalno-biurowej (15 m</w:t>
      </w:r>
      <w:r>
        <w:rPr>
          <w:vertAlign w:val="superscript"/>
        </w:rPr>
        <w:t>3</w:t>
      </w:r>
      <w:r>
        <w:t>) wraz z przyłączem</w:t>
      </w:r>
    </w:p>
    <w:p w:rsidR="001974BE" w:rsidRDefault="00B94ED4">
      <w:pPr>
        <w:pStyle w:val="Akapitzlist"/>
        <w:numPr>
          <w:ilvl w:val="0"/>
          <w:numId w:val="14"/>
        </w:numPr>
        <w:ind w:left="714" w:hanging="357"/>
        <w:jc w:val="both"/>
      </w:pPr>
      <w:r>
        <w:t>podziemny szczelny zbiornik na odcieki z płyty kompostowej oraz odcieki z hali sortowni (poj. ok. 20 m</w:t>
      </w:r>
      <w:r>
        <w:rPr>
          <w:vertAlign w:val="superscript"/>
        </w:rPr>
        <w:t>3</w:t>
      </w:r>
      <w:r>
        <w:t>) wraz z przyłączem</w:t>
      </w:r>
    </w:p>
    <w:p w:rsidR="001974BE" w:rsidRDefault="00B94ED4">
      <w:pPr>
        <w:pStyle w:val="Akapitzlist"/>
        <w:numPr>
          <w:ilvl w:val="0"/>
          <w:numId w:val="14"/>
        </w:numPr>
        <w:jc w:val="both"/>
      </w:pPr>
      <w:r>
        <w:t>zbiornik odparowujący (trójdzielny) na wody opadowe o poj. ok. 50 m</w:t>
      </w:r>
      <w:r>
        <w:rPr>
          <w:vertAlign w:val="superscript"/>
        </w:rPr>
        <w:t>3</w:t>
      </w:r>
      <w:r>
        <w:t xml:space="preserve"> wraz z przyłączem</w:t>
      </w:r>
    </w:p>
    <w:p w:rsidR="001974BE" w:rsidRDefault="00B94ED4">
      <w:pPr>
        <w:pStyle w:val="Akapitzlist"/>
        <w:numPr>
          <w:ilvl w:val="0"/>
          <w:numId w:val="14"/>
        </w:numPr>
        <w:jc w:val="both"/>
      </w:pPr>
      <w:r>
        <w:t>przyłącze do zewnętrznej sieci energii elektrycznej i teletechnicznej</w:t>
      </w:r>
    </w:p>
    <w:p w:rsidR="001974BE" w:rsidRDefault="00B94ED4">
      <w:pPr>
        <w:pStyle w:val="Akapitzlist"/>
        <w:numPr>
          <w:ilvl w:val="0"/>
          <w:numId w:val="14"/>
        </w:numPr>
        <w:ind w:left="714" w:hanging="357"/>
        <w:jc w:val="both"/>
      </w:pPr>
      <w:r>
        <w:t>stacja transformatorowa</w:t>
      </w:r>
    </w:p>
    <w:p w:rsidR="001974BE" w:rsidRDefault="00B94ED4">
      <w:pPr>
        <w:pStyle w:val="Akapitzlist"/>
        <w:numPr>
          <w:ilvl w:val="0"/>
          <w:numId w:val="14"/>
        </w:numPr>
        <w:ind w:left="714" w:hanging="357"/>
        <w:jc w:val="both"/>
      </w:pPr>
      <w:r>
        <w:t>plac manewrowo-postojowy</w:t>
      </w:r>
    </w:p>
    <w:p w:rsidR="001974BE" w:rsidRDefault="00B94ED4">
      <w:pPr>
        <w:pStyle w:val="Akapitzlist"/>
        <w:numPr>
          <w:ilvl w:val="0"/>
          <w:numId w:val="14"/>
        </w:numPr>
        <w:ind w:left="714" w:hanging="357"/>
        <w:jc w:val="both"/>
      </w:pPr>
      <w:r>
        <w:t>przyłącze do gminnej sieci wodociągowej.</w:t>
      </w:r>
    </w:p>
    <w:p w:rsidR="001974BE" w:rsidRDefault="001974BE">
      <w:pPr>
        <w:ind w:firstLine="708"/>
        <w:jc w:val="both"/>
      </w:pPr>
    </w:p>
    <w:p w:rsidR="001974BE" w:rsidRDefault="00B94ED4">
      <w:pPr>
        <w:ind w:firstLine="708"/>
        <w:jc w:val="both"/>
      </w:pPr>
      <w:r w:rsidRPr="00DE1493">
        <w:t>Zgodnie z w/w DŚ kontenery do kompostowania (3 szt.) zostały posadowione na wydzielonej części płyty kompostowej. Planowane jest przeniesienie instalacji do kompostowania (3 kontenery istniejące) oraz posadowienie dodatkowych 3 kontenerów na placu utwardzonym. Docelowo będzie więc 6 kontenerów kompostujących.</w:t>
      </w:r>
      <w:r>
        <w:t xml:space="preserve"> Dodatkowo, w kontenerach będzie również prowadzony proces higienizacji </w:t>
      </w:r>
      <w:r>
        <w:rPr>
          <w:bCs/>
        </w:rPr>
        <w:t xml:space="preserve">odpadów higienicznych </w:t>
      </w:r>
      <w:r>
        <w:t>(ex 20 01 99).</w:t>
      </w:r>
    </w:p>
    <w:p w:rsidR="001974BE" w:rsidRDefault="00B94ED4">
      <w:pPr>
        <w:jc w:val="both"/>
        <w:rPr>
          <w:highlight w:val="yellow"/>
        </w:rPr>
      </w:pPr>
      <w:r>
        <w:t xml:space="preserve">DŚ z dn. 28.04.2015r. nie uwzględniała możliwości przetwarzania w w/w instalacji odpadów higienicznych, stąd m.in. zaszła konieczność opracowania niniejszego raportu. </w:t>
      </w:r>
      <w:r>
        <w:rPr>
          <w:bCs/>
        </w:rPr>
        <w:t xml:space="preserve">Na w/w instalacjach (mechanicznej i biologicznej) będzie także prowadzony proces mechaniczno-biologicznego przetwarzania odpadów higienicznych </w:t>
      </w:r>
      <w:r>
        <w:t>(ex 20 01 99) w ilości 480 Mg/rok. Po p</w:t>
      </w:r>
      <w:r>
        <w:rPr>
          <w:bCs/>
        </w:rPr>
        <w:t>rzetworzeniu tych odpadów będzie</w:t>
      </w:r>
      <w:r>
        <w:t xml:space="preserve"> powstawał m.in. PSAP (poużytkowy poliakrylan sodu), który następnie będzie dodawany do glinokrzemianów, w wyniku czego będzie </w:t>
      </w:r>
      <w:r>
        <w:rPr>
          <w:bCs/>
        </w:rPr>
        <w:t xml:space="preserve">powstawał </w:t>
      </w:r>
      <w:r>
        <w:rPr>
          <w:bCs/>
        </w:rPr>
        <w:lastRenderedPageBreak/>
        <w:t xml:space="preserve">produkt końcowy tj. złoże nawadniająco-nawożąco-sorpcyjne. Będzie tu zatem dochodziło do utraty statusu odpadów, o którym mowa w art. 14 ustawy o odpadach. </w:t>
      </w:r>
    </w:p>
    <w:p w:rsidR="001974BE" w:rsidRDefault="00B94ED4">
      <w:pPr>
        <w:jc w:val="both"/>
      </w:pPr>
      <w:r>
        <w:t>Prowadzenie działalności w zakresie przetwarzania odpadów higienicznych (ex 20 01 99), tzw. odpadów AHP jest innowacją technologiczną opracowaną w ramach projektu - RPSW.01.02.00-26-0032/18 – współfinansowanego ze środk</w:t>
      </w:r>
      <w:r>
        <w:rPr>
          <w:lang w:val="es-ES_tradnl"/>
        </w:rPr>
        <w:t>ó</w:t>
      </w:r>
      <w:r>
        <w:t>w UE Regionalnego Programu Wojew</w:t>
      </w:r>
      <w:r>
        <w:rPr>
          <w:lang w:val="es-ES_tradnl"/>
        </w:rPr>
        <w:t>ó</w:t>
      </w:r>
      <w:r>
        <w:t>dztwa Świętokrzyskiego pn. "Wykonanie linii pilotażowej i demonstracja ostatecznej formy zintegrowanej technologii sekwencyjnego przetwarzania odpad</w:t>
      </w:r>
      <w:r>
        <w:rPr>
          <w:lang w:val="es-ES_tradnl"/>
        </w:rPr>
        <w:t>ó</w:t>
      </w:r>
      <w:r>
        <w:t>w o strukturze wielkogabarytowej i wielomateriałowej, w szczeg</w:t>
      </w:r>
      <w:r>
        <w:rPr>
          <w:lang w:val="es-ES_tradnl"/>
        </w:rPr>
        <w:t>ó</w:t>
      </w:r>
      <w:r>
        <w:t>lności mebli i AHPs oraz produkcji złoża nawadniają</w:t>
      </w:r>
      <w:r>
        <w:rPr>
          <w:lang w:val="it-IT"/>
        </w:rPr>
        <w:t xml:space="preserve">co </w:t>
      </w:r>
      <w:r>
        <w:t>– nawożąco - sorpcyjnego w P.P.H.U. TAMAX Tadeusz Cieślak". Efektem przetwarzania odpad</w:t>
      </w:r>
      <w:r>
        <w:rPr>
          <w:lang w:val="es-ES_tradnl"/>
        </w:rPr>
        <w:t>ó</w:t>
      </w:r>
      <w:r>
        <w:t>w AHP jest wytworzenie produktu tj. złoża nawadniają</w:t>
      </w:r>
      <w:r>
        <w:rPr>
          <w:lang w:val="it-IT"/>
        </w:rPr>
        <w:t>co</w:t>
      </w:r>
      <w:r>
        <w:t>–nawożąco-sorpcyjnego. Złoże to oparte jest na nanostrukturalnych glinokrzemianach warstwowych oraz w zależności od wersji na nowym lub poużytkowym poliakrylanie sodu stanowiącym tzw. superabsorbent. Opracowana na podstawie „Bonu na innowację” współfinansowanego przez Polską Agencję Rozwoju Przedsiębiorczości i zakupionej od Politechniki Śląskiej licencji oraz wytworzonej technologii w ramach projektu finansowanego dla ''Tamax'' z programu operacyjnego „Inteligentny Rozw</w:t>
      </w:r>
      <w:r>
        <w:rPr>
          <w:lang w:val="es-ES_tradnl"/>
        </w:rPr>
        <w:t>ó</w:t>
      </w:r>
      <w:r>
        <w:t xml:space="preserve">j”, oś priorytetowa 2, wsparcie otoczenia i potencjału przedsiębiorstw do prowadzenia działalności B+R+I  w ramach działania 2.3 i podzadania 2.3.2 - Bony Na Innowacje dla MŚP. </w:t>
      </w:r>
      <w:r>
        <w:rPr>
          <w:lang w:val="it-IT"/>
        </w:rPr>
        <w:t>numer: POIR.02.03.02-26-0011/17.</w:t>
      </w:r>
    </w:p>
    <w:p w:rsidR="001974BE" w:rsidRDefault="001974BE">
      <w:pPr>
        <w:ind w:firstLine="708"/>
        <w:jc w:val="both"/>
      </w:pPr>
    </w:p>
    <w:p w:rsidR="001974BE" w:rsidRDefault="00B94ED4">
      <w:pPr>
        <w:ind w:firstLine="708"/>
        <w:jc w:val="both"/>
      </w:pPr>
      <w:r>
        <w:t xml:space="preserve">Poza w/w planowaną działalnością dot. instalacji istniejącej, w ramach planowanego przedsięwzięcia planowana jest budowa instalacji do przetwarzania odpadów innych niż niebezpieczne (rozdrabnianie odpadów na mobilnym rozdrabniaczu) oraz punktu zbierania odpadów. Odpady po rozdrobnieniu na mobilnym rozdrabniaczu mogą trafiać do dalszego przetworzenia na sortowni. Do planowanych miejsc magazynowania odpadów (boksy, kontenery, pojemniki) również mogą trafiać odpady z w/w sortowni. Ponadto do miejsc tych będą również trafiać odpady pochodzące z zewnętrznej selektywnej zbiórki (w mniejszości). </w:t>
      </w:r>
    </w:p>
    <w:p w:rsidR="001974BE" w:rsidRDefault="00B94ED4">
      <w:pPr>
        <w:jc w:val="both"/>
      </w:pPr>
      <w:r>
        <w:t>Planowane przedsięwzięcie polega na:</w:t>
      </w:r>
    </w:p>
    <w:p w:rsidR="001974BE" w:rsidRDefault="00B94ED4">
      <w:pPr>
        <w:pStyle w:val="Akapitzlist"/>
        <w:numPr>
          <w:ilvl w:val="0"/>
          <w:numId w:val="14"/>
        </w:numPr>
        <w:jc w:val="both"/>
      </w:pPr>
      <w:r>
        <w:t>budowie 4 boksów z betonbloków do magazynowania odpadów, o wymiarach 10x15 m każdy, zlokalizowanych na szczelnej nawierzchni:</w:t>
      </w:r>
    </w:p>
    <w:p w:rsidR="001974BE" w:rsidRDefault="00B94ED4">
      <w:pPr>
        <w:jc w:val="both"/>
      </w:pPr>
      <w:r>
        <w:t>Boksy z betonbloków – 4 szt. Każdy z boksów będzie miał następujące wymiary: szerokość ok. 15 m, długość ok. 10 m, wysokość ok. 4,8 m. Podłoże boksów będzie stanowić istniejąca szczelna i skanalizowana nawierzchnia asfaltowa. Odpady będą magazynowane tutaj luzem (pryzmy), w workach, zbelowane i ewentualnie w big-bagach. Pojemność magazynowa każdego boksu wyniesie ok. 600 m</w:t>
      </w:r>
      <w:r>
        <w:rPr>
          <w:vertAlign w:val="superscript"/>
        </w:rPr>
        <w:t>3</w:t>
      </w:r>
      <w:r>
        <w:t>, co daje łącznie 2400 m</w:t>
      </w:r>
      <w:r>
        <w:rPr>
          <w:vertAlign w:val="superscript"/>
        </w:rPr>
        <w:t>3</w:t>
      </w:r>
      <w:r>
        <w:t>.</w:t>
      </w:r>
    </w:p>
    <w:p w:rsidR="001974BE" w:rsidRDefault="00B94ED4">
      <w:pPr>
        <w:pStyle w:val="Akapitzlist"/>
        <w:numPr>
          <w:ilvl w:val="0"/>
          <w:numId w:val="14"/>
        </w:numPr>
        <w:jc w:val="both"/>
      </w:pPr>
      <w:r>
        <w:t>budowie odwodnienia do ujmowania odcieków z placów magazynowania i przetwarzania odpadów (istniejący plac asfaltowy w granicach terenu przedsięwzięcia),</w:t>
      </w:r>
    </w:p>
    <w:p w:rsidR="001974BE" w:rsidRDefault="00B94ED4">
      <w:pPr>
        <w:pStyle w:val="Akapitzlist"/>
        <w:numPr>
          <w:ilvl w:val="0"/>
          <w:numId w:val="14"/>
        </w:numPr>
        <w:jc w:val="both"/>
      </w:pPr>
      <w:r>
        <w:t>budowie bezodpływowego podziemnego zbiornika o pojemności ok. 60 m</w:t>
      </w:r>
      <w:r>
        <w:rPr>
          <w:vertAlign w:val="superscript"/>
        </w:rPr>
        <w:t>3</w:t>
      </w:r>
      <w:r>
        <w:t xml:space="preserve"> na odcieki z placów magazynowania i przetwarzania odpadów (z utwardzonego placu w granicach terenu przedsięwzięcia),</w:t>
      </w:r>
    </w:p>
    <w:p w:rsidR="001974BE" w:rsidRDefault="00B94ED4">
      <w:pPr>
        <w:pStyle w:val="Akapitzlist"/>
        <w:numPr>
          <w:ilvl w:val="0"/>
          <w:numId w:val="14"/>
        </w:numPr>
        <w:jc w:val="both"/>
      </w:pPr>
      <w:r>
        <w:t>ustawieniu kontenerów i pojemników na zbierane odpady na szczelnej nawierzchni:</w:t>
      </w:r>
    </w:p>
    <w:p w:rsidR="001974BE" w:rsidRDefault="00B94ED4">
      <w:pPr>
        <w:jc w:val="both"/>
      </w:pPr>
      <w:r>
        <w:t>Kontenery i pojemniki o różnych pojemnościach, tj. 35 m</w:t>
      </w:r>
      <w:r>
        <w:rPr>
          <w:vertAlign w:val="superscript"/>
        </w:rPr>
        <w:t>3</w:t>
      </w:r>
      <w:r>
        <w:t>, 30 m</w:t>
      </w:r>
      <w:r>
        <w:rPr>
          <w:vertAlign w:val="superscript"/>
        </w:rPr>
        <w:t>3</w:t>
      </w:r>
      <w:r>
        <w:t>, 7 m</w:t>
      </w:r>
      <w:r>
        <w:rPr>
          <w:vertAlign w:val="superscript"/>
        </w:rPr>
        <w:t xml:space="preserve">3, </w:t>
      </w:r>
      <w:r>
        <w:t>1,1 m</w:t>
      </w:r>
      <w:r>
        <w:rPr>
          <w:vertAlign w:val="superscript"/>
        </w:rPr>
        <w:t>3</w:t>
      </w:r>
      <w:r>
        <w:t xml:space="preserve"> i 0,24 m</w:t>
      </w:r>
      <w:r>
        <w:rPr>
          <w:vertAlign w:val="superscript"/>
        </w:rPr>
        <w:t>3</w:t>
      </w:r>
      <w:r>
        <w:t>. Kontenery i pojemniki będą ustawione w wyznaczonym miejscu na istniejącej szczelnej i skanalizowanej nawierzchni asfaltowej. Niektóre z nich będą otwarte, a część będzie posiadać zamykanie od góry. Przewiduje się, że łączna pojemność magazynowana w/w kontenerów i pojemników wyniesie ok. 260 m</w:t>
      </w:r>
      <w:r>
        <w:rPr>
          <w:vertAlign w:val="superscript"/>
        </w:rPr>
        <w:t>3</w:t>
      </w:r>
      <w:r>
        <w:t>.</w:t>
      </w:r>
    </w:p>
    <w:p w:rsidR="001974BE" w:rsidRDefault="00B94ED4">
      <w:pPr>
        <w:pStyle w:val="Akapitzlist"/>
        <w:numPr>
          <w:ilvl w:val="0"/>
          <w:numId w:val="14"/>
        </w:numPr>
        <w:jc w:val="both"/>
      </w:pPr>
      <w:r>
        <w:t>ustawieniu i uruchomieniu mobilnej instalacji do rozdrabniania odpadów (mobilny rozdrabniacz o napędzie spalinowym).</w:t>
      </w:r>
    </w:p>
    <w:p w:rsidR="001974BE" w:rsidRDefault="00B94ED4">
      <w:pPr>
        <w:jc w:val="both"/>
      </w:pPr>
      <w:r>
        <w:t>Planowany rozdrabniacz mobilny będzie posiadał takie same parametry jak istniejący rozdrabniacz wstępny na linii do sortowania odpadów.</w:t>
      </w:r>
    </w:p>
    <w:p w:rsidR="001974BE" w:rsidRDefault="00B94ED4">
      <w:pPr>
        <w:jc w:val="both"/>
      </w:pPr>
      <w:r>
        <w:lastRenderedPageBreak/>
        <w:t>Będzie to rozdrabniacz wolnoobrotowy firmy Pronar MRW 2.85h przeznaczony jest do wstępnego przetwarzania wszelkiego rodzaju materiałów: odpadów komunalnych i budowlanych, palet, pozostałości wycinki drzew, korzeni, materiałów wielkogabarytowych. Podwozie na ramie hakowca pozwala na agregację rozdrabniacza na przyczepy i zabudowy hakowe samochodów ciężarowych. Dodatkowe koła opuszczane hydraulicznie umożliwiają przestawianie maszyny przy pomocy dowolnych ciągników i maszyn budowlanych. Elementem roboczym są dwa, synchronicznie pracujące wały rozdrabniające umieszczone w komorze roboczej. Stalowe elementy robocze wykonane zostały z wysokowytrzymałych, trudnościeralnych materiałów, co zapewnia długie i bezawaryjne funkcjonowanie maszyny.</w:t>
      </w:r>
    </w:p>
    <w:p w:rsidR="001974BE" w:rsidRDefault="00B94ED4">
      <w:r>
        <w:t xml:space="preserve">Dane techniczne: </w:t>
      </w:r>
    </w:p>
    <w:tbl>
      <w:tblPr>
        <w:tblW w:w="7193" w:type="dxa"/>
        <w:tblCellMar>
          <w:top w:w="15" w:type="dxa"/>
          <w:left w:w="15" w:type="dxa"/>
          <w:bottom w:w="15" w:type="dxa"/>
          <w:right w:w="15" w:type="dxa"/>
        </w:tblCellMar>
        <w:tblLook w:val="04A0"/>
      </w:tblPr>
      <w:tblGrid>
        <w:gridCol w:w="5387"/>
        <w:gridCol w:w="1806"/>
      </w:tblGrid>
      <w:tr w:rsidR="001974BE">
        <w:tc>
          <w:tcPr>
            <w:tcW w:w="5386" w:type="dxa"/>
            <w:shd w:val="clear" w:color="auto" w:fill="auto"/>
            <w:vAlign w:val="center"/>
          </w:tcPr>
          <w:p w:rsidR="001974BE" w:rsidRDefault="00B94ED4">
            <w:r>
              <w:t>Wymiary (długość/szerokość/wysokość) [mm]</w:t>
            </w:r>
          </w:p>
        </w:tc>
        <w:tc>
          <w:tcPr>
            <w:tcW w:w="1806" w:type="dxa"/>
            <w:shd w:val="clear" w:color="auto" w:fill="auto"/>
            <w:vAlign w:val="center"/>
          </w:tcPr>
          <w:p w:rsidR="001974BE" w:rsidRDefault="00B94ED4">
            <w:r>
              <w:t>7350/2575/2740</w:t>
            </w:r>
          </w:p>
        </w:tc>
      </w:tr>
      <w:tr w:rsidR="001974BE">
        <w:tc>
          <w:tcPr>
            <w:tcW w:w="5386" w:type="dxa"/>
            <w:shd w:val="clear" w:color="auto" w:fill="auto"/>
            <w:vAlign w:val="center"/>
          </w:tcPr>
          <w:p w:rsidR="001974BE" w:rsidRDefault="00B94ED4">
            <w:r>
              <w:t>Waga [kg]</w:t>
            </w:r>
          </w:p>
        </w:tc>
        <w:tc>
          <w:tcPr>
            <w:tcW w:w="1806" w:type="dxa"/>
            <w:shd w:val="clear" w:color="auto" w:fill="auto"/>
            <w:vAlign w:val="center"/>
          </w:tcPr>
          <w:p w:rsidR="001974BE" w:rsidRDefault="00B94ED4">
            <w:r>
              <w:t>~21500*</w:t>
            </w:r>
          </w:p>
        </w:tc>
      </w:tr>
      <w:tr w:rsidR="001974BE">
        <w:tc>
          <w:tcPr>
            <w:tcW w:w="5386" w:type="dxa"/>
            <w:shd w:val="clear" w:color="auto" w:fill="auto"/>
            <w:vAlign w:val="center"/>
          </w:tcPr>
          <w:p w:rsidR="001974BE" w:rsidRDefault="00B94ED4">
            <w:r>
              <w:t>Liczba wałów</w:t>
            </w:r>
          </w:p>
        </w:tc>
        <w:tc>
          <w:tcPr>
            <w:tcW w:w="1806" w:type="dxa"/>
            <w:shd w:val="clear" w:color="auto" w:fill="auto"/>
            <w:vAlign w:val="center"/>
          </w:tcPr>
          <w:p w:rsidR="001974BE" w:rsidRDefault="00B94ED4">
            <w:r>
              <w:t>2</w:t>
            </w:r>
          </w:p>
        </w:tc>
      </w:tr>
      <w:tr w:rsidR="001974BE">
        <w:tc>
          <w:tcPr>
            <w:tcW w:w="5386" w:type="dxa"/>
            <w:shd w:val="clear" w:color="auto" w:fill="auto"/>
            <w:vAlign w:val="center"/>
          </w:tcPr>
          <w:p w:rsidR="001974BE" w:rsidRDefault="00B94ED4">
            <w:r>
              <w:t>Długość wałów roboczych [mm]</w:t>
            </w:r>
          </w:p>
        </w:tc>
        <w:tc>
          <w:tcPr>
            <w:tcW w:w="1806" w:type="dxa"/>
            <w:shd w:val="clear" w:color="auto" w:fill="auto"/>
            <w:vAlign w:val="center"/>
          </w:tcPr>
          <w:p w:rsidR="001974BE" w:rsidRDefault="00B94ED4">
            <w:r>
              <w:t>1700</w:t>
            </w:r>
          </w:p>
        </w:tc>
      </w:tr>
      <w:tr w:rsidR="001974BE">
        <w:tc>
          <w:tcPr>
            <w:tcW w:w="5386" w:type="dxa"/>
            <w:shd w:val="clear" w:color="auto" w:fill="auto"/>
            <w:vAlign w:val="center"/>
          </w:tcPr>
          <w:p w:rsidR="001974BE" w:rsidRDefault="00B94ED4">
            <w:r>
              <w:t>Wysokość załadunku [mm]</w:t>
            </w:r>
          </w:p>
        </w:tc>
        <w:tc>
          <w:tcPr>
            <w:tcW w:w="1806" w:type="dxa"/>
            <w:shd w:val="clear" w:color="auto" w:fill="auto"/>
            <w:vAlign w:val="center"/>
          </w:tcPr>
          <w:p w:rsidR="001974BE" w:rsidRDefault="00B94ED4">
            <w:r>
              <w:t>2480</w:t>
            </w:r>
          </w:p>
        </w:tc>
      </w:tr>
      <w:tr w:rsidR="001974BE">
        <w:tc>
          <w:tcPr>
            <w:tcW w:w="5386" w:type="dxa"/>
            <w:shd w:val="clear" w:color="auto" w:fill="auto"/>
            <w:vAlign w:val="center"/>
          </w:tcPr>
          <w:p w:rsidR="001974BE" w:rsidRDefault="00B94ED4">
            <w:r>
              <w:t>Wielkość komory roboczej (długość/szerokość) [mm]</w:t>
            </w:r>
          </w:p>
        </w:tc>
        <w:tc>
          <w:tcPr>
            <w:tcW w:w="1806" w:type="dxa"/>
            <w:shd w:val="clear" w:color="auto" w:fill="auto"/>
            <w:vAlign w:val="center"/>
          </w:tcPr>
          <w:p w:rsidR="001974BE" w:rsidRDefault="00B94ED4">
            <w:r>
              <w:t>1720/2340</w:t>
            </w:r>
          </w:p>
        </w:tc>
      </w:tr>
      <w:tr w:rsidR="001974BE">
        <w:tc>
          <w:tcPr>
            <w:tcW w:w="5386" w:type="dxa"/>
            <w:shd w:val="clear" w:color="auto" w:fill="auto"/>
            <w:vAlign w:val="center"/>
          </w:tcPr>
          <w:p w:rsidR="001974BE" w:rsidRDefault="00B94ED4">
            <w:r>
              <w:t>Pojemność wanny zasypowej [m</w:t>
            </w:r>
            <w:r>
              <w:rPr>
                <w:vertAlign w:val="superscript"/>
              </w:rPr>
              <w:t>3</w:t>
            </w:r>
            <w:r>
              <w:t>]</w:t>
            </w:r>
          </w:p>
        </w:tc>
        <w:tc>
          <w:tcPr>
            <w:tcW w:w="1806" w:type="dxa"/>
            <w:shd w:val="clear" w:color="auto" w:fill="auto"/>
            <w:vAlign w:val="center"/>
          </w:tcPr>
          <w:p w:rsidR="001974BE" w:rsidRDefault="00B94ED4">
            <w:r>
              <w:t>~3</w:t>
            </w:r>
          </w:p>
        </w:tc>
      </w:tr>
    </w:tbl>
    <w:p w:rsidR="001974BE" w:rsidRDefault="001974BE">
      <w:pPr>
        <w:jc w:val="both"/>
        <w:rPr>
          <w:highlight w:val="yellow"/>
        </w:rPr>
      </w:pPr>
    </w:p>
    <w:p w:rsidR="001974BE" w:rsidRPr="00824E82" w:rsidRDefault="00B94ED4">
      <w:pPr>
        <w:jc w:val="both"/>
      </w:pPr>
      <w:r>
        <w:t>Lokalizację przedsięwzięcia przedstawiono na ma</w:t>
      </w:r>
      <w:r w:rsidR="00F53063">
        <w:t>pie topograficznej w skali 1:10</w:t>
      </w:r>
      <w:r>
        <w:t xml:space="preserve">000 stanowiącej </w:t>
      </w:r>
      <w:r w:rsidRPr="00824E82">
        <w:t>załącznik nr 2.</w:t>
      </w:r>
    </w:p>
    <w:p w:rsidR="001974BE" w:rsidRDefault="00B94ED4">
      <w:pPr>
        <w:jc w:val="both"/>
        <w:rPr>
          <w:highlight w:val="yellow"/>
        </w:rPr>
      </w:pPr>
      <w:r w:rsidRPr="00824E82">
        <w:t>Na mapie zago</w:t>
      </w:r>
      <w:r w:rsidR="00F53063" w:rsidRPr="00824E82">
        <w:t>spodarowania terenu w skali 1:1</w:t>
      </w:r>
      <w:r w:rsidRPr="00824E82">
        <w:t xml:space="preserve">000 stanowiącej załącznik nr 3 </w:t>
      </w:r>
      <w:r>
        <w:t>przedstawiono:</w:t>
      </w:r>
    </w:p>
    <w:p w:rsidR="001974BE" w:rsidRDefault="00B94ED4">
      <w:pPr>
        <w:ind w:left="360"/>
        <w:jc w:val="both"/>
      </w:pPr>
      <w:r>
        <w:t>- obszar ozn. A1…D1-A1: obiekty w granicach istniejącego zakładu do przetwarzania odpadów,</w:t>
      </w:r>
    </w:p>
    <w:p w:rsidR="001974BE" w:rsidRDefault="00B94ED4">
      <w:pPr>
        <w:ind w:left="360"/>
        <w:jc w:val="both"/>
      </w:pPr>
      <w:r>
        <w:t>- obszar ozn. A…D-A: planowane obiekty związane ze zbieraniem odpadów oraz przetwarzaniem odpadów na rozdrabniaczu mobilnym; instalacja do biologicznego przetwarzania odpadów (kontenery do kompostowania),</w:t>
      </w:r>
    </w:p>
    <w:p w:rsidR="001974BE" w:rsidRDefault="00B94ED4">
      <w:pPr>
        <w:ind w:firstLine="360"/>
        <w:jc w:val="both"/>
      </w:pPr>
      <w:r>
        <w:t>- pozostałe obiekty poza w/w obszarami.</w:t>
      </w:r>
    </w:p>
    <w:p w:rsidR="001974BE" w:rsidRDefault="001974BE">
      <w:pPr>
        <w:jc w:val="both"/>
        <w:rPr>
          <w:highlight w:val="yellow"/>
        </w:rPr>
      </w:pPr>
    </w:p>
    <w:p w:rsidR="001974BE" w:rsidRDefault="00B94ED4">
      <w:pPr>
        <w:ind w:firstLine="708"/>
        <w:jc w:val="both"/>
        <w:rPr>
          <w:highlight w:val="yellow"/>
        </w:rPr>
      </w:pPr>
      <w:r>
        <w:t xml:space="preserve">Obiekty planowane i istniejące będą funkcjonowały razem jako jeden zakład przetwarzania odpadów. Mogą one również funkcjonować jako niezależne od siebie technologicznie instalacje. </w:t>
      </w:r>
    </w:p>
    <w:p w:rsidR="001974BE" w:rsidRDefault="00B94ED4">
      <w:pPr>
        <w:jc w:val="both"/>
      </w:pPr>
      <w:r>
        <w:t xml:space="preserve">Planowany mobilny rozdrabniacz nie zwiększy przepustowości sortowni, usprawni jedynie jej funkcjonowanie. </w:t>
      </w:r>
      <w:r>
        <w:rPr>
          <w:bCs/>
        </w:rPr>
        <w:t>Wydajność części mechanicznej instalacji jest uzależniona od wydajności rozdrabniacza końcowego na linii sortowniczej.</w:t>
      </w:r>
      <w:r>
        <w:t xml:space="preserve"> Również przetwarzanie na istniejącej instalacji dodatkowo odpadów higienicznych w postaci jednorazowych pieluch i podkładów higienicznych (ex 20 01 99) w ilości 480 Mg/rok nie zwiększy przepustowości istniejącej linii do mechaniczno-biologicznego przetwarzania odpadów. Tym samym maksymalna ilość przetwarzanych odpadów nie ulegnie zmianie i będzie na poziomie dotychczasowym tj.</w:t>
      </w:r>
    </w:p>
    <w:p w:rsidR="001974BE" w:rsidRDefault="00B94ED4">
      <w:pPr>
        <w:jc w:val="both"/>
        <w:textAlignment w:val="baseline"/>
      </w:pPr>
      <w:r>
        <w:rPr>
          <w:b/>
        </w:rPr>
        <w:t>- 21 000 Mg/rok</w:t>
      </w:r>
      <w:r>
        <w:t xml:space="preserve"> w instalacji do mechanicznego przetwarzania odpadów</w:t>
      </w:r>
    </w:p>
    <w:p w:rsidR="001974BE" w:rsidRDefault="00B94ED4">
      <w:pPr>
        <w:tabs>
          <w:tab w:val="left" w:pos="851"/>
        </w:tabs>
        <w:ind w:right="17"/>
        <w:jc w:val="both"/>
        <w:textAlignment w:val="top"/>
      </w:pPr>
      <w:r>
        <w:t xml:space="preserve">- </w:t>
      </w:r>
      <w:r>
        <w:rPr>
          <w:b/>
        </w:rPr>
        <w:t>2 700 Mg/rok</w:t>
      </w:r>
      <w:r>
        <w:t xml:space="preserve"> w instalacji do biologicznego przetwarzania odpadów (odpady ulegające biodegradacji oraz biologiczna część przetwarzania odpadów higienicznych).</w:t>
      </w:r>
    </w:p>
    <w:p w:rsidR="001974BE" w:rsidRDefault="00B94ED4">
      <w:pPr>
        <w:ind w:firstLine="708"/>
        <w:jc w:val="both"/>
      </w:pPr>
      <w:r>
        <w:t>Obsługę komunikacyjną dla terenu przedsięwzięcia stanowić będzie tak jak dotychczas, droga wewnętrzna na działce nr ewid</w:t>
      </w:r>
      <w:r w:rsidRPr="00DE1493">
        <w:t>. 313/1 i 313/2.</w:t>
      </w:r>
      <w:r>
        <w:t xml:space="preserve"> Droga wewnętrzna utwardzona jest płytami betonowymi i posiada połączenie z drogą gminną w miejscowości Borszowice w rejonie skrzyżowania z ul. Wodzisławską w południowo-wschodniej części Sędziszowa.</w:t>
      </w:r>
    </w:p>
    <w:p w:rsidR="001974BE" w:rsidRDefault="00B94ED4">
      <w:pPr>
        <w:ind w:firstLine="708"/>
        <w:jc w:val="both"/>
        <w:rPr>
          <w:i/>
          <w:iCs/>
        </w:rPr>
      </w:pPr>
      <w:r>
        <w:t xml:space="preserve">Dla terenu planowanego przedsięwzięcia i dla terenów sąsiednich został uchwalony miejscowy plan zagospodarowania przestrzennego. Zgodnie z </w:t>
      </w:r>
      <w:r>
        <w:rPr>
          <w:i/>
          <w:iCs/>
        </w:rPr>
        <w:t xml:space="preserve">Uchwałą Nr XXV/251/2008 Rady Miejskiej w Sędziszowie z dnia 22 grudnia 2008 r. w sprawie miejscowego planu zagospodarowania przestrzennego gminy Sędziszów (Dz. Urz. Woj. Świętokrzyskiego z 2009 r. poz. 44), </w:t>
      </w:r>
      <w:r>
        <w:t xml:space="preserve">cały teren przedsięwzięcia znajduje się w obrębie obszaru </w:t>
      </w:r>
      <w:r>
        <w:rPr>
          <w:i/>
          <w:iCs/>
        </w:rPr>
        <w:t xml:space="preserve">P1 – tereny obiektów </w:t>
      </w:r>
      <w:r>
        <w:rPr>
          <w:i/>
          <w:iCs/>
        </w:rPr>
        <w:lastRenderedPageBreak/>
        <w:t>produkcyjnych, składów i magazynów.</w:t>
      </w:r>
      <w:r>
        <w:t xml:space="preserve"> Planowane przedsięwzięcie jest zatem zgodnie z obowiązującym miejscowym planem zagospodarowania przestrzennego. </w:t>
      </w:r>
    </w:p>
    <w:p w:rsidR="001974BE" w:rsidRDefault="00B94ED4">
      <w:pPr>
        <w:ind w:firstLine="708"/>
        <w:jc w:val="both"/>
      </w:pPr>
      <w:r>
        <w:t>Teren przedsięwzięcia znajduje się poza obszarami zagrożenia powodziowego, zgodnie z mapami zagrożenia powodziowego opracowanymi przez Krajowy Zarząd Gospodarki Wodnej (</w:t>
      </w:r>
      <w:hyperlink r:id="rId8">
        <w:r>
          <w:rPr>
            <w:rStyle w:val="czeinternetowe"/>
            <w:color w:val="auto"/>
            <w:u w:val="none"/>
          </w:rPr>
          <w:t>http://mapy.isok.gov.pl</w:t>
        </w:r>
      </w:hyperlink>
      <w:r>
        <w:t xml:space="preserve">). </w:t>
      </w:r>
    </w:p>
    <w:p w:rsidR="001974BE" w:rsidRDefault="001974BE">
      <w:pPr>
        <w:jc w:val="both"/>
        <w:rPr>
          <w:highlight w:val="yellow"/>
        </w:rPr>
      </w:pPr>
    </w:p>
    <w:p w:rsidR="001974BE" w:rsidRDefault="00B94ED4">
      <w:pPr>
        <w:pStyle w:val="Nagwek2"/>
        <w:spacing w:before="0" w:after="0"/>
        <w:ind w:right="-23"/>
        <w:rPr>
          <w:rFonts w:cs="Times New Roman"/>
          <w:i/>
          <w:iCs w:val="0"/>
          <w:szCs w:val="24"/>
        </w:rPr>
      </w:pPr>
      <w:bookmarkStart w:id="8" w:name="_Toc231694405"/>
      <w:bookmarkStart w:id="9" w:name="_Toc38624234"/>
      <w:bookmarkStart w:id="10" w:name="_Toc140210168"/>
      <w:r>
        <w:rPr>
          <w:rFonts w:cs="Times New Roman"/>
          <w:i/>
          <w:iCs w:val="0"/>
          <w:szCs w:val="24"/>
        </w:rPr>
        <w:t xml:space="preserve">2.2. Główne cechy charakterystyczne procesów </w:t>
      </w:r>
      <w:bookmarkEnd w:id="8"/>
      <w:r>
        <w:rPr>
          <w:rFonts w:cs="Times New Roman"/>
          <w:i/>
          <w:iCs w:val="0"/>
          <w:szCs w:val="24"/>
        </w:rPr>
        <w:t>produkcyjnych</w:t>
      </w:r>
      <w:bookmarkEnd w:id="9"/>
      <w:bookmarkEnd w:id="10"/>
    </w:p>
    <w:p w:rsidR="001974BE" w:rsidRDefault="001974BE"/>
    <w:p w:rsidR="001974BE" w:rsidRDefault="00B94ED4">
      <w:pPr>
        <w:ind w:firstLine="708"/>
        <w:jc w:val="both"/>
      </w:pPr>
      <w:r>
        <w:t>Planowane przedsięwzięcie obejmuje budowę instalacji do przetwarzania odpadów innych niż niebezpieczne (rozdrabnianie odpadów na mobilnym rozdrabniaczu) oraz punktu zbierania odpadów. Przedsięwzięcie będzie związane z istniejącym już zakładem przetwarzania odpadów zlokalizowanym w bezpośrednim sąsiedztwie, w którym prowadzone będą procesy mechanicznego przetwarzania odpadów (sortownia oraz produkcja paliw alternatywnych) oraz biologiczne przetwarzanie odpadów (kontenery biostabilizacji/higienizacji odpadów i płyta kompostowa).</w:t>
      </w:r>
    </w:p>
    <w:p w:rsidR="001974BE" w:rsidRDefault="00B94ED4">
      <w:pPr>
        <w:pStyle w:val="Akapitzlist"/>
        <w:numPr>
          <w:ilvl w:val="0"/>
          <w:numId w:val="17"/>
        </w:numPr>
        <w:spacing w:before="120"/>
        <w:jc w:val="both"/>
        <w:rPr>
          <w:szCs w:val="24"/>
        </w:rPr>
      </w:pPr>
      <w:r>
        <w:rPr>
          <w:szCs w:val="24"/>
          <w:u w:val="single" w:color="000000"/>
        </w:rPr>
        <w:t>Instalacja mechanicznego przetwarzania odpadów</w:t>
      </w:r>
      <w:r>
        <w:rPr>
          <w:szCs w:val="24"/>
        </w:rPr>
        <w:t xml:space="preserve"> wyposażona jest w rozdrabniacz początkowy zamienne z sitem przesiewającym (w zależności od potrzeb), separator metali żelaznych i nieżelaznych, ambonę (kabina sortownicza) do ręcznego wydzielania surowców wtórnych, separator powietrzny, rozdrabniacz końcowy. </w:t>
      </w:r>
    </w:p>
    <w:p w:rsidR="001974BE" w:rsidRDefault="00B94ED4">
      <w:pPr>
        <w:pStyle w:val="Akapitzlist"/>
        <w:numPr>
          <w:ilvl w:val="0"/>
          <w:numId w:val="17"/>
        </w:numPr>
        <w:spacing w:before="120"/>
        <w:jc w:val="both"/>
        <w:rPr>
          <w:szCs w:val="24"/>
        </w:rPr>
      </w:pPr>
      <w:r>
        <w:rPr>
          <w:szCs w:val="24"/>
          <w:u w:val="single" w:color="000000"/>
        </w:rPr>
        <w:t>Instalacja biologicznego przetwarzania odpadów</w:t>
      </w:r>
      <w:r>
        <w:rPr>
          <w:szCs w:val="24"/>
        </w:rPr>
        <w:t xml:space="preserve"> składa się z kontenerów służących do biostabilizacji/higienizacji odpadów oraz zadaszonej płyty kompostującej. Proces biologicznego przetwarzania odpadów ulegających biodegradacji prowadzony będzie w warunkach tlenowych w dwóch etapach. Etap 1 trwający ok. 2 tygodnie odbywał się będzie w zamkniętych reaktorach z aktywnym napowietrzaniem (kontenery). Etap 2 trwający 8 – 10 tygodni, to stabilizacja w pryzmach na płycie kompostowej. W kontenerach będzie również prowadzony proces higienizacji </w:t>
      </w:r>
      <w:r>
        <w:rPr>
          <w:bCs/>
          <w:szCs w:val="24"/>
        </w:rPr>
        <w:t xml:space="preserve">odpadów higienicznych </w:t>
      </w:r>
      <w:r>
        <w:rPr>
          <w:szCs w:val="24"/>
        </w:rPr>
        <w:t xml:space="preserve">(ex 20 01 99). </w:t>
      </w:r>
    </w:p>
    <w:p w:rsidR="001974BE" w:rsidRDefault="00B94ED4">
      <w:pPr>
        <w:spacing w:before="120"/>
        <w:jc w:val="both"/>
      </w:pPr>
      <w:r>
        <w:t xml:space="preserve">W w/w instalacjach </w:t>
      </w:r>
      <w:r>
        <w:rPr>
          <w:rStyle w:val="czeinternetowe"/>
          <w:color w:val="auto"/>
          <w:u w:val="none"/>
        </w:rPr>
        <w:t xml:space="preserve">będą przetwarzane wyłącznie odpady inne niż niebezpieczne. </w:t>
      </w:r>
      <w:r>
        <w:rPr>
          <w:bCs/>
        </w:rPr>
        <w:t xml:space="preserve">W wyniku przetwarzania odpadów (mechanicznego i biologicznego) będą wytwarzane odpady. </w:t>
      </w:r>
      <w:r>
        <w:t>Odpady te zostaną przekazane uprawnionym podmiotom w celu ich dalszego zagospodarowania (poddanie procesom odzysku lub unieszkodliwiania).</w:t>
      </w:r>
    </w:p>
    <w:p w:rsidR="001974BE" w:rsidRDefault="00B94ED4">
      <w:pPr>
        <w:spacing w:before="120"/>
        <w:jc w:val="both"/>
      </w:pPr>
      <w:r>
        <w:rPr>
          <w:bCs/>
        </w:rPr>
        <w:t xml:space="preserve">Na w/w instalacjach będzie także prowadzony proces mechaniczno-biologicznego przetwarzania odpadów higienicznych </w:t>
      </w:r>
      <w:r>
        <w:t>(ex 20 01 99). Po p</w:t>
      </w:r>
      <w:r>
        <w:rPr>
          <w:bCs/>
        </w:rPr>
        <w:t>rzetworzeniu tych odpadów będzie</w:t>
      </w:r>
      <w:r>
        <w:t xml:space="preserve"> powstawał m.in. PSAP (poużytkowy poliakrylan sodu</w:t>
      </w:r>
      <w:r w:rsidR="00DE1493" w:rsidRPr="00DE1493">
        <w:t xml:space="preserve">, </w:t>
      </w:r>
      <w:r w:rsidRPr="00DE1493">
        <w:rPr>
          <w:bCs/>
        </w:rPr>
        <w:t>PSAP już traci status odpadu)</w:t>
      </w:r>
      <w:r w:rsidR="00F31079" w:rsidRPr="00DE1493">
        <w:rPr>
          <w:bCs/>
        </w:rPr>
        <w:t>,</w:t>
      </w:r>
      <w:r>
        <w:t xml:space="preserve">który następnie będzie dodawany do glinokrzemianów, w wyniku czego będzie </w:t>
      </w:r>
      <w:r>
        <w:rPr>
          <w:bCs/>
        </w:rPr>
        <w:t xml:space="preserve">powstawał produkt końcowy tj. złoże nawadniająco-nawożąco-sorpcyjne. Będzie tu zatem dochodziło do utraty statusu odpadów, o którym mowa w art. 14 ustawy o odpadach. </w:t>
      </w:r>
    </w:p>
    <w:p w:rsidR="001974BE" w:rsidRDefault="001974BE">
      <w:pPr>
        <w:spacing w:before="120"/>
        <w:ind w:firstLine="714"/>
        <w:jc w:val="both"/>
      </w:pPr>
    </w:p>
    <w:p w:rsidR="001974BE" w:rsidRDefault="00B94ED4">
      <w:pPr>
        <w:spacing w:before="120"/>
        <w:ind w:firstLine="714"/>
        <w:jc w:val="both"/>
      </w:pPr>
      <w:r>
        <w:t>Poniżej przedstawiono dane techniczne najważniejszych urządzeń wchodzących w skład istniejącej linii do przetwarzania odpadów:</w:t>
      </w:r>
    </w:p>
    <w:p w:rsidR="001974BE" w:rsidRDefault="00B94ED4">
      <w:pPr>
        <w:spacing w:before="120"/>
        <w:jc w:val="both"/>
        <w:rPr>
          <w:u w:val="single"/>
        </w:rPr>
      </w:pPr>
      <w:r>
        <w:rPr>
          <w:u w:val="single"/>
        </w:rPr>
        <w:t>Rozdrabniacz wstępny</w:t>
      </w:r>
    </w:p>
    <w:p w:rsidR="001974BE" w:rsidRDefault="00B94ED4">
      <w:pPr>
        <w:jc w:val="both"/>
      </w:pPr>
      <w:r>
        <w:t xml:space="preserve">Rozdrabniacz wolnoobrotowy firmy Pronar MRW 2.85h przeznaczony jest do wstępnego przetwarzania wszelkiego rodzaju materiałów: odpadów komunalnych i budowlanych, palet, pozostałości wycinki drzew, korzeni, materiałów wielkogabarytowych. Podwozie na ramie hakowca pozwala na agregację rozdrabniacza na przyczepy i zabudowy hakowe samochodów ciężarowych. Dodatkowe koła opuszczane hydraulicznie umożliwiają przestawianie maszyny przy pomocy dowolnych ciągników i maszyn budowlanych. Elementem roboczym są dwa, synchronicznie pracujące wały rozdrabniające umieszczone w komorze roboczej. Stalowe </w:t>
      </w:r>
      <w:r>
        <w:lastRenderedPageBreak/>
        <w:t>elementy robocze wykonane zostały z wysokowytrzymałych, trudnościeralnych materiałów, co zapewnia długie i bezawaryjne funkcjonowanie maszyny.</w:t>
      </w:r>
    </w:p>
    <w:p w:rsidR="001974BE" w:rsidRDefault="00B94ED4">
      <w:pPr>
        <w:spacing w:before="240"/>
      </w:pPr>
      <w:r>
        <w:t xml:space="preserve">Dane techniczne: </w:t>
      </w:r>
    </w:p>
    <w:tbl>
      <w:tblPr>
        <w:tblW w:w="7193" w:type="dxa"/>
        <w:tblCellMar>
          <w:top w:w="15" w:type="dxa"/>
          <w:left w:w="15" w:type="dxa"/>
          <w:bottom w:w="15" w:type="dxa"/>
          <w:right w:w="15" w:type="dxa"/>
        </w:tblCellMar>
        <w:tblLook w:val="04A0"/>
      </w:tblPr>
      <w:tblGrid>
        <w:gridCol w:w="5387"/>
        <w:gridCol w:w="1806"/>
      </w:tblGrid>
      <w:tr w:rsidR="001974BE">
        <w:tc>
          <w:tcPr>
            <w:tcW w:w="5386" w:type="dxa"/>
            <w:shd w:val="clear" w:color="auto" w:fill="auto"/>
            <w:vAlign w:val="center"/>
          </w:tcPr>
          <w:p w:rsidR="001974BE" w:rsidRDefault="00B94ED4">
            <w:r>
              <w:t>Wymiary (długość/szerokość/wysokość) [mm]</w:t>
            </w:r>
          </w:p>
        </w:tc>
        <w:tc>
          <w:tcPr>
            <w:tcW w:w="1806" w:type="dxa"/>
            <w:shd w:val="clear" w:color="auto" w:fill="auto"/>
            <w:vAlign w:val="center"/>
          </w:tcPr>
          <w:p w:rsidR="001974BE" w:rsidRDefault="00B94ED4">
            <w:r>
              <w:t>7350/2575/2740</w:t>
            </w:r>
          </w:p>
        </w:tc>
      </w:tr>
      <w:tr w:rsidR="001974BE">
        <w:tc>
          <w:tcPr>
            <w:tcW w:w="5386" w:type="dxa"/>
            <w:shd w:val="clear" w:color="auto" w:fill="auto"/>
            <w:vAlign w:val="center"/>
          </w:tcPr>
          <w:p w:rsidR="001974BE" w:rsidRDefault="00B94ED4">
            <w:r>
              <w:t>Waga [kg]</w:t>
            </w:r>
          </w:p>
        </w:tc>
        <w:tc>
          <w:tcPr>
            <w:tcW w:w="1806" w:type="dxa"/>
            <w:shd w:val="clear" w:color="auto" w:fill="auto"/>
            <w:vAlign w:val="center"/>
          </w:tcPr>
          <w:p w:rsidR="001974BE" w:rsidRDefault="00B94ED4">
            <w:r>
              <w:t>~21500*</w:t>
            </w:r>
          </w:p>
        </w:tc>
      </w:tr>
      <w:tr w:rsidR="001974BE">
        <w:tc>
          <w:tcPr>
            <w:tcW w:w="5386" w:type="dxa"/>
            <w:shd w:val="clear" w:color="auto" w:fill="auto"/>
            <w:vAlign w:val="center"/>
          </w:tcPr>
          <w:p w:rsidR="001974BE" w:rsidRDefault="00B94ED4">
            <w:r>
              <w:t>Liczba wałów</w:t>
            </w:r>
          </w:p>
        </w:tc>
        <w:tc>
          <w:tcPr>
            <w:tcW w:w="1806" w:type="dxa"/>
            <w:shd w:val="clear" w:color="auto" w:fill="auto"/>
            <w:vAlign w:val="center"/>
          </w:tcPr>
          <w:p w:rsidR="001974BE" w:rsidRDefault="00B94ED4">
            <w:r>
              <w:t>2</w:t>
            </w:r>
          </w:p>
        </w:tc>
      </w:tr>
      <w:tr w:rsidR="001974BE">
        <w:tc>
          <w:tcPr>
            <w:tcW w:w="5386" w:type="dxa"/>
            <w:shd w:val="clear" w:color="auto" w:fill="auto"/>
            <w:vAlign w:val="center"/>
          </w:tcPr>
          <w:p w:rsidR="001974BE" w:rsidRDefault="00B94ED4">
            <w:r>
              <w:t>Długość wałów roboczych [mm]</w:t>
            </w:r>
          </w:p>
        </w:tc>
        <w:tc>
          <w:tcPr>
            <w:tcW w:w="1806" w:type="dxa"/>
            <w:shd w:val="clear" w:color="auto" w:fill="auto"/>
            <w:vAlign w:val="center"/>
          </w:tcPr>
          <w:p w:rsidR="001974BE" w:rsidRDefault="00B94ED4">
            <w:r>
              <w:t>1700</w:t>
            </w:r>
          </w:p>
        </w:tc>
      </w:tr>
      <w:tr w:rsidR="001974BE">
        <w:tc>
          <w:tcPr>
            <w:tcW w:w="5386" w:type="dxa"/>
            <w:shd w:val="clear" w:color="auto" w:fill="auto"/>
            <w:vAlign w:val="center"/>
          </w:tcPr>
          <w:p w:rsidR="001974BE" w:rsidRDefault="00B94ED4">
            <w:r>
              <w:t>Wysokość załadunku [mm]</w:t>
            </w:r>
          </w:p>
        </w:tc>
        <w:tc>
          <w:tcPr>
            <w:tcW w:w="1806" w:type="dxa"/>
            <w:shd w:val="clear" w:color="auto" w:fill="auto"/>
            <w:vAlign w:val="center"/>
          </w:tcPr>
          <w:p w:rsidR="001974BE" w:rsidRDefault="00B94ED4">
            <w:r>
              <w:t>2480</w:t>
            </w:r>
          </w:p>
        </w:tc>
      </w:tr>
      <w:tr w:rsidR="001974BE">
        <w:tc>
          <w:tcPr>
            <w:tcW w:w="5386" w:type="dxa"/>
            <w:shd w:val="clear" w:color="auto" w:fill="auto"/>
            <w:vAlign w:val="center"/>
          </w:tcPr>
          <w:p w:rsidR="001974BE" w:rsidRDefault="00B94ED4">
            <w:r>
              <w:t>Wielkość komory roboczej (długość/szerokość) [mm]</w:t>
            </w:r>
          </w:p>
        </w:tc>
        <w:tc>
          <w:tcPr>
            <w:tcW w:w="1806" w:type="dxa"/>
            <w:shd w:val="clear" w:color="auto" w:fill="auto"/>
            <w:vAlign w:val="center"/>
          </w:tcPr>
          <w:p w:rsidR="001974BE" w:rsidRDefault="00B94ED4">
            <w:r>
              <w:t>1720/2340</w:t>
            </w:r>
          </w:p>
        </w:tc>
      </w:tr>
      <w:tr w:rsidR="001974BE">
        <w:tc>
          <w:tcPr>
            <w:tcW w:w="5386" w:type="dxa"/>
            <w:shd w:val="clear" w:color="auto" w:fill="auto"/>
            <w:vAlign w:val="center"/>
          </w:tcPr>
          <w:p w:rsidR="001974BE" w:rsidRDefault="00B94ED4">
            <w:r>
              <w:t>Pojemność wanny zasypowej [m</w:t>
            </w:r>
            <w:r>
              <w:rPr>
                <w:vertAlign w:val="superscript"/>
              </w:rPr>
              <w:t>3</w:t>
            </w:r>
            <w:r>
              <w:t>]</w:t>
            </w:r>
          </w:p>
        </w:tc>
        <w:tc>
          <w:tcPr>
            <w:tcW w:w="1806" w:type="dxa"/>
            <w:shd w:val="clear" w:color="auto" w:fill="auto"/>
            <w:vAlign w:val="center"/>
          </w:tcPr>
          <w:p w:rsidR="001974BE" w:rsidRDefault="00B94ED4">
            <w:r>
              <w:t>~3</w:t>
            </w:r>
          </w:p>
        </w:tc>
      </w:tr>
    </w:tbl>
    <w:p w:rsidR="001974BE" w:rsidRDefault="001974BE">
      <w:pPr>
        <w:rPr>
          <w:color w:val="000000"/>
        </w:rPr>
      </w:pPr>
    </w:p>
    <w:p w:rsidR="001974BE" w:rsidRDefault="00B94ED4">
      <w:pPr>
        <w:jc w:val="both"/>
        <w:rPr>
          <w:color w:val="000000"/>
          <w:u w:val="single"/>
        </w:rPr>
      </w:pPr>
      <w:r>
        <w:rPr>
          <w:color w:val="000000"/>
          <w:u w:val="single"/>
        </w:rPr>
        <w:t>Separator magnetyczny</w:t>
      </w:r>
    </w:p>
    <w:p w:rsidR="001974BE" w:rsidRDefault="00B94ED4">
      <w:pPr>
        <w:jc w:val="both"/>
      </w:pPr>
      <w:r>
        <w:rPr>
          <w:color w:val="000000"/>
        </w:rPr>
        <w:t xml:space="preserve">Separator taśmowy typu STM 100-130. </w:t>
      </w:r>
      <w:r>
        <w:t>Separator jest przeznaczony do automatycznego oddzielania żelaza od materiałów sypkich transportowanych na przenośnikach taśmowych lub podajnikach wibracyjnych.</w:t>
      </w:r>
    </w:p>
    <w:p w:rsidR="001974BE" w:rsidRDefault="00B94ED4">
      <w:pPr>
        <w:jc w:val="both"/>
        <w:rPr>
          <w:color w:val="000000"/>
        </w:rPr>
      </w:pPr>
      <w:r>
        <w:t>Właściwości:</w:t>
      </w:r>
    </w:p>
    <w:p w:rsidR="001974BE" w:rsidRDefault="00B94ED4">
      <w:pPr>
        <w:pStyle w:val="Akapitzlist"/>
        <w:numPr>
          <w:ilvl w:val="0"/>
          <w:numId w:val="29"/>
        </w:numPr>
        <w:jc w:val="both"/>
        <w:rPr>
          <w:rStyle w:val="markedcontent"/>
          <w:szCs w:val="24"/>
        </w:rPr>
      </w:pPr>
      <w:r>
        <w:rPr>
          <w:rStyle w:val="markedcontent"/>
          <w:szCs w:val="24"/>
        </w:rPr>
        <w:t>Magnes trwały o dużym zasięgu pola magnetycznego.</w:t>
      </w:r>
    </w:p>
    <w:p w:rsidR="001974BE" w:rsidRDefault="00B94ED4">
      <w:pPr>
        <w:pStyle w:val="Akapitzlist"/>
        <w:numPr>
          <w:ilvl w:val="0"/>
          <w:numId w:val="29"/>
        </w:numPr>
        <w:jc w:val="both"/>
        <w:rPr>
          <w:rFonts w:cs="Times New Roman"/>
          <w:szCs w:val="24"/>
        </w:rPr>
      </w:pPr>
      <w:r>
        <w:rPr>
          <w:rStyle w:val="markedcontent"/>
          <w:szCs w:val="24"/>
        </w:rPr>
        <w:t>Możliwość adaptacji do wszystkich rodzajów przenośników taśmowych.</w:t>
      </w:r>
    </w:p>
    <w:p w:rsidR="001974BE" w:rsidRDefault="00B94ED4">
      <w:pPr>
        <w:pStyle w:val="Akapitzlist"/>
        <w:numPr>
          <w:ilvl w:val="0"/>
          <w:numId w:val="29"/>
        </w:numPr>
        <w:jc w:val="both"/>
        <w:rPr>
          <w:rFonts w:cs="Times New Roman"/>
          <w:szCs w:val="24"/>
        </w:rPr>
      </w:pPr>
      <w:r>
        <w:rPr>
          <w:rStyle w:val="markedcontent"/>
          <w:szCs w:val="24"/>
        </w:rPr>
        <w:t>Niskie koszty eksploatacji - magnes nie zużywa energii elektrycznej.</w:t>
      </w:r>
    </w:p>
    <w:p w:rsidR="001974BE" w:rsidRDefault="00B94ED4">
      <w:pPr>
        <w:pStyle w:val="Akapitzlist"/>
        <w:numPr>
          <w:ilvl w:val="0"/>
          <w:numId w:val="29"/>
        </w:numPr>
        <w:jc w:val="both"/>
        <w:rPr>
          <w:rFonts w:cs="Times New Roman"/>
          <w:szCs w:val="24"/>
        </w:rPr>
      </w:pPr>
      <w:r>
        <w:rPr>
          <w:rStyle w:val="markedcontent"/>
          <w:szCs w:val="24"/>
        </w:rPr>
        <w:t>Solidna konstrukcja zapewniająca długą żywotność.</w:t>
      </w:r>
    </w:p>
    <w:p w:rsidR="001974BE" w:rsidRDefault="00B94ED4">
      <w:pPr>
        <w:pStyle w:val="Akapitzlist"/>
        <w:numPr>
          <w:ilvl w:val="0"/>
          <w:numId w:val="29"/>
        </w:numPr>
        <w:jc w:val="both"/>
        <w:rPr>
          <w:rFonts w:cs="Times New Roman"/>
          <w:szCs w:val="24"/>
        </w:rPr>
      </w:pPr>
      <w:r>
        <w:rPr>
          <w:rStyle w:val="markedcontent"/>
          <w:szCs w:val="24"/>
        </w:rPr>
        <w:t>Osprzęt renomowanych producentów.</w:t>
      </w:r>
    </w:p>
    <w:p w:rsidR="001974BE" w:rsidRDefault="00B94ED4">
      <w:pPr>
        <w:jc w:val="both"/>
        <w:rPr>
          <w:color w:val="000000"/>
        </w:rPr>
      </w:pPr>
      <w:r>
        <w:rPr>
          <w:color w:val="000000"/>
        </w:rPr>
        <w:t>Dane techniczne:</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Wysokość zawieszenia: 300÷350 mm* </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Sposób zawieszenia nad przenośnikiem: poprzeczne </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Kąt pochylenia separatora: 0°÷10° </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Rodzaj pracy: S1-100% praca ciągła </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Wymiary magnesu: 960×1320×290 mm </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Materiał magnetyczny: FERRYT F30BH </w:t>
      </w:r>
    </w:p>
    <w:p w:rsidR="001974BE" w:rsidRDefault="00B94ED4">
      <w:pPr>
        <w:pStyle w:val="Akapitzlist"/>
        <w:numPr>
          <w:ilvl w:val="0"/>
          <w:numId w:val="28"/>
        </w:numPr>
        <w:jc w:val="both"/>
        <w:rPr>
          <w:rFonts w:cs="Times New Roman"/>
          <w:color w:val="000000"/>
          <w:szCs w:val="24"/>
        </w:rPr>
      </w:pPr>
      <w:r>
        <w:rPr>
          <w:rFonts w:cs="Times New Roman"/>
          <w:color w:val="000000"/>
          <w:szCs w:val="24"/>
        </w:rPr>
        <w:t>Obudowa magnesu wykonana ze stali nierdzewnej 1.4301 (AISI 304), szczelnie zaspawana</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Taśma zabierakowa tkaninowo-gumowa typu EP 400 </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Szerokość taśmy: 1000 mm </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Prędkość taśmy: 1,6 m/s </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Wysokość zabieraków: 50 mm </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Grubość taśmy: 10 mm </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Napęd taśmy: motoreduktor walcowo-stożkowy firmy NORD </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Moc silnika: 2,2 kW </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Napięcie zasilania silnika: 3×400 VAC </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Stopień ochrony silnika: IP 65 </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Temperatura pracy separatora: -20°C ÷ +40°C </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Zabezpieczenie antykorozyjne: farba poliuretanowa TEMADUR 50 </w:t>
      </w:r>
    </w:p>
    <w:p w:rsidR="001974BE" w:rsidRDefault="00B94ED4">
      <w:pPr>
        <w:pStyle w:val="Akapitzlist"/>
        <w:numPr>
          <w:ilvl w:val="0"/>
          <w:numId w:val="28"/>
        </w:numPr>
        <w:jc w:val="both"/>
        <w:rPr>
          <w:rFonts w:cs="Times New Roman"/>
          <w:color w:val="000000"/>
          <w:szCs w:val="24"/>
        </w:rPr>
      </w:pPr>
      <w:r>
        <w:rPr>
          <w:rFonts w:cs="Times New Roman"/>
          <w:color w:val="000000"/>
          <w:szCs w:val="24"/>
        </w:rPr>
        <w:t>Grubość powłoki: min 80 μm</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Kolor separatora: RAL 5010 (niebieski). </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Masa separatora: ok. 2200 kg </w:t>
      </w:r>
    </w:p>
    <w:p w:rsidR="001974BE" w:rsidRDefault="00B94ED4">
      <w:pPr>
        <w:pStyle w:val="Akapitzlist"/>
        <w:numPr>
          <w:ilvl w:val="0"/>
          <w:numId w:val="28"/>
        </w:numPr>
        <w:jc w:val="both"/>
        <w:rPr>
          <w:rFonts w:cs="Times New Roman"/>
          <w:color w:val="000000"/>
          <w:szCs w:val="24"/>
        </w:rPr>
      </w:pPr>
      <w:r>
        <w:rPr>
          <w:rFonts w:cs="Times New Roman"/>
          <w:color w:val="000000"/>
          <w:szCs w:val="24"/>
        </w:rPr>
        <w:t xml:space="preserve">Bębny z wymiennymi wałami montowanymi za pomocą pierścieni rozprężno-zaciskowych </w:t>
      </w:r>
    </w:p>
    <w:p w:rsidR="001974BE" w:rsidRDefault="00B94ED4">
      <w:pPr>
        <w:pStyle w:val="Akapitzlist"/>
        <w:numPr>
          <w:ilvl w:val="0"/>
          <w:numId w:val="28"/>
        </w:numPr>
        <w:jc w:val="both"/>
        <w:rPr>
          <w:rFonts w:cs="Times New Roman"/>
          <w:szCs w:val="24"/>
        </w:rPr>
      </w:pPr>
      <w:r>
        <w:rPr>
          <w:rFonts w:cs="Times New Roman"/>
          <w:color w:val="000000"/>
          <w:szCs w:val="24"/>
        </w:rPr>
        <w:t>Wzmocnione łożyska w oprawach pyłoszczelnych.</w:t>
      </w:r>
    </w:p>
    <w:p w:rsidR="001974BE" w:rsidRDefault="001974BE">
      <w:pPr>
        <w:rPr>
          <w:u w:val="single"/>
        </w:rPr>
      </w:pPr>
    </w:p>
    <w:p w:rsidR="001974BE" w:rsidRDefault="00B94ED4">
      <w:pPr>
        <w:spacing w:before="120"/>
        <w:rPr>
          <w:u w:val="single"/>
        </w:rPr>
      </w:pPr>
      <w:r>
        <w:rPr>
          <w:u w:val="single"/>
        </w:rPr>
        <w:t xml:space="preserve">Kabina sortownicza </w:t>
      </w:r>
      <w:r>
        <w:t xml:space="preserve">przeznaczona do ręcznego segregowania odpadów. </w:t>
      </w:r>
    </w:p>
    <w:p w:rsidR="001974BE" w:rsidRDefault="00B94ED4">
      <w:pPr>
        <w:numPr>
          <w:ilvl w:val="0"/>
          <w:numId w:val="32"/>
        </w:numPr>
        <w:jc w:val="both"/>
      </w:pPr>
      <w:r>
        <w:lastRenderedPageBreak/>
        <w:t>We wnętrzu kabiny znajdują się: przenośnik transportujący odpady oraz osobne stanowiska do ręcznej segregacji odpadów.</w:t>
      </w:r>
    </w:p>
    <w:p w:rsidR="001974BE" w:rsidRDefault="00B94ED4">
      <w:pPr>
        <w:numPr>
          <w:ilvl w:val="0"/>
          <w:numId w:val="32"/>
        </w:numPr>
        <w:jc w:val="both"/>
      </w:pPr>
      <w:r>
        <w:t xml:space="preserve">Kabina sortownicza wyposażona w stanowiska robocze. Każde stanowisko wyposażone w kosz wysypowy ze zsuwnią, skąd wyselekcjonowane odpady trafiać mają do pojemników umieszczonych pod podłogą kabiny sortowniczej. Na każde stanowisko przypadać powinien jeden typ wysortowanej frakcji. </w:t>
      </w:r>
    </w:p>
    <w:p w:rsidR="001974BE" w:rsidRDefault="00B94ED4">
      <w:pPr>
        <w:numPr>
          <w:ilvl w:val="0"/>
          <w:numId w:val="32"/>
        </w:numPr>
        <w:jc w:val="both"/>
      </w:pPr>
      <w:r>
        <w:t xml:space="preserve">Kabina sortownicza wykonana z płyty warstwowej termoizolujacej. Wyposażona w instalację wentylacyjną (nadmuchowo – wywiewną), grzewczą oraz oświetleniową. Wzdłuż </w:t>
      </w:r>
      <w:r>
        <w:rPr>
          <w:color w:val="000000"/>
        </w:rPr>
        <w:t xml:space="preserve">jednej ściany </w:t>
      </w:r>
      <w:r>
        <w:t xml:space="preserve">bocznej (równoległych do przenośnika sortowniczego) wykonane są pasy okienne </w:t>
      </w:r>
      <w:r>
        <w:rPr>
          <w:color w:val="000000"/>
        </w:rPr>
        <w:t xml:space="preserve">(3 okna). </w:t>
      </w:r>
      <w:r>
        <w:t xml:space="preserve">Do każdego ciągu roboczego prowadzą niezależne drzwi wejściowe z blachy ocynkowanej wraz ze schodami oraz wyjście awaryjne (drabinka). </w:t>
      </w:r>
    </w:p>
    <w:p w:rsidR="001974BE" w:rsidRDefault="00B94ED4">
      <w:pPr>
        <w:numPr>
          <w:ilvl w:val="0"/>
          <w:numId w:val="32"/>
        </w:numPr>
        <w:jc w:val="both"/>
      </w:pPr>
      <w:r>
        <w:t>Kurtyny wykonane z pasków folii osłonowej zawieszone w miejscach wejścia i wyjścia przenośnika sortowniczego do kabiny, mają za zadanie zwiększenie szczelności termicznej kabiny.</w:t>
      </w:r>
    </w:p>
    <w:p w:rsidR="001974BE" w:rsidRDefault="00B94ED4">
      <w:pPr>
        <w:numPr>
          <w:ilvl w:val="0"/>
          <w:numId w:val="32"/>
        </w:numPr>
        <w:jc w:val="both"/>
      </w:pPr>
      <w:r>
        <w:t>Wszystkie stanowiska sortownicze izolowane termicznie od przenośnika sortowniczego za pomocą drewnianej osłony. Każdy sortowacz ma dostęp do wyłącznika awaryjnego.</w:t>
      </w:r>
    </w:p>
    <w:p w:rsidR="001974BE" w:rsidRDefault="00B94ED4">
      <w:pPr>
        <w:numPr>
          <w:ilvl w:val="0"/>
          <w:numId w:val="32"/>
        </w:numPr>
        <w:jc w:val="both"/>
      </w:pPr>
      <w:r>
        <w:t xml:space="preserve">Specyfikacja kabiny: </w:t>
      </w:r>
    </w:p>
    <w:p w:rsidR="001974BE" w:rsidRDefault="00B94ED4">
      <w:pPr>
        <w:numPr>
          <w:ilvl w:val="0"/>
          <w:numId w:val="33"/>
        </w:numPr>
        <w:jc w:val="both"/>
      </w:pPr>
      <w:r>
        <w:t xml:space="preserve">liczba stanowisk: 6; </w:t>
      </w:r>
    </w:p>
    <w:p w:rsidR="001974BE" w:rsidRDefault="00B94ED4">
      <w:pPr>
        <w:numPr>
          <w:ilvl w:val="0"/>
          <w:numId w:val="33"/>
        </w:numPr>
        <w:jc w:val="both"/>
      </w:pPr>
      <w:r>
        <w:t xml:space="preserve">wymiary z opierzeniem (zewnętrzne): szerokość x długość x wysokość: 6100 x 8350 x 3100 mm, </w:t>
      </w:r>
    </w:p>
    <w:p w:rsidR="001974BE" w:rsidRDefault="00B94ED4">
      <w:pPr>
        <w:numPr>
          <w:ilvl w:val="0"/>
          <w:numId w:val="33"/>
        </w:numPr>
        <w:jc w:val="both"/>
      </w:pPr>
      <w:r>
        <w:t xml:space="preserve">szkielet kabiny wykonany jako konstrukcja spawana z profili zamkniętych 120x60x3, do konstrukcji od zewnątrz mocowana płyta wielowarstwowa grubości 100 mm, </w:t>
      </w:r>
    </w:p>
    <w:p w:rsidR="001974BE" w:rsidRDefault="00B94ED4">
      <w:pPr>
        <w:numPr>
          <w:ilvl w:val="0"/>
          <w:numId w:val="33"/>
        </w:numPr>
        <w:jc w:val="both"/>
      </w:pPr>
      <w:r>
        <w:t xml:space="preserve">do podłogi kabiny od spodu przymocowana płyta warstwowa grubości 50 mm. Od góry do konstrukcji przykręcone płyty OSB grubości 22 mm. Powierzchnia podłogi pokryta wykładziną antypoślizgową, </w:t>
      </w:r>
    </w:p>
    <w:p w:rsidR="001974BE" w:rsidRDefault="00B94ED4">
      <w:pPr>
        <w:numPr>
          <w:ilvl w:val="0"/>
          <w:numId w:val="33"/>
        </w:numPr>
        <w:jc w:val="both"/>
      </w:pPr>
      <w:r>
        <w:t xml:space="preserve">kabina wyposażona w instalację oświetleniową oraz w oświetlenie awaryjne, w celu doświetlenia kabiny wzdłuż dłuższych ścian bocznych oraz krótkich (nad przenośnikiem sortowniczym) zamontowane okna po trzy na ścianie dłuższej i po jednym w ścianach krótszych, </w:t>
      </w:r>
    </w:p>
    <w:p w:rsidR="001974BE" w:rsidRDefault="00B94ED4">
      <w:pPr>
        <w:numPr>
          <w:ilvl w:val="0"/>
          <w:numId w:val="33"/>
        </w:numPr>
        <w:jc w:val="both"/>
      </w:pPr>
      <w:r>
        <w:t xml:space="preserve">do każdego z ciągów komunikacyjnych prowadzą osobne wejścia (4 szt. drzwi przemysłowych) wraz z obarierowanymi schodami oraz dodatkowe wyjścia ewakuacyjne wyposażone w drabiny, </w:t>
      </w:r>
    </w:p>
    <w:p w:rsidR="001974BE" w:rsidRDefault="00B94ED4">
      <w:pPr>
        <w:numPr>
          <w:ilvl w:val="0"/>
          <w:numId w:val="33"/>
        </w:numPr>
        <w:jc w:val="both"/>
      </w:pPr>
      <w:r>
        <w:t xml:space="preserve">kabina posadowiona na wolnostojącej konstrukcji wykonanej z dwuteowników i ceowników hutniczych, prześwit pod kabiną wynosi 3300 mm, </w:t>
      </w:r>
    </w:p>
    <w:p w:rsidR="001974BE" w:rsidRDefault="00B94ED4">
      <w:pPr>
        <w:numPr>
          <w:ilvl w:val="0"/>
          <w:numId w:val="33"/>
        </w:numPr>
        <w:jc w:val="both"/>
      </w:pPr>
      <w:r>
        <w:t>nad stołem sortowniczym zamontowane kanały wyciągowe z kopertowanej blachy 0,5 mm ocynkowanej. Od spodu do kanałów montowane kraty wentylacyjne. Wyprowadzenie powietrza z kanału poza kabinę rurami elastycznymi przy pomocy wentylatora wyciągowego o wydajności 1700 m</w:t>
      </w:r>
      <w:r>
        <w:rPr>
          <w:vertAlign w:val="superscript"/>
        </w:rPr>
        <w:t>3</w:t>
      </w:r>
      <w:r>
        <w:t xml:space="preserve">/h. Wentylator o założonej wydajności pozwoli na 6-krotną wymianę powietrza w kabinie w ciągu 1 godziny, </w:t>
      </w:r>
    </w:p>
    <w:p w:rsidR="001974BE" w:rsidRDefault="00B94ED4">
      <w:pPr>
        <w:numPr>
          <w:ilvl w:val="0"/>
          <w:numId w:val="33"/>
        </w:numPr>
        <w:jc w:val="both"/>
      </w:pPr>
      <w:r>
        <w:t xml:space="preserve">zamykane kanały zrzutowe o wymiarach 800x600 mm, zrzucające odseparowany towar do boksów pod kabiną (6 szt.), boksy stanowią integralną część kabiny sortowniczej, </w:t>
      </w:r>
    </w:p>
    <w:p w:rsidR="001974BE" w:rsidRDefault="00B94ED4">
      <w:pPr>
        <w:numPr>
          <w:ilvl w:val="0"/>
          <w:numId w:val="33"/>
        </w:numPr>
        <w:jc w:val="both"/>
      </w:pPr>
      <w:r>
        <w:t>ogrzewanie kabiny przy użyciu minimum czterech grzejników elektrycznych, każdy o mocy około 2000 W.</w:t>
      </w:r>
    </w:p>
    <w:p w:rsidR="001974BE" w:rsidRDefault="00B94ED4">
      <w:pPr>
        <w:spacing w:before="240"/>
        <w:jc w:val="both"/>
      </w:pPr>
      <w:r>
        <w:rPr>
          <w:u w:val="single"/>
        </w:rPr>
        <w:t xml:space="preserve">Separator </w:t>
      </w:r>
      <w:bookmarkStart w:id="11" w:name="_Hlk101276800"/>
      <w:r>
        <w:rPr>
          <w:u w:val="single"/>
        </w:rPr>
        <w:t xml:space="preserve">wiroprądowy metali nieżelaznych </w:t>
      </w:r>
      <w:r>
        <w:t xml:space="preserve">CanMaster®. </w:t>
      </w:r>
      <w:bookmarkEnd w:id="11"/>
      <w:r>
        <w:t xml:space="preserve">Separator metali nieżelaznych składa się z krótkiej taśmy, która jest napędzana od strony nadawy. W bębnie przednim </w:t>
      </w:r>
      <w:r>
        <w:lastRenderedPageBreak/>
        <w:t xml:space="preserve">separatora znajduje się szybko obracający się układ magnesów stałych, wytwarzający zmienne pola magnetyczne o wysokiej częstotliwości. Wywołują one silne prądy wirowe w cząstkach metali nieżelaznych, które tworzą własne pola magnetyczne, przeciwdziałające polu zewnętrznemu, przez co metale nieżelazne odrzucane są z pozostałego strumienia materiału. Mimośrodowy układ biegunów. </w:t>
      </w:r>
    </w:p>
    <w:p w:rsidR="001974BE" w:rsidRDefault="00B94ED4">
      <w:pPr>
        <w:jc w:val="both"/>
      </w:pPr>
      <w:r>
        <w:t>Specyfikacja separatora wiroprądowego:</w:t>
      </w:r>
    </w:p>
    <w:p w:rsidR="001974BE" w:rsidRDefault="00B94ED4">
      <w:pPr>
        <w:pStyle w:val="Akapitzlist"/>
        <w:numPr>
          <w:ilvl w:val="0"/>
          <w:numId w:val="31"/>
        </w:numPr>
        <w:rPr>
          <w:rFonts w:cs="Times New Roman"/>
        </w:rPr>
      </w:pPr>
      <w:r>
        <w:rPr>
          <w:rFonts w:cs="Times New Roman"/>
          <w:szCs w:val="24"/>
        </w:rPr>
        <w:t>szerokość robocza(efektywna): 1500mm</w:t>
      </w:r>
    </w:p>
    <w:p w:rsidR="001974BE" w:rsidRDefault="00B94ED4">
      <w:pPr>
        <w:pStyle w:val="Akapitzlist"/>
        <w:numPr>
          <w:ilvl w:val="0"/>
          <w:numId w:val="31"/>
        </w:numPr>
        <w:rPr>
          <w:rFonts w:cs="Times New Roman"/>
        </w:rPr>
      </w:pPr>
      <w:r>
        <w:rPr>
          <w:rFonts w:cs="Times New Roman"/>
          <w:szCs w:val="24"/>
        </w:rPr>
        <w:t>długość separatora maksymalna: 2600</w:t>
      </w:r>
    </w:p>
    <w:p w:rsidR="001974BE" w:rsidRDefault="00B94ED4">
      <w:pPr>
        <w:pStyle w:val="Akapitzlist"/>
        <w:numPr>
          <w:ilvl w:val="0"/>
          <w:numId w:val="31"/>
        </w:numPr>
        <w:rPr>
          <w:rFonts w:cs="Times New Roman"/>
        </w:rPr>
      </w:pPr>
      <w:r>
        <w:rPr>
          <w:rFonts w:cs="Times New Roman"/>
          <w:szCs w:val="24"/>
        </w:rPr>
        <w:t>szerokość separatora maksymalna: 2300mm</w:t>
      </w:r>
    </w:p>
    <w:p w:rsidR="001974BE" w:rsidRDefault="00B94ED4">
      <w:pPr>
        <w:pStyle w:val="Akapitzlist"/>
        <w:numPr>
          <w:ilvl w:val="0"/>
          <w:numId w:val="31"/>
        </w:numPr>
        <w:rPr>
          <w:rFonts w:cs="Times New Roman"/>
        </w:rPr>
      </w:pPr>
      <w:r>
        <w:rPr>
          <w:rFonts w:cs="Times New Roman"/>
          <w:szCs w:val="24"/>
        </w:rPr>
        <w:t>waga maksymalna separatora: 1200kg</w:t>
      </w:r>
    </w:p>
    <w:p w:rsidR="001974BE" w:rsidRDefault="00B94ED4">
      <w:pPr>
        <w:pStyle w:val="Akapitzlist"/>
        <w:numPr>
          <w:ilvl w:val="0"/>
          <w:numId w:val="31"/>
        </w:numPr>
        <w:rPr>
          <w:rFonts w:cs="Times New Roman"/>
        </w:rPr>
      </w:pPr>
      <w:r>
        <w:rPr>
          <w:rFonts w:cs="Times New Roman"/>
          <w:szCs w:val="24"/>
        </w:rPr>
        <w:t>waga komory separującej: maksymalnie 250kg</w:t>
      </w:r>
    </w:p>
    <w:p w:rsidR="001974BE" w:rsidRDefault="00B94ED4">
      <w:pPr>
        <w:pStyle w:val="Akapitzlist"/>
        <w:numPr>
          <w:ilvl w:val="0"/>
          <w:numId w:val="31"/>
        </w:numPr>
        <w:rPr>
          <w:rFonts w:cs="Times New Roman"/>
        </w:rPr>
      </w:pPr>
      <w:r>
        <w:rPr>
          <w:rFonts w:cs="Times New Roman"/>
          <w:szCs w:val="24"/>
        </w:rPr>
        <w:t>moc systemu biegunowego: minimum 2,5kW</w:t>
      </w:r>
    </w:p>
    <w:p w:rsidR="001974BE" w:rsidRDefault="00B94ED4">
      <w:pPr>
        <w:pStyle w:val="Akapitzlist"/>
        <w:numPr>
          <w:ilvl w:val="0"/>
          <w:numId w:val="31"/>
        </w:numPr>
        <w:rPr>
          <w:rFonts w:cs="Times New Roman"/>
        </w:rPr>
      </w:pPr>
      <w:r>
        <w:rPr>
          <w:rFonts w:cs="Times New Roman"/>
          <w:szCs w:val="24"/>
        </w:rPr>
        <w:t>moc napędu taśmy: maksymalna 3kW</w:t>
      </w:r>
    </w:p>
    <w:p w:rsidR="001974BE" w:rsidRDefault="00B94ED4">
      <w:pPr>
        <w:pStyle w:val="Akapitzlist"/>
        <w:numPr>
          <w:ilvl w:val="0"/>
          <w:numId w:val="31"/>
        </w:numPr>
        <w:rPr>
          <w:rFonts w:cs="Times New Roman"/>
        </w:rPr>
      </w:pPr>
      <w:r>
        <w:rPr>
          <w:rFonts w:cs="Times New Roman"/>
          <w:szCs w:val="24"/>
        </w:rPr>
        <w:t>komora wyrzutowa</w:t>
      </w:r>
    </w:p>
    <w:p w:rsidR="001974BE" w:rsidRDefault="00B94ED4">
      <w:pPr>
        <w:pStyle w:val="Akapitzlist"/>
        <w:numPr>
          <w:ilvl w:val="0"/>
          <w:numId w:val="31"/>
        </w:numPr>
        <w:rPr>
          <w:rFonts w:cs="Times New Roman"/>
        </w:rPr>
      </w:pPr>
      <w:r>
        <w:rPr>
          <w:rFonts w:cs="Times New Roman"/>
          <w:szCs w:val="24"/>
        </w:rPr>
        <w:t>magnesy w bębnie separującym: klasa 5</w:t>
      </w:r>
    </w:p>
    <w:p w:rsidR="001974BE" w:rsidRDefault="00B94ED4">
      <w:pPr>
        <w:pStyle w:val="Akapitzlist"/>
        <w:numPr>
          <w:ilvl w:val="0"/>
          <w:numId w:val="31"/>
        </w:numPr>
        <w:rPr>
          <w:rFonts w:cs="Times New Roman"/>
        </w:rPr>
      </w:pPr>
      <w:r>
        <w:rPr>
          <w:rFonts w:cs="Times New Roman"/>
          <w:szCs w:val="24"/>
        </w:rPr>
        <w:t>panel sterowania</w:t>
      </w:r>
    </w:p>
    <w:p w:rsidR="001974BE" w:rsidRDefault="00B94ED4">
      <w:pPr>
        <w:pStyle w:val="Akapitzlist"/>
        <w:numPr>
          <w:ilvl w:val="0"/>
          <w:numId w:val="31"/>
        </w:numPr>
        <w:rPr>
          <w:rFonts w:cs="Times New Roman"/>
        </w:rPr>
      </w:pPr>
      <w:r>
        <w:rPr>
          <w:rFonts w:cs="Times New Roman"/>
          <w:szCs w:val="24"/>
        </w:rPr>
        <w:t>wał separujący niecentryczny</w:t>
      </w:r>
    </w:p>
    <w:p w:rsidR="001974BE" w:rsidRDefault="00B94ED4">
      <w:pPr>
        <w:pStyle w:val="Akapitzlist"/>
        <w:numPr>
          <w:ilvl w:val="0"/>
          <w:numId w:val="31"/>
        </w:numPr>
        <w:rPr>
          <w:rFonts w:cs="Times New Roman"/>
        </w:rPr>
      </w:pPr>
      <w:r>
        <w:rPr>
          <w:rFonts w:cs="Times New Roman"/>
          <w:szCs w:val="24"/>
        </w:rPr>
        <w:t>komora separująca z obrotową rolką dzielącą</w:t>
      </w:r>
    </w:p>
    <w:p w:rsidR="001974BE" w:rsidRDefault="00B94ED4">
      <w:pPr>
        <w:pStyle w:val="Akapitzlist"/>
        <w:numPr>
          <w:ilvl w:val="0"/>
          <w:numId w:val="31"/>
        </w:numPr>
        <w:spacing w:after="200"/>
        <w:rPr>
          <w:rFonts w:cs="Times New Roman"/>
        </w:rPr>
      </w:pPr>
      <w:r>
        <w:rPr>
          <w:rFonts w:cs="Times New Roman"/>
          <w:szCs w:val="24"/>
        </w:rPr>
        <w:t>możliwość pracy separatora do -20stC.</w:t>
      </w:r>
    </w:p>
    <w:p w:rsidR="001974BE" w:rsidRDefault="00B94ED4">
      <w:pPr>
        <w:spacing w:before="120"/>
        <w:jc w:val="both"/>
      </w:pPr>
      <w:r>
        <w:rPr>
          <w:u w:val="single"/>
        </w:rPr>
        <w:t xml:space="preserve">Separator powietrzny </w:t>
      </w:r>
      <w:r>
        <w:t>WesteriaAir Basic®. Mobilny pneumatyczny system rozdzielania frakcji odpadów o różnych gęstościach np. ze strumienia odpadów komunalnych, przemysłowych, biomasy lub budowlanych z możliwością regulacji stopnia separacji frakcji w zależności od wymagań dotyczących jakości lekkiej lub ciężkiej frakcji np. ze względu na parametry produkowanego paliwa alternatywnego, jakości wsadu do dalszego procesu czy czystości materiałów do recyklingu.</w:t>
      </w:r>
    </w:p>
    <w:p w:rsidR="001974BE" w:rsidRDefault="00B94ED4">
      <w:pPr>
        <w:jc w:val="both"/>
      </w:pPr>
      <w:r>
        <w:t>Urządzenie pozwala na skuteczną separację nawet, gdy znaczną większość podawanej frakcji stanowi frakcja lekka ze względu na opatentowaną na terenie UE konstrukcję urządzenia. Przez lekką frakcję rozumiemy np. folie, tworzywa sztuczne, papier itd. a przez frakcję ciężką np. metale, pełne butelki PET, szkło czy kamienie – istnieje jednak możliwość regulacji maszyny dla osiągnięcia nietypowych, ale zamierzonych efektów separacji – materiały o średniej gęstości np. drewno możemy zaklasyfikować do frakcji lekkiej lub ciężkiej.</w:t>
      </w:r>
    </w:p>
    <w:p w:rsidR="001974BE" w:rsidRDefault="00B94ED4">
      <w:pPr>
        <w:jc w:val="both"/>
      </w:pPr>
      <w:r>
        <w:t>Urządzenie WesteriaAirBasic® jest urządzeniem wolnostojącym, które może zostać wyposażone w podstawę hakową do transportu i przemieszczania ogólnie dostępnymi hakowcami. Standardowo maszyna zasilana jest elektrycznie z sieci za pomocą przewodu elektrycznego ze standardową wtyczką.</w:t>
      </w:r>
    </w:p>
    <w:p w:rsidR="001974BE" w:rsidRDefault="00B94ED4">
      <w:r>
        <w:t>Założenia pracy separatora:</w:t>
      </w:r>
    </w:p>
    <w:p w:rsidR="001974BE" w:rsidRDefault="00B94ED4">
      <w:pPr>
        <w:pStyle w:val="Akapitzlist"/>
        <w:numPr>
          <w:ilvl w:val="0"/>
          <w:numId w:val="30"/>
        </w:numPr>
        <w:jc w:val="both"/>
        <w:rPr>
          <w:rFonts w:cs="Times New Roman"/>
          <w:szCs w:val="24"/>
        </w:rPr>
      </w:pPr>
      <w:r>
        <w:rPr>
          <w:rFonts w:cs="Times New Roman"/>
          <w:szCs w:val="24"/>
        </w:rPr>
        <w:t>materiał do separacji: wstępnie rozdrobnione odpady komunalne po mechanicznej obróbce na linii do sortowania odpadów komunalnych, po przesiewaniu od frakcji mineralnych i biologicznych oraz sortowaniu mechanicznym, ręcznym i / lub automatycznym – tzw. frakcja kaloryczna, balast sortowniczy lub pre-RDF, odpady przemysłowe, cały strumień odpadów po separacji metali żelaznych i przesiewaniu 3D, materiał luźny o właściwościach pozwalających na separację powietrzną</w:t>
      </w:r>
    </w:p>
    <w:p w:rsidR="001974BE" w:rsidRDefault="00B94ED4">
      <w:pPr>
        <w:pStyle w:val="Akapitzlist"/>
        <w:numPr>
          <w:ilvl w:val="0"/>
          <w:numId w:val="30"/>
        </w:numPr>
        <w:jc w:val="both"/>
        <w:rPr>
          <w:rFonts w:cs="Times New Roman"/>
          <w:szCs w:val="24"/>
        </w:rPr>
      </w:pPr>
      <w:r>
        <w:rPr>
          <w:rFonts w:cs="Times New Roman"/>
          <w:szCs w:val="24"/>
        </w:rPr>
        <w:t>wielkość wsadowa materiału: 80% &lt; 300 mm, 100% &lt; 500 mm</w:t>
      </w:r>
    </w:p>
    <w:p w:rsidR="001974BE" w:rsidRDefault="00B94ED4">
      <w:pPr>
        <w:pStyle w:val="Akapitzlist"/>
        <w:numPr>
          <w:ilvl w:val="0"/>
          <w:numId w:val="30"/>
        </w:numPr>
        <w:jc w:val="both"/>
        <w:rPr>
          <w:rFonts w:cs="Times New Roman"/>
          <w:szCs w:val="24"/>
        </w:rPr>
      </w:pPr>
      <w:r>
        <w:rPr>
          <w:rFonts w:cs="Times New Roman"/>
          <w:szCs w:val="24"/>
        </w:rPr>
        <w:t>gęstość nasypowa materiału: 150 – 250 kg/m3</w:t>
      </w:r>
    </w:p>
    <w:p w:rsidR="001974BE" w:rsidRDefault="00B94ED4">
      <w:pPr>
        <w:pStyle w:val="Akapitzlist"/>
        <w:numPr>
          <w:ilvl w:val="0"/>
          <w:numId w:val="30"/>
        </w:numPr>
        <w:jc w:val="both"/>
        <w:rPr>
          <w:rFonts w:cs="Times New Roman"/>
          <w:szCs w:val="24"/>
        </w:rPr>
      </w:pPr>
      <w:r>
        <w:rPr>
          <w:rFonts w:cs="Times New Roman"/>
          <w:szCs w:val="24"/>
        </w:rPr>
        <w:t>wilgotność materiału: &lt; 40%</w:t>
      </w:r>
    </w:p>
    <w:p w:rsidR="001974BE" w:rsidRDefault="00B94ED4">
      <w:pPr>
        <w:pStyle w:val="Akapitzlist"/>
        <w:numPr>
          <w:ilvl w:val="0"/>
          <w:numId w:val="30"/>
        </w:numPr>
        <w:jc w:val="both"/>
        <w:rPr>
          <w:rFonts w:cs="Times New Roman"/>
          <w:szCs w:val="24"/>
        </w:rPr>
      </w:pPr>
      <w:r>
        <w:rPr>
          <w:rFonts w:cs="Times New Roman"/>
          <w:szCs w:val="24"/>
        </w:rPr>
        <w:t>sposób podawania materiału: przenośnikiem taśmowym lub równoważnym, w kierunku pracy separatora, na całą szerokość taśmociągu przyspieszającego separatora, istnieje możliwość zastosowania odpowiedniego modułowego podajnika dyskowego DiscSpreader® w celu podania materiału dowolnym przenośnikiem pod dowolnym kątem i odpowiedniego rozprowadzenia na przenośniku przyspieszającym sposób odbierania materiału: przenośnikami taśmowymi lub równoważnymi</w:t>
      </w:r>
    </w:p>
    <w:p w:rsidR="001974BE" w:rsidRDefault="00B94ED4">
      <w:pPr>
        <w:pStyle w:val="Akapitzlist"/>
        <w:numPr>
          <w:ilvl w:val="0"/>
          <w:numId w:val="30"/>
        </w:numPr>
        <w:spacing w:after="200"/>
        <w:jc w:val="both"/>
        <w:rPr>
          <w:rFonts w:cs="Times New Roman"/>
          <w:szCs w:val="24"/>
        </w:rPr>
      </w:pPr>
      <w:r>
        <w:rPr>
          <w:rFonts w:cs="Times New Roman"/>
          <w:szCs w:val="24"/>
        </w:rPr>
        <w:lastRenderedPageBreak/>
        <w:t>wydajność skuteczna: max. 65 m3/h, przy frakcji około 30 mm, max. 135 m3/h, przy frakcji około 60 mm.</w:t>
      </w:r>
    </w:p>
    <w:p w:rsidR="001974BE" w:rsidRDefault="00B94ED4">
      <w:pPr>
        <w:pStyle w:val="Default"/>
        <w:jc w:val="both"/>
        <w:rPr>
          <w:rFonts w:ascii="Times New Roman" w:hAnsi="Times New Roman" w:cs="Times New Roman"/>
        </w:rPr>
      </w:pPr>
      <w:r>
        <w:rPr>
          <w:rFonts w:ascii="Times New Roman" w:hAnsi="Times New Roman" w:cs="Times New Roman"/>
          <w:u w:val="single"/>
        </w:rPr>
        <w:t>Rozdrabniacz końcowy</w:t>
      </w:r>
      <w:r>
        <w:rPr>
          <w:rFonts w:ascii="Times New Roman" w:hAnsi="Times New Roman" w:cs="Times New Roman"/>
        </w:rPr>
        <w:t xml:space="preserve"> produkcji firmy Lindner typ KOMET 2200</w:t>
      </w:r>
      <w:r>
        <w:rPr>
          <w:rFonts w:ascii="Times New Roman" w:hAnsi="Times New Roman" w:cs="Times New Roman"/>
          <w:bCs/>
        </w:rPr>
        <w:t xml:space="preserve">. </w:t>
      </w:r>
      <w:r>
        <w:rPr>
          <w:rFonts w:ascii="Times New Roman" w:hAnsi="Times New Roman" w:cs="Times New Roman"/>
        </w:rPr>
        <w:t>Jest to wysokowydajny rozdrabniacz jednowałowy, który stosowany głównie jest do rozdrabniania (granulacji) rozmaitych rozdrobnionych wstępnie materiałów (np. odpadów przemysłowych i rzemieślniczych, papieru, kartonu, akt, pojemników, mieszanych tworzyw sztucznych, gumy, skóry, tekstyliów, wykładzin podłogowych, kabli, złomu elektrycznego) bez ciał obcych i dozowany równomiernie. Jako materiał wyjściowy powstaje granulat o zdefiniowanej wielkości nadający się do dalszej obróbki (np. młyn, prasa) lub jako produkt końcowy (np. spalanie).</w:t>
      </w:r>
    </w:p>
    <w:p w:rsidR="001974BE" w:rsidRDefault="00B94ED4">
      <w:pPr>
        <w:jc w:val="both"/>
      </w:pPr>
      <w:r>
        <w:t>Maszyna stawia wymagania najwyższym wymogom jakościowym i charakteryzuje się dużą żywotnością, dostępnością, efektywnością i bezpieczeństwem pracy. Masywny korpus, optymalnie dobrany pod względem wibracji i hałasu, dostosowany do pracy w ciężkich warunkach przemysłowych za sprawą elementów tłumiących i niwelujących pracuje przy zmniejszonych wibracjach. Jako najlepsze zabezpieczenie przed awariami łożyska spowodowanymi zabrudzeniem zastosowano podwójne ściany w zakresie łożyskowania rotora. Przyjazna konstrukcja oferuje zalety systemu i eksploatacji, bezawaryjnej pracy i umożliwia szybką wymianę noży jak również prostą wymianie pierścieni uszczelniających między rotorem a korpusem. Przeciwnoże jak również grzebienie zgarniające ustawiane są segmentowo poza komora pracy. 4-krotnie używalne segmenty noży wykonane z odpornej na ścieranie stali narzędziowej gwarantują poprzez specjalne ułożenie na rotorze najlepszą skuteczność cięcia. Poniżej przedstawiono najważniejsze parametry rozdrabniacza:</w:t>
      </w:r>
    </w:p>
    <w:tbl>
      <w:tblPr>
        <w:tblW w:w="5000" w:type="pct"/>
        <w:tblLook w:val="0000"/>
      </w:tblPr>
      <w:tblGrid>
        <w:gridCol w:w="3094"/>
        <w:gridCol w:w="1548"/>
        <w:gridCol w:w="1546"/>
        <w:gridCol w:w="3098"/>
      </w:tblGrid>
      <w:tr w:rsidR="001974BE">
        <w:trPr>
          <w:trHeight w:val="110"/>
        </w:trPr>
        <w:tc>
          <w:tcPr>
            <w:tcW w:w="4534" w:type="dxa"/>
            <w:gridSpan w:val="2"/>
            <w:shd w:val="clear" w:color="auto" w:fill="auto"/>
          </w:tcPr>
          <w:p w:rsidR="001974BE" w:rsidRDefault="00B94ED4">
            <w:pPr>
              <w:spacing w:before="240"/>
              <w:rPr>
                <w:color w:val="000000"/>
              </w:rPr>
            </w:pPr>
            <w:r>
              <w:rPr>
                <w:b/>
                <w:bCs/>
                <w:color w:val="000000"/>
              </w:rPr>
              <w:t xml:space="preserve">DANE TECHNICZNE </w:t>
            </w:r>
          </w:p>
        </w:tc>
        <w:tc>
          <w:tcPr>
            <w:tcW w:w="4536" w:type="dxa"/>
            <w:gridSpan w:val="2"/>
            <w:shd w:val="clear" w:color="auto" w:fill="auto"/>
          </w:tcPr>
          <w:p w:rsidR="001974BE" w:rsidRDefault="00B94ED4">
            <w:pPr>
              <w:rPr>
                <w:color w:val="000000"/>
              </w:rPr>
            </w:pPr>
            <w:r>
              <w:rPr>
                <w:b/>
                <w:bCs/>
                <w:color w:val="000000"/>
              </w:rPr>
              <w:t xml:space="preserve">KOMET 2200 / 2 x 132 kW </w:t>
            </w:r>
          </w:p>
        </w:tc>
      </w:tr>
      <w:tr w:rsidR="001974BE">
        <w:trPr>
          <w:trHeight w:val="110"/>
        </w:trPr>
        <w:tc>
          <w:tcPr>
            <w:tcW w:w="9070" w:type="dxa"/>
            <w:gridSpan w:val="4"/>
            <w:shd w:val="clear" w:color="auto" w:fill="auto"/>
          </w:tcPr>
          <w:p w:rsidR="001974BE" w:rsidRDefault="00B94ED4">
            <w:pPr>
              <w:rPr>
                <w:color w:val="000000"/>
              </w:rPr>
            </w:pPr>
            <w:r>
              <w:rPr>
                <w:b/>
                <w:bCs/>
                <w:color w:val="000000"/>
              </w:rPr>
              <w:t xml:space="preserve">Wymiary/ciężar </w:t>
            </w:r>
          </w:p>
        </w:tc>
      </w:tr>
      <w:tr w:rsidR="001974BE">
        <w:trPr>
          <w:trHeight w:val="110"/>
        </w:trPr>
        <w:tc>
          <w:tcPr>
            <w:tcW w:w="3022" w:type="dxa"/>
            <w:shd w:val="clear" w:color="auto" w:fill="auto"/>
          </w:tcPr>
          <w:p w:rsidR="001974BE" w:rsidRDefault="00B94ED4">
            <w:pPr>
              <w:rPr>
                <w:color w:val="000000"/>
              </w:rPr>
            </w:pPr>
            <w:r>
              <w:rPr>
                <w:color w:val="000000"/>
              </w:rPr>
              <w:t xml:space="preserve">Wymiary </w:t>
            </w:r>
          </w:p>
        </w:tc>
        <w:tc>
          <w:tcPr>
            <w:tcW w:w="3022" w:type="dxa"/>
            <w:gridSpan w:val="2"/>
            <w:shd w:val="clear" w:color="auto" w:fill="auto"/>
          </w:tcPr>
          <w:p w:rsidR="001974BE" w:rsidRDefault="00B94ED4">
            <w:pPr>
              <w:rPr>
                <w:color w:val="000000"/>
              </w:rPr>
            </w:pPr>
            <w:r>
              <w:rPr>
                <w:color w:val="000000"/>
              </w:rPr>
              <w:t xml:space="preserve">mm </w:t>
            </w:r>
          </w:p>
        </w:tc>
        <w:tc>
          <w:tcPr>
            <w:tcW w:w="3026" w:type="dxa"/>
            <w:shd w:val="clear" w:color="auto" w:fill="auto"/>
          </w:tcPr>
          <w:p w:rsidR="001974BE" w:rsidRDefault="00B94ED4">
            <w:pPr>
              <w:rPr>
                <w:color w:val="000000"/>
              </w:rPr>
            </w:pPr>
            <w:r>
              <w:rPr>
                <w:color w:val="000000"/>
              </w:rPr>
              <w:t xml:space="preserve">5775 x 3640 x 4810 </w:t>
            </w:r>
          </w:p>
        </w:tc>
      </w:tr>
      <w:tr w:rsidR="001974BE">
        <w:trPr>
          <w:trHeight w:val="110"/>
        </w:trPr>
        <w:tc>
          <w:tcPr>
            <w:tcW w:w="3022" w:type="dxa"/>
            <w:shd w:val="clear" w:color="auto" w:fill="auto"/>
          </w:tcPr>
          <w:p w:rsidR="001974BE" w:rsidRDefault="00B94ED4">
            <w:pPr>
              <w:rPr>
                <w:color w:val="000000"/>
              </w:rPr>
            </w:pPr>
            <w:r>
              <w:rPr>
                <w:color w:val="000000"/>
              </w:rPr>
              <w:t xml:space="preserve">Ciężar </w:t>
            </w:r>
          </w:p>
        </w:tc>
        <w:tc>
          <w:tcPr>
            <w:tcW w:w="3022" w:type="dxa"/>
            <w:gridSpan w:val="2"/>
            <w:shd w:val="clear" w:color="auto" w:fill="auto"/>
          </w:tcPr>
          <w:p w:rsidR="001974BE" w:rsidRDefault="00B94ED4">
            <w:pPr>
              <w:rPr>
                <w:color w:val="000000"/>
              </w:rPr>
            </w:pPr>
            <w:r>
              <w:rPr>
                <w:color w:val="000000"/>
              </w:rPr>
              <w:t xml:space="preserve">kg </w:t>
            </w:r>
          </w:p>
        </w:tc>
        <w:tc>
          <w:tcPr>
            <w:tcW w:w="3026" w:type="dxa"/>
            <w:shd w:val="clear" w:color="auto" w:fill="auto"/>
          </w:tcPr>
          <w:p w:rsidR="001974BE" w:rsidRDefault="00B94ED4">
            <w:pPr>
              <w:rPr>
                <w:color w:val="000000"/>
              </w:rPr>
            </w:pPr>
            <w:r>
              <w:rPr>
                <w:color w:val="000000"/>
              </w:rPr>
              <w:t xml:space="preserve">ok. 23 000 </w:t>
            </w:r>
          </w:p>
        </w:tc>
      </w:tr>
      <w:tr w:rsidR="001974BE">
        <w:trPr>
          <w:trHeight w:val="110"/>
        </w:trPr>
        <w:tc>
          <w:tcPr>
            <w:tcW w:w="3022" w:type="dxa"/>
            <w:shd w:val="clear" w:color="auto" w:fill="auto"/>
          </w:tcPr>
          <w:p w:rsidR="001974BE" w:rsidRDefault="00B94ED4">
            <w:pPr>
              <w:rPr>
                <w:color w:val="000000"/>
              </w:rPr>
            </w:pPr>
            <w:r>
              <w:rPr>
                <w:color w:val="000000"/>
              </w:rPr>
              <w:t xml:space="preserve">Otwór roboczy </w:t>
            </w:r>
          </w:p>
        </w:tc>
        <w:tc>
          <w:tcPr>
            <w:tcW w:w="3022" w:type="dxa"/>
            <w:gridSpan w:val="2"/>
            <w:shd w:val="clear" w:color="auto" w:fill="auto"/>
          </w:tcPr>
          <w:p w:rsidR="001974BE" w:rsidRDefault="00B94ED4">
            <w:pPr>
              <w:rPr>
                <w:color w:val="000000"/>
              </w:rPr>
            </w:pPr>
            <w:r>
              <w:rPr>
                <w:color w:val="000000"/>
              </w:rPr>
              <w:t xml:space="preserve">mm </w:t>
            </w:r>
          </w:p>
        </w:tc>
        <w:tc>
          <w:tcPr>
            <w:tcW w:w="3026" w:type="dxa"/>
            <w:shd w:val="clear" w:color="auto" w:fill="auto"/>
          </w:tcPr>
          <w:p w:rsidR="001974BE" w:rsidRDefault="00B94ED4">
            <w:pPr>
              <w:rPr>
                <w:color w:val="000000"/>
              </w:rPr>
            </w:pPr>
            <w:r>
              <w:rPr>
                <w:color w:val="000000"/>
              </w:rPr>
              <w:t xml:space="preserve">2135 x 2030 </w:t>
            </w:r>
          </w:p>
        </w:tc>
      </w:tr>
      <w:tr w:rsidR="001974BE">
        <w:trPr>
          <w:trHeight w:val="119"/>
        </w:trPr>
        <w:tc>
          <w:tcPr>
            <w:tcW w:w="3022" w:type="dxa"/>
            <w:shd w:val="clear" w:color="auto" w:fill="auto"/>
          </w:tcPr>
          <w:p w:rsidR="001974BE" w:rsidRDefault="00B94ED4">
            <w:pPr>
              <w:rPr>
                <w:color w:val="000000"/>
              </w:rPr>
            </w:pPr>
            <w:r>
              <w:rPr>
                <w:color w:val="000000"/>
              </w:rPr>
              <w:t xml:space="preserve">Pojemność komory pracy </w:t>
            </w:r>
          </w:p>
        </w:tc>
        <w:tc>
          <w:tcPr>
            <w:tcW w:w="3022" w:type="dxa"/>
            <w:gridSpan w:val="2"/>
            <w:shd w:val="clear" w:color="auto" w:fill="auto"/>
          </w:tcPr>
          <w:p w:rsidR="001974BE" w:rsidRDefault="00B94ED4">
            <w:pPr>
              <w:rPr>
                <w:color w:val="000000"/>
              </w:rPr>
            </w:pPr>
            <w:r>
              <w:rPr>
                <w:color w:val="000000"/>
              </w:rPr>
              <w:t xml:space="preserve">m3 </w:t>
            </w:r>
          </w:p>
        </w:tc>
        <w:tc>
          <w:tcPr>
            <w:tcW w:w="3026" w:type="dxa"/>
            <w:shd w:val="clear" w:color="auto" w:fill="auto"/>
          </w:tcPr>
          <w:p w:rsidR="001974BE" w:rsidRDefault="00B94ED4">
            <w:pPr>
              <w:rPr>
                <w:color w:val="000000"/>
              </w:rPr>
            </w:pPr>
            <w:r>
              <w:rPr>
                <w:color w:val="000000"/>
              </w:rPr>
              <w:t xml:space="preserve">4,0 </w:t>
            </w:r>
          </w:p>
        </w:tc>
      </w:tr>
      <w:tr w:rsidR="001974BE">
        <w:trPr>
          <w:trHeight w:val="110"/>
        </w:trPr>
        <w:tc>
          <w:tcPr>
            <w:tcW w:w="9070" w:type="dxa"/>
            <w:gridSpan w:val="4"/>
            <w:shd w:val="clear" w:color="auto" w:fill="auto"/>
          </w:tcPr>
          <w:p w:rsidR="001974BE" w:rsidRDefault="00B94ED4">
            <w:pPr>
              <w:rPr>
                <w:color w:val="000000"/>
              </w:rPr>
            </w:pPr>
            <w:r>
              <w:rPr>
                <w:b/>
                <w:bCs/>
                <w:color w:val="000000"/>
              </w:rPr>
              <w:t xml:space="preserve">Mechanizm tnący </w:t>
            </w:r>
          </w:p>
        </w:tc>
      </w:tr>
      <w:tr w:rsidR="001974BE">
        <w:trPr>
          <w:trHeight w:val="110"/>
        </w:trPr>
        <w:tc>
          <w:tcPr>
            <w:tcW w:w="3022" w:type="dxa"/>
            <w:shd w:val="clear" w:color="auto" w:fill="auto"/>
          </w:tcPr>
          <w:p w:rsidR="001974BE" w:rsidRDefault="00B94ED4">
            <w:pPr>
              <w:rPr>
                <w:color w:val="000000"/>
              </w:rPr>
            </w:pPr>
            <w:r>
              <w:rPr>
                <w:color w:val="000000"/>
              </w:rPr>
              <w:t xml:space="preserve">Długość rotora </w:t>
            </w:r>
          </w:p>
        </w:tc>
        <w:tc>
          <w:tcPr>
            <w:tcW w:w="3022" w:type="dxa"/>
            <w:gridSpan w:val="2"/>
            <w:shd w:val="clear" w:color="auto" w:fill="auto"/>
          </w:tcPr>
          <w:p w:rsidR="001974BE" w:rsidRDefault="00B94ED4">
            <w:pPr>
              <w:rPr>
                <w:color w:val="000000"/>
              </w:rPr>
            </w:pPr>
            <w:r>
              <w:rPr>
                <w:color w:val="000000"/>
              </w:rPr>
              <w:t xml:space="preserve">mm </w:t>
            </w:r>
          </w:p>
        </w:tc>
        <w:tc>
          <w:tcPr>
            <w:tcW w:w="3026" w:type="dxa"/>
            <w:shd w:val="clear" w:color="auto" w:fill="auto"/>
          </w:tcPr>
          <w:p w:rsidR="001974BE" w:rsidRDefault="00B94ED4">
            <w:pPr>
              <w:rPr>
                <w:color w:val="000000"/>
              </w:rPr>
            </w:pPr>
            <w:r>
              <w:rPr>
                <w:color w:val="000000"/>
              </w:rPr>
              <w:t xml:space="preserve">2115 </w:t>
            </w:r>
          </w:p>
        </w:tc>
      </w:tr>
      <w:tr w:rsidR="001974BE">
        <w:trPr>
          <w:trHeight w:val="110"/>
        </w:trPr>
        <w:tc>
          <w:tcPr>
            <w:tcW w:w="3022" w:type="dxa"/>
            <w:shd w:val="clear" w:color="auto" w:fill="auto"/>
          </w:tcPr>
          <w:p w:rsidR="001974BE" w:rsidRDefault="00B94ED4">
            <w:pPr>
              <w:rPr>
                <w:color w:val="000000"/>
              </w:rPr>
            </w:pPr>
            <w:r>
              <w:rPr>
                <w:color w:val="000000"/>
              </w:rPr>
              <w:t xml:space="preserve">Ilość noży </w:t>
            </w:r>
          </w:p>
        </w:tc>
        <w:tc>
          <w:tcPr>
            <w:tcW w:w="3022" w:type="dxa"/>
            <w:gridSpan w:val="2"/>
            <w:shd w:val="clear" w:color="auto" w:fill="auto"/>
          </w:tcPr>
          <w:p w:rsidR="001974BE" w:rsidRDefault="00B94ED4">
            <w:pPr>
              <w:rPr>
                <w:color w:val="000000"/>
              </w:rPr>
            </w:pPr>
            <w:r>
              <w:rPr>
                <w:color w:val="000000"/>
              </w:rPr>
              <w:t xml:space="preserve">szt. </w:t>
            </w:r>
          </w:p>
        </w:tc>
        <w:tc>
          <w:tcPr>
            <w:tcW w:w="3026" w:type="dxa"/>
            <w:shd w:val="clear" w:color="auto" w:fill="auto"/>
          </w:tcPr>
          <w:p w:rsidR="001974BE" w:rsidRDefault="00B94ED4">
            <w:pPr>
              <w:rPr>
                <w:color w:val="000000"/>
              </w:rPr>
            </w:pPr>
            <w:r>
              <w:rPr>
                <w:color w:val="000000"/>
              </w:rPr>
              <w:t xml:space="preserve">60 </w:t>
            </w:r>
          </w:p>
        </w:tc>
      </w:tr>
      <w:tr w:rsidR="001974BE">
        <w:trPr>
          <w:trHeight w:val="110"/>
        </w:trPr>
        <w:tc>
          <w:tcPr>
            <w:tcW w:w="3022" w:type="dxa"/>
            <w:shd w:val="clear" w:color="auto" w:fill="auto"/>
          </w:tcPr>
          <w:p w:rsidR="001974BE" w:rsidRDefault="00B94ED4">
            <w:pPr>
              <w:rPr>
                <w:color w:val="000000"/>
              </w:rPr>
            </w:pPr>
            <w:r>
              <w:rPr>
                <w:color w:val="000000"/>
              </w:rPr>
              <w:t xml:space="preserve">Wymiary noża </w:t>
            </w:r>
          </w:p>
        </w:tc>
        <w:tc>
          <w:tcPr>
            <w:tcW w:w="3022" w:type="dxa"/>
            <w:gridSpan w:val="2"/>
            <w:shd w:val="clear" w:color="auto" w:fill="auto"/>
          </w:tcPr>
          <w:p w:rsidR="001974BE" w:rsidRDefault="00B94ED4">
            <w:pPr>
              <w:rPr>
                <w:color w:val="000000"/>
              </w:rPr>
            </w:pPr>
            <w:r>
              <w:rPr>
                <w:color w:val="000000"/>
              </w:rPr>
              <w:t xml:space="preserve">mm </w:t>
            </w:r>
          </w:p>
        </w:tc>
        <w:tc>
          <w:tcPr>
            <w:tcW w:w="3026" w:type="dxa"/>
            <w:shd w:val="clear" w:color="auto" w:fill="auto"/>
          </w:tcPr>
          <w:p w:rsidR="001974BE" w:rsidRDefault="00B94ED4">
            <w:pPr>
              <w:rPr>
                <w:color w:val="000000"/>
              </w:rPr>
            </w:pPr>
            <w:r>
              <w:rPr>
                <w:color w:val="000000"/>
              </w:rPr>
              <w:t xml:space="preserve">172 x 57 x 28 </w:t>
            </w:r>
          </w:p>
        </w:tc>
      </w:tr>
      <w:tr w:rsidR="001974BE">
        <w:trPr>
          <w:trHeight w:val="110"/>
        </w:trPr>
        <w:tc>
          <w:tcPr>
            <w:tcW w:w="3022" w:type="dxa"/>
            <w:shd w:val="clear" w:color="auto" w:fill="auto"/>
          </w:tcPr>
          <w:p w:rsidR="001974BE" w:rsidRDefault="00B94ED4">
            <w:pPr>
              <w:rPr>
                <w:color w:val="000000"/>
              </w:rPr>
            </w:pPr>
            <w:r>
              <w:rPr>
                <w:color w:val="000000"/>
              </w:rPr>
              <w:t xml:space="preserve">Ilość noży przeciwnych </w:t>
            </w:r>
          </w:p>
        </w:tc>
        <w:tc>
          <w:tcPr>
            <w:tcW w:w="3022" w:type="dxa"/>
            <w:gridSpan w:val="2"/>
            <w:shd w:val="clear" w:color="auto" w:fill="auto"/>
          </w:tcPr>
          <w:p w:rsidR="001974BE" w:rsidRDefault="00B94ED4">
            <w:pPr>
              <w:rPr>
                <w:color w:val="000000"/>
              </w:rPr>
            </w:pPr>
            <w:r>
              <w:rPr>
                <w:color w:val="000000"/>
              </w:rPr>
              <w:t xml:space="preserve">szt. </w:t>
            </w:r>
          </w:p>
        </w:tc>
        <w:tc>
          <w:tcPr>
            <w:tcW w:w="3026" w:type="dxa"/>
            <w:shd w:val="clear" w:color="auto" w:fill="auto"/>
          </w:tcPr>
          <w:p w:rsidR="001974BE" w:rsidRDefault="00B94ED4">
            <w:pPr>
              <w:rPr>
                <w:color w:val="000000"/>
              </w:rPr>
            </w:pPr>
            <w:r>
              <w:rPr>
                <w:color w:val="000000"/>
              </w:rPr>
              <w:t xml:space="preserve">12 </w:t>
            </w:r>
          </w:p>
        </w:tc>
      </w:tr>
      <w:tr w:rsidR="001974BE">
        <w:trPr>
          <w:trHeight w:val="110"/>
        </w:trPr>
        <w:tc>
          <w:tcPr>
            <w:tcW w:w="3022" w:type="dxa"/>
            <w:shd w:val="clear" w:color="auto" w:fill="auto"/>
          </w:tcPr>
          <w:p w:rsidR="001974BE" w:rsidRDefault="00B94ED4">
            <w:pPr>
              <w:rPr>
                <w:color w:val="000000"/>
              </w:rPr>
            </w:pPr>
            <w:r>
              <w:rPr>
                <w:color w:val="000000"/>
              </w:rPr>
              <w:t xml:space="preserve">Ilość zbieraków </w:t>
            </w:r>
          </w:p>
        </w:tc>
        <w:tc>
          <w:tcPr>
            <w:tcW w:w="3022" w:type="dxa"/>
            <w:gridSpan w:val="2"/>
            <w:shd w:val="clear" w:color="auto" w:fill="auto"/>
          </w:tcPr>
          <w:p w:rsidR="001974BE" w:rsidRDefault="00B94ED4">
            <w:pPr>
              <w:rPr>
                <w:color w:val="000000"/>
              </w:rPr>
            </w:pPr>
            <w:r>
              <w:rPr>
                <w:color w:val="000000"/>
              </w:rPr>
              <w:t xml:space="preserve">szt. </w:t>
            </w:r>
          </w:p>
        </w:tc>
        <w:tc>
          <w:tcPr>
            <w:tcW w:w="3026" w:type="dxa"/>
            <w:shd w:val="clear" w:color="auto" w:fill="auto"/>
          </w:tcPr>
          <w:p w:rsidR="001974BE" w:rsidRDefault="00B94ED4">
            <w:pPr>
              <w:rPr>
                <w:color w:val="000000"/>
              </w:rPr>
            </w:pPr>
            <w:r>
              <w:rPr>
                <w:color w:val="000000"/>
              </w:rPr>
              <w:t xml:space="preserve">12 </w:t>
            </w:r>
          </w:p>
        </w:tc>
      </w:tr>
      <w:tr w:rsidR="001974BE">
        <w:trPr>
          <w:trHeight w:val="244"/>
        </w:trPr>
        <w:tc>
          <w:tcPr>
            <w:tcW w:w="3022" w:type="dxa"/>
            <w:shd w:val="clear" w:color="auto" w:fill="auto"/>
          </w:tcPr>
          <w:p w:rsidR="001974BE" w:rsidRDefault="00B94ED4">
            <w:pPr>
              <w:rPr>
                <w:color w:val="000000"/>
              </w:rPr>
            </w:pPr>
            <w:r>
              <w:rPr>
                <w:color w:val="000000"/>
              </w:rPr>
              <w:t xml:space="preserve">Średnica obrotów noży na wale </w:t>
            </w:r>
          </w:p>
        </w:tc>
        <w:tc>
          <w:tcPr>
            <w:tcW w:w="3022" w:type="dxa"/>
            <w:gridSpan w:val="2"/>
            <w:shd w:val="clear" w:color="auto" w:fill="auto"/>
          </w:tcPr>
          <w:p w:rsidR="001974BE" w:rsidRDefault="00B94ED4">
            <w:pPr>
              <w:rPr>
                <w:color w:val="000000"/>
              </w:rPr>
            </w:pPr>
            <w:r>
              <w:rPr>
                <w:color w:val="000000"/>
              </w:rPr>
              <w:t xml:space="preserve">mm </w:t>
            </w:r>
          </w:p>
        </w:tc>
        <w:tc>
          <w:tcPr>
            <w:tcW w:w="3026" w:type="dxa"/>
            <w:shd w:val="clear" w:color="auto" w:fill="auto"/>
          </w:tcPr>
          <w:p w:rsidR="001974BE" w:rsidRDefault="00B94ED4">
            <w:pPr>
              <w:rPr>
                <w:color w:val="000000"/>
              </w:rPr>
            </w:pPr>
            <w:r>
              <w:rPr>
                <w:color w:val="000000"/>
              </w:rPr>
              <w:t xml:space="preserve">740 </w:t>
            </w:r>
          </w:p>
        </w:tc>
      </w:tr>
      <w:tr w:rsidR="001974BE">
        <w:trPr>
          <w:trHeight w:val="110"/>
        </w:trPr>
        <w:tc>
          <w:tcPr>
            <w:tcW w:w="9070" w:type="dxa"/>
            <w:gridSpan w:val="4"/>
            <w:shd w:val="clear" w:color="auto" w:fill="auto"/>
          </w:tcPr>
          <w:p w:rsidR="001974BE" w:rsidRDefault="00B94ED4">
            <w:pPr>
              <w:rPr>
                <w:color w:val="000000"/>
              </w:rPr>
            </w:pPr>
            <w:r>
              <w:rPr>
                <w:b/>
                <w:bCs/>
                <w:color w:val="000000"/>
              </w:rPr>
              <w:t xml:space="preserve">Jednostka napędowa </w:t>
            </w:r>
          </w:p>
        </w:tc>
      </w:tr>
      <w:tr w:rsidR="001974BE">
        <w:trPr>
          <w:trHeight w:val="110"/>
        </w:trPr>
        <w:tc>
          <w:tcPr>
            <w:tcW w:w="4534" w:type="dxa"/>
            <w:gridSpan w:val="2"/>
            <w:shd w:val="clear" w:color="auto" w:fill="auto"/>
          </w:tcPr>
          <w:p w:rsidR="001974BE" w:rsidRDefault="00B94ED4">
            <w:pPr>
              <w:rPr>
                <w:color w:val="000000"/>
              </w:rPr>
            </w:pPr>
            <w:r>
              <w:rPr>
                <w:color w:val="000000"/>
              </w:rPr>
              <w:t xml:space="preserve">Rodzaj napędu </w:t>
            </w:r>
          </w:p>
        </w:tc>
        <w:tc>
          <w:tcPr>
            <w:tcW w:w="4536" w:type="dxa"/>
            <w:gridSpan w:val="2"/>
            <w:shd w:val="clear" w:color="auto" w:fill="auto"/>
          </w:tcPr>
          <w:p w:rsidR="001974BE" w:rsidRDefault="00B94ED4">
            <w:pPr>
              <w:rPr>
                <w:color w:val="000000"/>
              </w:rPr>
            </w:pPr>
            <w:r>
              <w:rPr>
                <w:color w:val="000000"/>
              </w:rPr>
              <w:t xml:space="preserve">Bezpośredni za pomocą pasów (jednostopniowy) </w:t>
            </w:r>
          </w:p>
        </w:tc>
      </w:tr>
      <w:tr w:rsidR="001974BE">
        <w:trPr>
          <w:trHeight w:val="110"/>
        </w:trPr>
        <w:tc>
          <w:tcPr>
            <w:tcW w:w="3022" w:type="dxa"/>
            <w:shd w:val="clear" w:color="auto" w:fill="auto"/>
          </w:tcPr>
          <w:p w:rsidR="001974BE" w:rsidRDefault="00B94ED4">
            <w:pPr>
              <w:rPr>
                <w:color w:val="000000"/>
              </w:rPr>
            </w:pPr>
            <w:r>
              <w:rPr>
                <w:color w:val="000000"/>
              </w:rPr>
              <w:t xml:space="preserve">Moc silnika elektrycznego </w:t>
            </w:r>
          </w:p>
        </w:tc>
        <w:tc>
          <w:tcPr>
            <w:tcW w:w="3022" w:type="dxa"/>
            <w:gridSpan w:val="2"/>
            <w:shd w:val="clear" w:color="auto" w:fill="auto"/>
          </w:tcPr>
          <w:p w:rsidR="001974BE" w:rsidRDefault="00B94ED4">
            <w:pPr>
              <w:rPr>
                <w:color w:val="000000"/>
              </w:rPr>
            </w:pPr>
            <w:r>
              <w:rPr>
                <w:color w:val="000000"/>
              </w:rPr>
              <w:t xml:space="preserve">kW </w:t>
            </w:r>
          </w:p>
        </w:tc>
        <w:tc>
          <w:tcPr>
            <w:tcW w:w="3026" w:type="dxa"/>
            <w:shd w:val="clear" w:color="auto" w:fill="auto"/>
          </w:tcPr>
          <w:p w:rsidR="001974BE" w:rsidRDefault="00B94ED4">
            <w:pPr>
              <w:rPr>
                <w:color w:val="000000"/>
              </w:rPr>
            </w:pPr>
            <w:r>
              <w:rPr>
                <w:color w:val="000000"/>
              </w:rPr>
              <w:t xml:space="preserve">2 x 132 </w:t>
            </w:r>
          </w:p>
        </w:tc>
      </w:tr>
      <w:tr w:rsidR="001974BE">
        <w:trPr>
          <w:trHeight w:val="110"/>
        </w:trPr>
        <w:tc>
          <w:tcPr>
            <w:tcW w:w="3022" w:type="dxa"/>
            <w:shd w:val="clear" w:color="auto" w:fill="auto"/>
          </w:tcPr>
          <w:p w:rsidR="001974BE" w:rsidRDefault="00B94ED4">
            <w:pPr>
              <w:rPr>
                <w:color w:val="000000"/>
              </w:rPr>
            </w:pPr>
            <w:r>
              <w:rPr>
                <w:color w:val="000000"/>
              </w:rPr>
              <w:t xml:space="preserve">Ilość obrotów rotora </w:t>
            </w:r>
          </w:p>
        </w:tc>
        <w:tc>
          <w:tcPr>
            <w:tcW w:w="3022" w:type="dxa"/>
            <w:gridSpan w:val="2"/>
            <w:shd w:val="clear" w:color="auto" w:fill="auto"/>
          </w:tcPr>
          <w:p w:rsidR="001974BE" w:rsidRDefault="00B94ED4">
            <w:pPr>
              <w:rPr>
                <w:color w:val="000000"/>
              </w:rPr>
            </w:pPr>
            <w:r>
              <w:rPr>
                <w:color w:val="000000"/>
              </w:rPr>
              <w:t xml:space="preserve">obr/min </w:t>
            </w:r>
          </w:p>
        </w:tc>
        <w:tc>
          <w:tcPr>
            <w:tcW w:w="3026" w:type="dxa"/>
            <w:shd w:val="clear" w:color="auto" w:fill="auto"/>
          </w:tcPr>
          <w:p w:rsidR="001974BE" w:rsidRDefault="00B94ED4">
            <w:pPr>
              <w:rPr>
                <w:color w:val="000000"/>
              </w:rPr>
            </w:pPr>
            <w:r>
              <w:rPr>
                <w:color w:val="000000"/>
              </w:rPr>
              <w:t xml:space="preserve">355 </w:t>
            </w:r>
          </w:p>
        </w:tc>
      </w:tr>
      <w:tr w:rsidR="001974BE">
        <w:trPr>
          <w:trHeight w:val="110"/>
        </w:trPr>
        <w:tc>
          <w:tcPr>
            <w:tcW w:w="3022" w:type="dxa"/>
            <w:shd w:val="clear" w:color="auto" w:fill="auto"/>
          </w:tcPr>
          <w:p w:rsidR="001974BE" w:rsidRDefault="00B94ED4">
            <w:pPr>
              <w:rPr>
                <w:color w:val="000000"/>
              </w:rPr>
            </w:pPr>
            <w:r>
              <w:rPr>
                <w:color w:val="000000"/>
              </w:rPr>
              <w:t xml:space="preserve">Napięcie </w:t>
            </w:r>
          </w:p>
        </w:tc>
        <w:tc>
          <w:tcPr>
            <w:tcW w:w="3022" w:type="dxa"/>
            <w:gridSpan w:val="2"/>
            <w:shd w:val="clear" w:color="auto" w:fill="auto"/>
          </w:tcPr>
          <w:p w:rsidR="001974BE" w:rsidRDefault="00B94ED4">
            <w:pPr>
              <w:rPr>
                <w:color w:val="000000"/>
              </w:rPr>
            </w:pPr>
            <w:r>
              <w:rPr>
                <w:color w:val="000000"/>
              </w:rPr>
              <w:t>V/Hz</w:t>
            </w:r>
          </w:p>
        </w:tc>
        <w:tc>
          <w:tcPr>
            <w:tcW w:w="3026" w:type="dxa"/>
            <w:shd w:val="clear" w:color="auto" w:fill="auto"/>
          </w:tcPr>
          <w:p w:rsidR="001974BE" w:rsidRDefault="00B94ED4">
            <w:pPr>
              <w:rPr>
                <w:color w:val="000000"/>
              </w:rPr>
            </w:pPr>
            <w:r>
              <w:rPr>
                <w:color w:val="000000"/>
              </w:rPr>
              <w:t>400 V – 50 Hz</w:t>
            </w:r>
          </w:p>
        </w:tc>
      </w:tr>
      <w:tr w:rsidR="001974BE">
        <w:trPr>
          <w:trHeight w:val="110"/>
        </w:trPr>
        <w:tc>
          <w:tcPr>
            <w:tcW w:w="3022" w:type="dxa"/>
            <w:shd w:val="clear" w:color="auto" w:fill="auto"/>
          </w:tcPr>
          <w:p w:rsidR="001974BE" w:rsidRDefault="00B94ED4">
            <w:pPr>
              <w:rPr>
                <w:color w:val="000000"/>
              </w:rPr>
            </w:pPr>
            <w:r>
              <w:rPr>
                <w:color w:val="000000"/>
              </w:rPr>
              <w:t xml:space="preserve">Moc docisku hydraulicznego </w:t>
            </w:r>
          </w:p>
        </w:tc>
        <w:tc>
          <w:tcPr>
            <w:tcW w:w="3022" w:type="dxa"/>
            <w:gridSpan w:val="2"/>
            <w:shd w:val="clear" w:color="auto" w:fill="auto"/>
          </w:tcPr>
          <w:p w:rsidR="001974BE" w:rsidRDefault="00B94ED4">
            <w:pPr>
              <w:rPr>
                <w:color w:val="000000"/>
              </w:rPr>
            </w:pPr>
            <w:r>
              <w:rPr>
                <w:color w:val="000000"/>
              </w:rPr>
              <w:t xml:space="preserve">kW </w:t>
            </w:r>
          </w:p>
        </w:tc>
        <w:tc>
          <w:tcPr>
            <w:tcW w:w="3026" w:type="dxa"/>
            <w:shd w:val="clear" w:color="auto" w:fill="auto"/>
          </w:tcPr>
          <w:p w:rsidR="001974BE" w:rsidRDefault="00B94ED4">
            <w:pPr>
              <w:rPr>
                <w:color w:val="000000"/>
              </w:rPr>
            </w:pPr>
            <w:r>
              <w:rPr>
                <w:color w:val="000000"/>
              </w:rPr>
              <w:t xml:space="preserve">11 </w:t>
            </w:r>
          </w:p>
        </w:tc>
      </w:tr>
      <w:tr w:rsidR="001974BE">
        <w:trPr>
          <w:trHeight w:val="110"/>
        </w:trPr>
        <w:tc>
          <w:tcPr>
            <w:tcW w:w="4534" w:type="dxa"/>
            <w:gridSpan w:val="2"/>
            <w:shd w:val="clear" w:color="auto" w:fill="auto"/>
          </w:tcPr>
          <w:p w:rsidR="001974BE" w:rsidRDefault="00B94ED4">
            <w:pPr>
              <w:rPr>
                <w:color w:val="000000"/>
              </w:rPr>
            </w:pPr>
            <w:r>
              <w:rPr>
                <w:color w:val="000000"/>
              </w:rPr>
              <w:t xml:space="preserve">Sprzęgło bezpieczeństwa </w:t>
            </w:r>
          </w:p>
        </w:tc>
        <w:tc>
          <w:tcPr>
            <w:tcW w:w="4536" w:type="dxa"/>
            <w:gridSpan w:val="2"/>
            <w:shd w:val="clear" w:color="auto" w:fill="auto"/>
          </w:tcPr>
          <w:p w:rsidR="001974BE" w:rsidRDefault="00B94ED4">
            <w:pPr>
              <w:rPr>
                <w:color w:val="000000"/>
              </w:rPr>
            </w:pPr>
            <w:r>
              <w:rPr>
                <w:color w:val="000000"/>
              </w:rPr>
              <w:t xml:space="preserve">zawiera 2 szt. </w:t>
            </w:r>
          </w:p>
        </w:tc>
      </w:tr>
      <w:tr w:rsidR="001974BE">
        <w:trPr>
          <w:trHeight w:val="110"/>
        </w:trPr>
        <w:tc>
          <w:tcPr>
            <w:tcW w:w="9070" w:type="dxa"/>
            <w:gridSpan w:val="4"/>
            <w:shd w:val="clear" w:color="auto" w:fill="auto"/>
          </w:tcPr>
          <w:p w:rsidR="001974BE" w:rsidRDefault="00B94ED4">
            <w:pPr>
              <w:rPr>
                <w:color w:val="000000"/>
              </w:rPr>
            </w:pPr>
            <w:r>
              <w:rPr>
                <w:b/>
                <w:bCs/>
                <w:color w:val="000000"/>
              </w:rPr>
              <w:t xml:space="preserve">Jednostka sitowa </w:t>
            </w:r>
          </w:p>
        </w:tc>
      </w:tr>
      <w:tr w:rsidR="001974BE">
        <w:trPr>
          <w:trHeight w:val="110"/>
        </w:trPr>
        <w:tc>
          <w:tcPr>
            <w:tcW w:w="3022" w:type="dxa"/>
            <w:shd w:val="clear" w:color="auto" w:fill="auto"/>
          </w:tcPr>
          <w:p w:rsidR="001974BE" w:rsidRDefault="00B94ED4">
            <w:pPr>
              <w:rPr>
                <w:color w:val="000000"/>
              </w:rPr>
            </w:pPr>
            <w:r>
              <w:rPr>
                <w:color w:val="000000"/>
              </w:rPr>
              <w:t xml:space="preserve">Sita (8 modułów) </w:t>
            </w:r>
          </w:p>
        </w:tc>
        <w:tc>
          <w:tcPr>
            <w:tcW w:w="3022" w:type="dxa"/>
            <w:gridSpan w:val="2"/>
            <w:shd w:val="clear" w:color="auto" w:fill="auto"/>
          </w:tcPr>
          <w:p w:rsidR="001974BE" w:rsidRDefault="00B94ED4">
            <w:pPr>
              <w:rPr>
                <w:color w:val="000000"/>
              </w:rPr>
            </w:pPr>
            <w:r>
              <w:rPr>
                <w:color w:val="000000"/>
              </w:rPr>
              <w:t xml:space="preserve">mm </w:t>
            </w:r>
          </w:p>
        </w:tc>
        <w:tc>
          <w:tcPr>
            <w:tcW w:w="3026" w:type="dxa"/>
            <w:shd w:val="clear" w:color="auto" w:fill="auto"/>
          </w:tcPr>
          <w:p w:rsidR="001974BE" w:rsidRDefault="00B94ED4">
            <w:pPr>
              <w:rPr>
                <w:color w:val="000000"/>
              </w:rPr>
            </w:pPr>
            <w:r>
              <w:rPr>
                <w:color w:val="000000"/>
              </w:rPr>
              <w:t xml:space="preserve">Ø 40 </w:t>
            </w:r>
          </w:p>
        </w:tc>
      </w:tr>
      <w:tr w:rsidR="001974BE">
        <w:trPr>
          <w:trHeight w:val="110"/>
        </w:trPr>
        <w:tc>
          <w:tcPr>
            <w:tcW w:w="4534" w:type="dxa"/>
            <w:gridSpan w:val="2"/>
            <w:shd w:val="clear" w:color="auto" w:fill="auto"/>
          </w:tcPr>
          <w:p w:rsidR="001974BE" w:rsidRDefault="00B94ED4">
            <w:pPr>
              <w:rPr>
                <w:color w:val="000000"/>
              </w:rPr>
            </w:pPr>
            <w:r>
              <w:rPr>
                <w:color w:val="000000"/>
              </w:rPr>
              <w:t xml:space="preserve">Kaseta z sitami hydr. </w:t>
            </w:r>
          </w:p>
        </w:tc>
        <w:tc>
          <w:tcPr>
            <w:tcW w:w="4536" w:type="dxa"/>
            <w:gridSpan w:val="2"/>
            <w:shd w:val="clear" w:color="auto" w:fill="auto"/>
          </w:tcPr>
          <w:p w:rsidR="001974BE" w:rsidRDefault="00B94ED4">
            <w:pPr>
              <w:rPr>
                <w:color w:val="000000"/>
              </w:rPr>
            </w:pPr>
            <w:r>
              <w:rPr>
                <w:color w:val="000000"/>
              </w:rPr>
              <w:t xml:space="preserve">zawiera </w:t>
            </w:r>
          </w:p>
        </w:tc>
      </w:tr>
    </w:tbl>
    <w:p w:rsidR="009640A7" w:rsidRDefault="009640A7">
      <w:pPr>
        <w:spacing w:before="240"/>
        <w:ind w:firstLine="708"/>
        <w:jc w:val="both"/>
        <w:rPr>
          <w:u w:val="single"/>
        </w:rPr>
      </w:pPr>
    </w:p>
    <w:p w:rsidR="001974BE" w:rsidRDefault="00B94ED4">
      <w:pPr>
        <w:spacing w:before="240"/>
        <w:ind w:firstLine="708"/>
        <w:jc w:val="both"/>
        <w:rPr>
          <w:u w:val="single"/>
        </w:rPr>
      </w:pPr>
      <w:r>
        <w:rPr>
          <w:u w:val="single"/>
        </w:rPr>
        <w:lastRenderedPageBreak/>
        <w:t>PROCES MECHANICZNEGO PRZETWARZANIA ODPADÓW</w:t>
      </w:r>
    </w:p>
    <w:p w:rsidR="001974BE" w:rsidRDefault="00B94ED4">
      <w:pPr>
        <w:ind w:firstLine="720"/>
        <w:jc w:val="both"/>
      </w:pPr>
      <w:r>
        <w:t>Odpad przeznaczony do przetworzenia za pomocą ładowarki kierowany będzie do zasobnika rozdrabniacza wstępnego, gdzie następuje jego rozdrobnienie. Opcjonalnie zamiast rozdrabniacza odpad kierowany będzie do przesiewacza (w sytuacji kiedy nie będzie zachodziła konieczność rozdrabniania odpadów). Na przesiewaczu następować będzie rozdzielenie odpadów na dwie frakcje (sito 20 mm). Frakcja nadsitowa będzie kierowana dalej na linię w celu dalszego przetworzenia (wydzielenie surowców wtórnych i produkcja paliwa alternatywnego) natomiast frakcja podsitowa będzie kierowana do biostabilizacji. Odpad po rozdrobnieniu lub po przesianiu (frakcja nadsitowa) przy pomocy przenośnika wznoszącego kierowany będzie do kabiny sortowniczej gdzie następuje manualne wydzielanie surowców wtórnych (np. papier, plastik, szkło, opakowania wielomateriałowe itp.). Kabina posiada 6 stanowisk do sortowania ręcznego. Pod kabiną znajdują się boksy, do których trafia</w:t>
      </w:r>
      <w:r w:rsidR="00BF49EA">
        <w:t>ł</w:t>
      </w:r>
      <w:r>
        <w:t xml:space="preserve"> będzie wysortowany materiał. Opcjonalnie zamiast boksów mogą tu znajdować się kontenery. </w:t>
      </w:r>
    </w:p>
    <w:p w:rsidR="001974BE" w:rsidRDefault="00B94ED4">
      <w:pPr>
        <w:ind w:firstLine="720"/>
        <w:jc w:val="both"/>
      </w:pPr>
      <w:r>
        <w:t>Pozostały po sortowaniu ręcznym strumień odpadów będzie kierowany przenośnikiem do separatora metali żelaznych. Odpady zawierające żelazo przy pomocy separatora trafią do pojemnika ustawionego przy wylocie z separatora. Następnie, pozostałe odpady trafią na przenośnik i do separatora wiroprądowego w celu oddzielania odpadów zawierających aluminium. Odpady zawierające aluminium trafią do pojemnika ustawionego przy wylocie z separatora. Pozostały strumień odpadów kierowany będzie na separator powietrzny (WesteriaAirbasic), gdzie wydzielana będzie frakcja lekka, która przenośnikiem kierowana będzie do rozdrabniacza końcowego. Gotowy RDF (paliwo alternatywne) z rozdrabniacza kierowany będzie przenośnikiem na pole odkładcze gdzie będzie magazynowany w zakładzie w formie pryzmy lub w kontenerze</w:t>
      </w:r>
      <w:r w:rsidR="00ED47C8">
        <w:t>/</w:t>
      </w:r>
      <w:r w:rsidRPr="00ED47C8">
        <w:rPr>
          <w:bCs/>
        </w:rPr>
        <w:t>boksach.</w:t>
      </w:r>
      <w:r w:rsidRPr="00ED47C8">
        <w:t xml:space="preserve"> Frakcja ciężka z separatora powietrznego jest to balast (19 12 12) który odwożony będzie do </w:t>
      </w:r>
      <w:r>
        <w:t>innego odbiorcy, w celu dalszego przetwarzania lub odzysku.</w:t>
      </w:r>
    </w:p>
    <w:p w:rsidR="001974BE" w:rsidRDefault="00B94ED4">
      <w:pPr>
        <w:spacing w:before="240"/>
        <w:ind w:firstLine="708"/>
        <w:jc w:val="both"/>
        <w:rPr>
          <w:u w:val="single"/>
        </w:rPr>
      </w:pPr>
      <w:r>
        <w:rPr>
          <w:u w:val="single"/>
        </w:rPr>
        <w:t>PROCES BIOLOGICZNEGO PRZETWARZANIA ODPADÓW</w:t>
      </w:r>
    </w:p>
    <w:p w:rsidR="001974BE" w:rsidRDefault="00B94ED4">
      <w:pPr>
        <w:ind w:firstLine="720"/>
        <w:jc w:val="both"/>
      </w:pPr>
      <w:r>
        <w:t>Proces biologicznego przetwarzania odpadów ulegających biodegradacji prowadzony będzie w warunkach tlenowych w dwóch etapach:</w:t>
      </w:r>
    </w:p>
    <w:p w:rsidR="001974BE" w:rsidRDefault="00B94ED4">
      <w:pPr>
        <w:pStyle w:val="Default"/>
        <w:jc w:val="both"/>
        <w:rPr>
          <w:rFonts w:ascii="Times New Roman" w:hAnsi="Times New Roman" w:cs="Times New Roman"/>
        </w:rPr>
      </w:pPr>
      <w:r>
        <w:rPr>
          <w:rFonts w:ascii="Times New Roman" w:hAnsi="Times New Roman" w:cs="Times New Roman"/>
        </w:rPr>
        <w:t xml:space="preserve">Etap I – przez ok. 2 tygodnie proces będzie odbywał się w zamkniętych kontenerach. System będzie miał możliwość sterowania komputerowego. Umożliwi to pełną kontrolę parametrów procesów kompostowania tj. temperatury, czasu napowietrzania, wilgotności, długości trwania procesu. W okresie do dwutygodniowej intensywnej przeróbki odpadów w hermetycznych kontenerach w zależności od procesu otrzymywany jest kompost lub stabilizat, który jest biologicznie stabilny i pozbawiony nieprzyjemnego zapachu. W kontenerze istnieją warunki do zapewnienia optymalnych parametrów procesu, dające możliwość sterowania procesem technologicznym (intensywne napowietrzanie, zraszanie materiału), a także warunki dla jego hermetyzacji. Zachowane są również wymogi temperaturowe procesu (55 – 65 </w:t>
      </w:r>
      <w:r>
        <w:rPr>
          <w:rFonts w:ascii="Times New Roman" w:hAnsi="Times New Roman" w:cs="Times New Roman"/>
          <w:vertAlign w:val="superscript"/>
        </w:rPr>
        <w:t>o</w:t>
      </w:r>
      <w:r>
        <w:rPr>
          <w:rFonts w:ascii="Times New Roman" w:hAnsi="Times New Roman" w:cs="Times New Roman"/>
        </w:rPr>
        <w:t>C). Redukcja masy wsadu wynosi ok. 15 – 20 %.</w:t>
      </w:r>
    </w:p>
    <w:p w:rsidR="001974BE" w:rsidRDefault="00B94ED4">
      <w:pPr>
        <w:jc w:val="both"/>
      </w:pPr>
      <w:r>
        <w:t xml:space="preserve">Etap II: czas trwania od 8 do 10 tygodni. Materiał po Etapie I zostanie za pomocą ładowarki ułożony na szczelnej płycie kompostowej w postaci pryzm. Zraszanie pryzm, w miarę potrzeb, będzie odbywać się mechanicznie przy pomocy pomp ze zraszaczem (ze zbiornika odcieków). Po procesie stabilizacji opcjonalnie będzie następowało doczyszczenie materiału kompostowego na mobilnym sicie bębnowym (ujednolicenie granulacji). </w:t>
      </w:r>
    </w:p>
    <w:p w:rsidR="001974BE" w:rsidRDefault="001974BE">
      <w:pPr>
        <w:jc w:val="both"/>
        <w:rPr>
          <w:u w:val="single"/>
        </w:rPr>
      </w:pPr>
    </w:p>
    <w:p w:rsidR="001974BE" w:rsidRDefault="00B94ED4">
      <w:pPr>
        <w:jc w:val="both"/>
        <w:rPr>
          <w:u w:val="single"/>
        </w:rPr>
      </w:pPr>
      <w:r>
        <w:rPr>
          <w:u w:val="single"/>
        </w:rPr>
        <w:t>Instalacja kontenerowa do stabilizacji bioodpadów oraz do stabilizacji i higienizacji odpadów higienicznych (ex 20 01 99).</w:t>
      </w:r>
    </w:p>
    <w:p w:rsidR="001974BE" w:rsidRDefault="00B94ED4">
      <w:pPr>
        <w:jc w:val="both"/>
        <w:rPr>
          <w:u w:val="single"/>
        </w:rPr>
      </w:pPr>
      <w:r>
        <w:t xml:space="preserve">Instalacja kontenerowa jest urządzeniem modułowym. Składa się z: </w:t>
      </w:r>
    </w:p>
    <w:p w:rsidR="001974BE" w:rsidRDefault="00B94ED4">
      <w:pPr>
        <w:numPr>
          <w:ilvl w:val="0"/>
          <w:numId w:val="38"/>
        </w:numPr>
        <w:tabs>
          <w:tab w:val="left" w:pos="284"/>
        </w:tabs>
        <w:ind w:left="284" w:firstLine="0"/>
        <w:jc w:val="both"/>
      </w:pPr>
      <w:r>
        <w:t>6 kontenerów do prowadzenia procesu o odpowiednich warunkach temperaturowych oraz wilgotnościowych według wymagań prowadzącego proces,</w:t>
      </w:r>
    </w:p>
    <w:p w:rsidR="001974BE" w:rsidRDefault="00B94ED4">
      <w:pPr>
        <w:numPr>
          <w:ilvl w:val="0"/>
          <w:numId w:val="38"/>
        </w:numPr>
        <w:tabs>
          <w:tab w:val="left" w:pos="284"/>
        </w:tabs>
        <w:ind w:left="284" w:firstLine="0"/>
        <w:jc w:val="both"/>
      </w:pPr>
      <w:r>
        <w:lastRenderedPageBreak/>
        <w:t>jednej stacji sprężarkowej zwanej urządzeniem hydraulicznym,</w:t>
      </w:r>
    </w:p>
    <w:p w:rsidR="001974BE" w:rsidRDefault="00B94ED4">
      <w:pPr>
        <w:numPr>
          <w:ilvl w:val="0"/>
          <w:numId w:val="38"/>
        </w:numPr>
        <w:tabs>
          <w:tab w:val="left" w:pos="284"/>
        </w:tabs>
        <w:ind w:left="284" w:firstLine="0"/>
        <w:jc w:val="both"/>
      </w:pPr>
      <w:r>
        <w:t>filtra biologicznego,</w:t>
      </w:r>
    </w:p>
    <w:p w:rsidR="001974BE" w:rsidRDefault="00B94ED4">
      <w:pPr>
        <w:numPr>
          <w:ilvl w:val="0"/>
          <w:numId w:val="38"/>
        </w:numPr>
        <w:tabs>
          <w:tab w:val="left" w:pos="284"/>
          <w:tab w:val="left" w:pos="1418"/>
        </w:tabs>
        <w:ind w:left="284" w:firstLine="0"/>
        <w:jc w:val="both"/>
      </w:pPr>
      <w:r>
        <w:t>systemu napowietrzania oraz odpowietrzania wraz z systemem rurociągów.</w:t>
      </w:r>
    </w:p>
    <w:p w:rsidR="001974BE" w:rsidRDefault="00B94ED4">
      <w:pPr>
        <w:tabs>
          <w:tab w:val="left" w:pos="0"/>
          <w:tab w:val="left" w:pos="1418"/>
        </w:tabs>
        <w:jc w:val="both"/>
      </w:pPr>
      <w:r>
        <w:t>Instalacja kontenerowa postawiona jest na placu utwardzonym.</w:t>
      </w:r>
    </w:p>
    <w:p w:rsidR="001974BE" w:rsidRDefault="00B94ED4">
      <w:pPr>
        <w:jc w:val="both"/>
      </w:pPr>
      <w:r>
        <w:t>Wymiar wew. kontenera: 6440 x 2380 x 1950 mm.</w:t>
      </w:r>
    </w:p>
    <w:p w:rsidR="001974BE" w:rsidRDefault="00B94ED4">
      <w:pPr>
        <w:jc w:val="both"/>
      </w:pPr>
      <w:r>
        <w:t>Pojemność ok. 30 m</w:t>
      </w:r>
      <w:r>
        <w:rPr>
          <w:vertAlign w:val="superscript"/>
        </w:rPr>
        <w:t>3</w:t>
      </w:r>
      <w:r>
        <w:t>.</w:t>
      </w:r>
    </w:p>
    <w:p w:rsidR="001974BE" w:rsidRDefault="00B94ED4">
      <w:pPr>
        <w:jc w:val="both"/>
      </w:pPr>
      <w:bookmarkStart w:id="12" w:name="_Hlk102033426"/>
      <w:r>
        <w:t>Ładowność jednego kontenera wynosi ok. 18 Mg odpadów</w:t>
      </w:r>
      <w:bookmarkEnd w:id="12"/>
      <w:r>
        <w:t xml:space="preserve">. </w:t>
      </w:r>
    </w:p>
    <w:p w:rsidR="001974BE" w:rsidRDefault="00B94ED4">
      <w:pPr>
        <w:jc w:val="both"/>
      </w:pPr>
      <w:r>
        <w:t>Kontenery wykonane są z blachy, profili hutniczych, które zostały ze sobą połączone spawami, wewnątrz kontener wyposażony jest w specjalną podłogę, oraz ściany i dach ze stali nierdzewnej. Dzięki specjalnym rozwiązania budowy podłogi możliwe jest napowietrzanie złoża, a woda może swobodnie spływać w dół i być odprowadzana z kontenera.</w:t>
      </w:r>
    </w:p>
    <w:p w:rsidR="001974BE" w:rsidRDefault="00B94ED4">
      <w:pPr>
        <w:jc w:val="both"/>
      </w:pPr>
      <w:r>
        <w:t>Powietrze przepływa przez materiał w kontenerze od dołu ku górze, co ułatwia nasycanie wsadu wilgocią i równomierne jego napowietrzanie. Powietrzne opuszczające kontenery poprzez system rurociągów przechodzi przez filtr biologiczny (biofiltr). Biofiltr oczyszczających powietrze poprocesowe wypełniony jest karpiną. Zadaniem biofiltra jest oczyszczanie powietrza poprocesowego.</w:t>
      </w:r>
    </w:p>
    <w:p w:rsidR="001974BE" w:rsidRDefault="00B94ED4">
      <w:pPr>
        <w:jc w:val="both"/>
      </w:pPr>
      <w:r>
        <w:t>Woda podprocesowa (odcieki) krąży w obiegu zamkniętym. Odcieki powstające podczas biostabilizacji w ilości ok. 1-2 m</w:t>
      </w:r>
      <w:r>
        <w:rPr>
          <w:vertAlign w:val="superscript"/>
        </w:rPr>
        <w:t>3</w:t>
      </w:r>
      <w:r>
        <w:t>/rok są odprowadzane do zbiornika o pojemności 1m</w:t>
      </w:r>
      <w:r>
        <w:rPr>
          <w:vertAlign w:val="superscript"/>
        </w:rPr>
        <w:t>3</w:t>
      </w:r>
      <w:r>
        <w:t xml:space="preserve"> zlokalizowanego bezpośrednio przy sterowni instalacji kontenerowej i wykorzystywane do zraszania wsadu. W przypadku nadmiernej ich ilości są przewożone do zbiornika na odcieki (20 m</w:t>
      </w:r>
      <w:r>
        <w:rPr>
          <w:vertAlign w:val="superscript"/>
        </w:rPr>
        <w:t>2</w:t>
      </w:r>
      <w:r>
        <w:t>) z płyty kompostowej i hali sortowni.</w:t>
      </w:r>
    </w:p>
    <w:p w:rsidR="001974BE" w:rsidRDefault="001974BE">
      <w:pPr>
        <w:jc w:val="both"/>
      </w:pPr>
    </w:p>
    <w:p w:rsidR="001974BE" w:rsidRDefault="00B94ED4">
      <w:pPr>
        <w:jc w:val="both"/>
      </w:pPr>
      <w:r>
        <w:t xml:space="preserve">Na płycie do kompostowania przewiduje się ustawić </w:t>
      </w:r>
      <w:r>
        <w:rPr>
          <w:u w:val="single"/>
        </w:rPr>
        <w:t>mobilne sito bębnowe</w:t>
      </w:r>
      <w:r>
        <w:t xml:space="preserve"> (sito 20 mm) - przesiewacz. Przesiewacz będzie również stosowany zamiennie z rozdrabniaczem na linii do mechanicznego przetwarzania odpadów (w zależności od strumienia odpadów kierowanych do przetworzenia). Będzie to urządzenie napędzane silnikiem spalinowym (diesel). Wymiary bębna (długość x średnica) wynoszą 4,7 x 1,8 m. Pojemność kosza zasypowego ok. 5 m</w:t>
      </w:r>
      <w:r>
        <w:rPr>
          <w:vertAlign w:val="superscript"/>
        </w:rPr>
        <w:t>3</w:t>
      </w:r>
      <w:r>
        <w:t xml:space="preserve">. Urządzenie wyposażone jest standardowo w 1 przenośnik podający oraz 2 przenośniki odprowadzające: jeden dla frakcji nadsitowej, a drugi dla podsitowej. </w:t>
      </w:r>
    </w:p>
    <w:p w:rsidR="001974BE" w:rsidRDefault="001974BE">
      <w:pPr>
        <w:jc w:val="both"/>
      </w:pPr>
    </w:p>
    <w:p w:rsidR="001974BE" w:rsidRDefault="00B94ED4">
      <w:pPr>
        <w:jc w:val="both"/>
      </w:pPr>
      <w:r>
        <w:t xml:space="preserve">Przy wytwarzaniu złoża nawadniająco-nawożąco-sorpcyjnego będzie także wykorzystywany </w:t>
      </w:r>
      <w:r>
        <w:rPr>
          <w:u w:val="single"/>
        </w:rPr>
        <w:t>mieszalnik</w:t>
      </w:r>
      <w:r>
        <w:t xml:space="preserve"> Puma 13HD firmy Euromilk. Mieszalnik przeznaczony jest do rozdrabniania i mieszania materiałów strukturalnych (gałęzie, odpady zielone, biodegradowalne, osady ściekowe itp.). </w:t>
      </w:r>
      <w:r>
        <w:rPr>
          <w:rStyle w:val="markedcontent"/>
        </w:rPr>
        <w:t xml:space="preserve">Unikalny kształt poziomych ślimaków o średnicy 500 mm ze ściankami 16 mm oraz specjalne wycięcia na płatach, zapobiegają zawieszaniu się materiału oraz umożliwiają równomierne rozdrobnienie i połączenie ze sobą materiałów w krótkim czasie. </w:t>
      </w:r>
      <w:r>
        <w:t>Podstawowe dane techniczne mieszalnika:</w:t>
      </w:r>
    </w:p>
    <w:p w:rsidR="001974BE" w:rsidRDefault="00B94ED4">
      <w:pPr>
        <w:pStyle w:val="Akapitzlist"/>
        <w:numPr>
          <w:ilvl w:val="0"/>
          <w:numId w:val="34"/>
        </w:numPr>
        <w:ind w:left="1276" w:hanging="425"/>
      </w:pPr>
      <w:r>
        <w:t>Pojemność – 13 m</w:t>
      </w:r>
      <w:r>
        <w:rPr>
          <w:vertAlign w:val="superscript"/>
        </w:rPr>
        <w:t>3</w:t>
      </w:r>
    </w:p>
    <w:p w:rsidR="001974BE" w:rsidRDefault="00B94ED4">
      <w:pPr>
        <w:pStyle w:val="Akapitzlist"/>
        <w:numPr>
          <w:ilvl w:val="0"/>
          <w:numId w:val="34"/>
        </w:numPr>
        <w:ind w:left="1276" w:hanging="425"/>
      </w:pPr>
      <w:r>
        <w:t>Wysokość – 2,68 m</w:t>
      </w:r>
    </w:p>
    <w:p w:rsidR="001974BE" w:rsidRDefault="00B94ED4">
      <w:pPr>
        <w:pStyle w:val="Akapitzlist"/>
        <w:numPr>
          <w:ilvl w:val="0"/>
          <w:numId w:val="34"/>
        </w:numPr>
        <w:ind w:left="1276" w:hanging="425"/>
      </w:pPr>
      <w:r>
        <w:t>Szerokość – 2,05 m</w:t>
      </w:r>
    </w:p>
    <w:p w:rsidR="001974BE" w:rsidRDefault="00B94ED4">
      <w:pPr>
        <w:pStyle w:val="Akapitzlist"/>
        <w:numPr>
          <w:ilvl w:val="0"/>
          <w:numId w:val="34"/>
        </w:numPr>
        <w:ind w:left="1276" w:hanging="425"/>
      </w:pPr>
      <w:r>
        <w:t>Długość –5,97 m</w:t>
      </w:r>
    </w:p>
    <w:p w:rsidR="001974BE" w:rsidRDefault="00B94ED4">
      <w:pPr>
        <w:pStyle w:val="Akapitzlist"/>
        <w:numPr>
          <w:ilvl w:val="0"/>
          <w:numId w:val="34"/>
        </w:numPr>
        <w:ind w:left="1276" w:hanging="425"/>
      </w:pPr>
      <w:r>
        <w:t>Minimalne zapotrzebowanie mocy – 70 KM</w:t>
      </w:r>
    </w:p>
    <w:p w:rsidR="001974BE" w:rsidRDefault="00B94ED4">
      <w:pPr>
        <w:pStyle w:val="Akapitzlist"/>
        <w:numPr>
          <w:ilvl w:val="0"/>
          <w:numId w:val="34"/>
        </w:numPr>
        <w:ind w:left="1276" w:hanging="425"/>
      </w:pPr>
      <w:r>
        <w:t>Ilość ślimaków – 2 szt.</w:t>
      </w:r>
    </w:p>
    <w:p w:rsidR="001974BE" w:rsidRDefault="00B94ED4">
      <w:pPr>
        <w:pStyle w:val="Akapitzlist"/>
        <w:numPr>
          <w:ilvl w:val="0"/>
          <w:numId w:val="34"/>
        </w:numPr>
        <w:ind w:left="1276" w:hanging="425"/>
      </w:pPr>
      <w:r>
        <w:t>Ilość noży tnących – 128 szt.</w:t>
      </w:r>
    </w:p>
    <w:p w:rsidR="001974BE" w:rsidRDefault="001974BE">
      <w:pPr>
        <w:ind w:firstLine="708"/>
        <w:jc w:val="both"/>
        <w:rPr>
          <w:highlight w:val="yellow"/>
        </w:rPr>
      </w:pPr>
    </w:p>
    <w:p w:rsidR="001974BE" w:rsidRDefault="00B94ED4">
      <w:pPr>
        <w:spacing w:before="120"/>
        <w:ind w:firstLine="708"/>
        <w:jc w:val="both"/>
        <w:rPr>
          <w:u w:val="single"/>
        </w:rPr>
      </w:pPr>
      <w:r>
        <w:rPr>
          <w:u w:val="single"/>
        </w:rPr>
        <w:t xml:space="preserve">PROCES MECHANICZNO-BIOLOGICZNEGO PRZETWARZANIA ODPADÓW ex </w:t>
      </w:r>
      <w:r>
        <w:rPr>
          <w:iCs/>
          <w:u w:val="single"/>
        </w:rPr>
        <w:t xml:space="preserve">20 01 99 - INNE NIEWYMIENIONE FRAKCJE ZBIERANE W SPOSÓB SELEKTYWNY </w:t>
      </w:r>
      <w:r>
        <w:rPr>
          <w:u w:val="single"/>
        </w:rPr>
        <w:t>(UTRATA STATUSU ODPADÓW)</w:t>
      </w:r>
    </w:p>
    <w:p w:rsidR="001974BE" w:rsidRDefault="00B94ED4">
      <w:pPr>
        <w:pStyle w:val="NormalnyWeb"/>
        <w:spacing w:beforeAutospacing="0" w:afterAutospacing="0"/>
        <w:ind w:firstLine="720"/>
        <w:jc w:val="both"/>
        <w:rPr>
          <w:rFonts w:ascii="Times New Roman" w:hAnsi="Times New Roman" w:cs="Times New Roman"/>
        </w:rPr>
      </w:pPr>
      <w:r>
        <w:rPr>
          <w:rFonts w:ascii="Times New Roman" w:hAnsi="Times New Roman" w:cs="Times New Roman"/>
        </w:rPr>
        <w:t>Zgodnie z opracowaną technologią wnioskodawca na linii technologicznej prowadzić będzie sekwencyjnie przetwarzanie odpad</w:t>
      </w:r>
      <w:r>
        <w:rPr>
          <w:rFonts w:ascii="Times New Roman" w:hAnsi="Times New Roman" w:cs="Times New Roman"/>
          <w:lang w:val="es-ES_tradnl"/>
        </w:rPr>
        <w:t>ó</w:t>
      </w:r>
      <w:r>
        <w:rPr>
          <w:rFonts w:ascii="Times New Roman" w:hAnsi="Times New Roman" w:cs="Times New Roman"/>
        </w:rPr>
        <w:t>w higienicznych oraz odpad</w:t>
      </w:r>
      <w:r>
        <w:rPr>
          <w:rFonts w:ascii="Times New Roman" w:hAnsi="Times New Roman" w:cs="Times New Roman"/>
          <w:lang w:val="es-ES_tradnl"/>
        </w:rPr>
        <w:t>ó</w:t>
      </w:r>
      <w:r>
        <w:rPr>
          <w:rFonts w:ascii="Times New Roman" w:hAnsi="Times New Roman" w:cs="Times New Roman"/>
        </w:rPr>
        <w:t xml:space="preserve">w </w:t>
      </w:r>
      <w:r>
        <w:rPr>
          <w:rFonts w:ascii="Times New Roman" w:hAnsi="Times New Roman" w:cs="Times New Roman"/>
        </w:rPr>
        <w:lastRenderedPageBreak/>
        <w:t>wielomateriałowych. Proces ten jest innowacją technologiczną opracowaną w ramach projektu - RPSW.01.02.00-26-0032/18 – współfinansowanego ze środk</w:t>
      </w:r>
      <w:r>
        <w:rPr>
          <w:rFonts w:ascii="Times New Roman" w:hAnsi="Times New Roman" w:cs="Times New Roman"/>
          <w:lang w:val="es-ES_tradnl"/>
        </w:rPr>
        <w:t>ó</w:t>
      </w:r>
      <w:r>
        <w:rPr>
          <w:rFonts w:ascii="Times New Roman" w:hAnsi="Times New Roman" w:cs="Times New Roman"/>
        </w:rPr>
        <w:t>w UE Regionalnego Programu Wojew</w:t>
      </w:r>
      <w:r>
        <w:rPr>
          <w:rFonts w:ascii="Times New Roman" w:hAnsi="Times New Roman" w:cs="Times New Roman"/>
          <w:lang w:val="es-ES_tradnl"/>
        </w:rPr>
        <w:t>ó</w:t>
      </w:r>
      <w:r>
        <w:rPr>
          <w:rFonts w:ascii="Times New Roman" w:hAnsi="Times New Roman" w:cs="Times New Roman"/>
        </w:rPr>
        <w:t>dztwa Świętokrzyskiego pn. "Wykonanie linii pilotażowej i demonstracja ostatecznej formy zintegrowanej technologii sekwencyjnego przetwarzania odpad</w:t>
      </w:r>
      <w:r>
        <w:rPr>
          <w:rFonts w:ascii="Times New Roman" w:hAnsi="Times New Roman" w:cs="Times New Roman"/>
          <w:lang w:val="es-ES_tradnl"/>
        </w:rPr>
        <w:t>ó</w:t>
      </w:r>
      <w:r>
        <w:rPr>
          <w:rFonts w:ascii="Times New Roman" w:hAnsi="Times New Roman" w:cs="Times New Roman"/>
        </w:rPr>
        <w:t>w o strukturze wielkogabarytowej i wielomateriałowej, w szczeg</w:t>
      </w:r>
      <w:r>
        <w:rPr>
          <w:rFonts w:ascii="Times New Roman" w:hAnsi="Times New Roman" w:cs="Times New Roman"/>
          <w:lang w:val="es-ES_tradnl"/>
        </w:rPr>
        <w:t>ó</w:t>
      </w:r>
      <w:r>
        <w:rPr>
          <w:rFonts w:ascii="Times New Roman" w:hAnsi="Times New Roman" w:cs="Times New Roman"/>
        </w:rPr>
        <w:t>lności mebli i AHPs oraz produkcji złoża nawadniają</w:t>
      </w:r>
      <w:r>
        <w:rPr>
          <w:rFonts w:ascii="Times New Roman" w:hAnsi="Times New Roman" w:cs="Times New Roman"/>
          <w:lang w:val="it-IT"/>
        </w:rPr>
        <w:t xml:space="preserve">co </w:t>
      </w:r>
      <w:r>
        <w:rPr>
          <w:rFonts w:ascii="Times New Roman" w:hAnsi="Times New Roman" w:cs="Times New Roman"/>
        </w:rPr>
        <w:t>– nawożąco - sorpcyjnego w P.P.H.U. TAMAX Tadeusz Cieślak".  Spółka Tamax chce wdrożyć na podstawie projektu produkcję złoża nawadniają</w:t>
      </w:r>
      <w:r>
        <w:rPr>
          <w:rFonts w:ascii="Times New Roman" w:hAnsi="Times New Roman" w:cs="Times New Roman"/>
          <w:lang w:val="it-IT"/>
        </w:rPr>
        <w:t xml:space="preserve">co </w:t>
      </w:r>
      <w:r>
        <w:rPr>
          <w:rFonts w:ascii="Times New Roman" w:hAnsi="Times New Roman" w:cs="Times New Roman"/>
        </w:rPr>
        <w:t>– nawożą</w:t>
      </w:r>
      <w:r>
        <w:rPr>
          <w:rFonts w:ascii="Times New Roman" w:hAnsi="Times New Roman" w:cs="Times New Roman"/>
          <w:lang w:val="it-IT"/>
        </w:rPr>
        <w:t xml:space="preserve">co </w:t>
      </w:r>
      <w:r>
        <w:rPr>
          <w:rFonts w:ascii="Times New Roman" w:hAnsi="Times New Roman" w:cs="Times New Roman"/>
        </w:rPr>
        <w:t>– sorpcyjnego. Efektem przetwarzania odpad</w:t>
      </w:r>
      <w:r>
        <w:rPr>
          <w:rFonts w:ascii="Times New Roman" w:hAnsi="Times New Roman" w:cs="Times New Roman"/>
          <w:lang w:val="es-ES_tradnl"/>
        </w:rPr>
        <w:t>ó</w:t>
      </w:r>
      <w:r>
        <w:rPr>
          <w:rFonts w:ascii="Times New Roman" w:hAnsi="Times New Roman" w:cs="Times New Roman"/>
        </w:rPr>
        <w:t>w AHP jest odzysk poużytkowego poliakrylanu sodu (PPAS), który następnie w małych ilościach będzie dodawany do wytworzenia produktu końcowego tj. złoża nawadniają</w:t>
      </w:r>
      <w:r>
        <w:rPr>
          <w:rFonts w:ascii="Times New Roman" w:hAnsi="Times New Roman" w:cs="Times New Roman"/>
          <w:lang w:val="it-IT"/>
        </w:rPr>
        <w:t xml:space="preserve">co </w:t>
      </w:r>
      <w:r>
        <w:rPr>
          <w:rFonts w:ascii="Times New Roman" w:hAnsi="Times New Roman" w:cs="Times New Roman"/>
        </w:rPr>
        <w:t xml:space="preserve">– nawożąco - sorpcyjnego. </w:t>
      </w:r>
    </w:p>
    <w:p w:rsidR="001974BE" w:rsidRDefault="00B94ED4">
      <w:pPr>
        <w:ind w:firstLine="720"/>
        <w:jc w:val="both"/>
        <w:rPr>
          <w:u w:val="single"/>
        </w:rPr>
      </w:pPr>
      <w:r>
        <w:t xml:space="preserve">Na linii technologicznej będą przetwarzane odpady higieniczne w postaci jednorazowych pieluch i podkładów higienicznych. Odpad ten zgodnie z Raportem Politechniki Śląskiej oznaczony symbolem AHP, stanowią jednorazowe produkty chłonne do higieny osobistej podkłady higieniczne, przeznaczone do wchłaniania i zatrzymywania moczu i kału niemowląt lub dorosłych. Należy zaznaczyć, że </w:t>
      </w:r>
      <w:r>
        <w:rPr>
          <w:u w:val="single"/>
        </w:rPr>
        <w:t>na linii nie będą przetwarzane odpady medyczne czy zakaźne.</w:t>
      </w:r>
      <w:r>
        <w:rPr>
          <w:i/>
        </w:rPr>
        <w:t>Raport w/w stanowi materiał poufny i nie został dołączony do niniejszego opracowania, natomiast, jeśli zajdzie taka konieczność, może zostać udostępniony organom administracji na etapie wydawania decyzji środowiskowej.</w:t>
      </w:r>
    </w:p>
    <w:p w:rsidR="001974BE" w:rsidRDefault="00B94ED4">
      <w:pPr>
        <w:pStyle w:val="Default"/>
        <w:ind w:firstLine="720"/>
        <w:jc w:val="both"/>
        <w:rPr>
          <w:rFonts w:ascii="Times New Roman" w:hAnsi="Times New Roman" w:cs="Times New Roman"/>
        </w:rPr>
      </w:pPr>
      <w:r>
        <w:rPr>
          <w:rFonts w:ascii="Times New Roman" w:hAnsi="Times New Roman" w:cs="Times New Roman"/>
        </w:rPr>
        <w:t>Gruntowna ocena cech konstrukcyjnych i materiałów, oraz przegląd naukowych baz danych pozwala stwierdzić, iż większość pieluszek jednorazowych jest zbudowana z polimerów termoplastycznych, głównie PP i PE. Stwierdzono także śladowe ilości składników modyfikatorów niepolimerowych, takich jak np. barwniki, plastyfikatory, a w podkładach higienicznych PVC. Absorbent zastosowany w AHP to superabsorpcyjne polimery SAP, najczęściej poliakrylan sodu. Są one usieciowane, częściowo zobojętnione i / lub poddane obróbce powierzchniowej. Korzystnie, poziom usieciowania dobiera się tak, aby uzyskać pożądaną charakterystykę pęcznienia dla konkretnego zastosowania. Materiały te mogą wchłonąć ciecz w ilości kilkaset razy przekraczającej ich własną masę. W przeciwieństwie do tradycyjnych materiałów celulozowych, poliakrylany mają zdolność zatrzymywania cieczy w rdzeniu pieluszki, utrzymując ją z dala od skóry dziecka, nawet pod naciskiem.</w:t>
      </w:r>
    </w:p>
    <w:p w:rsidR="001974BE" w:rsidRDefault="00B94ED4">
      <w:pPr>
        <w:pStyle w:val="Default"/>
        <w:ind w:firstLine="720"/>
        <w:jc w:val="both"/>
      </w:pPr>
      <w:r>
        <w:rPr>
          <w:rFonts w:ascii="Times New Roman" w:hAnsi="Times New Roman" w:cs="Times New Roman"/>
        </w:rPr>
        <w:t>Zużyte pieluszki mogą być kierowane do zakładu przetwarzania w którym poddawane są odpowiednim procesom</w:t>
      </w:r>
      <w:r w:rsidR="00DE1493">
        <w:rPr>
          <w:rFonts w:ascii="Times New Roman" w:hAnsi="Times New Roman" w:cs="Times New Roman"/>
        </w:rPr>
        <w:t xml:space="preserve">. </w:t>
      </w:r>
      <w:r w:rsidRPr="00DE1493">
        <w:rPr>
          <w:rFonts w:ascii="Times New Roman" w:hAnsi="Times New Roman" w:cs="Times New Roman"/>
        </w:rPr>
        <w:t>Kolejno są to: transport i rozładowanie odpadów w zakładzie, w miejscu magazynowa</w:t>
      </w:r>
      <w:r w:rsidR="00DE1493" w:rsidRPr="00DE1493">
        <w:rPr>
          <w:rFonts w:ascii="Times New Roman" w:hAnsi="Times New Roman" w:cs="Times New Roman"/>
        </w:rPr>
        <w:t xml:space="preserve">nia, </w:t>
      </w:r>
      <w:r w:rsidR="00DE1493" w:rsidRPr="00DE1493">
        <w:rPr>
          <w:rFonts w:ascii="Times New Roman" w:hAnsi="Times New Roman" w:cs="Times New Roman"/>
          <w:bCs/>
          <w:color w:val="auto"/>
        </w:rPr>
        <w:t>najpierw przetwarzanie mechaniczne a później biologiczne. Po przetwarzaniu mechanicznym</w:t>
      </w:r>
      <w:r w:rsidRPr="00DE1493">
        <w:rPr>
          <w:rFonts w:ascii="Times New Roman" w:hAnsi="Times New Roman" w:cs="Times New Roman"/>
        </w:rPr>
        <w:t>odpady przenoszone są do urządzenia zapewniającego ich biostabilizację, w którym odpady są dezynfekowane</w:t>
      </w:r>
      <w:r w:rsidR="00DE1493" w:rsidRPr="00DE1493">
        <w:rPr>
          <w:rFonts w:ascii="Times New Roman" w:hAnsi="Times New Roman" w:cs="Times New Roman"/>
        </w:rPr>
        <w:t>.</w:t>
      </w:r>
      <w:r w:rsidR="00DE1493">
        <w:rPr>
          <w:rFonts w:ascii="Times New Roman" w:hAnsi="Times New Roman" w:cs="Times New Roman"/>
        </w:rPr>
        <w:t xml:space="preserve"> Gdy </w:t>
      </w:r>
      <w:r>
        <w:rPr>
          <w:rFonts w:ascii="Times New Roman" w:hAnsi="Times New Roman" w:cs="Times New Roman"/>
        </w:rPr>
        <w:t xml:space="preserve">pozbędzie się z nich „zawartości”, a co za tym idzie - mówiąc kolokwialnie - zarazków, odpady można rozdrobnić na drobne frakcje i separować ze zmieszanego strumienia odpowiednie materiały. Produktami, które uzyskuje się na końcu procesu, są: </w:t>
      </w:r>
      <w:r w:rsidR="00ED47C8" w:rsidRPr="00ED47C8">
        <w:rPr>
          <w:rFonts w:ascii="Times New Roman" w:hAnsi="Times New Roman" w:cs="Times New Roman"/>
          <w:bCs/>
          <w:color w:val="auto"/>
        </w:rPr>
        <w:t>P</w:t>
      </w:r>
      <w:r>
        <w:rPr>
          <w:rFonts w:ascii="Times New Roman" w:hAnsi="Times New Roman" w:cs="Times New Roman"/>
        </w:rPr>
        <w:t>SAP, włókna materiału celulozowego oraz tworzywa sztuczne.</w:t>
      </w:r>
    </w:p>
    <w:p w:rsidR="001974BE" w:rsidRDefault="00B94ED4">
      <w:pPr>
        <w:ind w:firstLine="720"/>
        <w:jc w:val="both"/>
      </w:pPr>
      <w:r>
        <w:t xml:space="preserve">Pierwszym elementem przetwarzania odpadów higienicznych jest selektywny system zbierania tych odpadów u źródła (system oznakowanym worków, do których zbierane są wyłącznie tego typu odpady). System zapewnia jednoznaczną identyfikacją i klasyfikację odpadów higienicznych. Zebrane odpady są selektywnie magazynowana na terenie Zakładu, gdzie następuje ich dodatkowa weryfikacja w celu wychwycenia odpadów innych niż higieniczne. Do dalszego przetworzenia mogą bowiem trafić tylko odpady w postaci pieluch jednorazowych i podkładów higienicznych. Wychwycone w trakcie segregacji innego rodzaju odpady trafiają docelowo na instalację do mechanicznego przetwarzania odpadów (wytwarzanie paliwa alternatywnego). Wyselekcjonowane odpady higieniczne (pieluchy jednorazowe i podkłady higieniczne) trafiają do dalszego procesu przetwarzania na linii technologicznej. Wstępne rozdrabnianie i standaryzacja frakcji odpadów następuje na wolnoobrotowym rozdrabniaczu wstępnym. Odpady następnie są kierowane na układ </w:t>
      </w:r>
      <w:r>
        <w:lastRenderedPageBreak/>
        <w:t>separacji sitowej (mobilne sito obrotowe) w celu uzyskania pożądanej wielkości odpadów. W procesie tym dokonuje się ujednorodnienie wielkości elementów frakcji w zależności od zastosowanego zestawu wymiennych sit. Odpady jest przesiewany na dwie frakcje:</w:t>
      </w:r>
    </w:p>
    <w:p w:rsidR="001974BE" w:rsidRDefault="00B94ED4">
      <w:pPr>
        <w:pStyle w:val="Akapitzlist"/>
        <w:numPr>
          <w:ilvl w:val="0"/>
          <w:numId w:val="35"/>
        </w:numPr>
        <w:jc w:val="both"/>
        <w:rPr>
          <w:rFonts w:cs="Times New Roman"/>
          <w:szCs w:val="24"/>
        </w:rPr>
      </w:pPr>
      <w:r>
        <w:rPr>
          <w:rFonts w:cs="Times New Roman"/>
          <w:szCs w:val="24"/>
        </w:rPr>
        <w:t>Frakcja podsitowa (warstwa chłonna odpadów higienicznych tzw. poużytkowy poliakrylan sodu z dodatkiem celulozy i zanieczyszczony fekaliami) będzie kierowana do dalszego procesu prowadzącego do wytworzenia złoża nawadniająco-nawożąco-sorpcyjnego</w:t>
      </w:r>
    </w:p>
    <w:p w:rsidR="001974BE" w:rsidRDefault="00B94ED4">
      <w:pPr>
        <w:pStyle w:val="Akapitzlist"/>
        <w:numPr>
          <w:ilvl w:val="0"/>
          <w:numId w:val="35"/>
        </w:numPr>
        <w:jc w:val="both"/>
        <w:rPr>
          <w:rFonts w:cs="Times New Roman"/>
          <w:szCs w:val="24"/>
        </w:rPr>
      </w:pPr>
      <w:r>
        <w:rPr>
          <w:rFonts w:cs="Times New Roman"/>
          <w:szCs w:val="24"/>
        </w:rPr>
        <w:t>Frakcja nadsitowa (folie) będzie kierowana do dalszego przetworzenia na linii technologicznego w celu wytworzenia płatka foliowego lub paliwa alternatywnego (w zależności od jakości uzyskiwanego materiału).</w:t>
      </w:r>
    </w:p>
    <w:p w:rsidR="001974BE" w:rsidRDefault="00B94ED4">
      <w:pPr>
        <w:ind w:firstLine="720"/>
        <w:jc w:val="both"/>
      </w:pPr>
      <w:r>
        <w:t>Przesiana warstwa podsitowa jest kierowana do procesu stabilizacji wilgotności i higienizacji odpadów, który jest prowadzony w zamkniętych kontenerach do biostabilizacji odpadów. Zgodnie z założeniami projektu badawczego proces stabilizacji i higienizacji winien być prowadzony w temperaturze min. 90</w:t>
      </w:r>
      <w:r>
        <w:rPr>
          <w:vertAlign w:val="superscript"/>
        </w:rPr>
        <w:t>0</w:t>
      </w:r>
      <w:r>
        <w:t xml:space="preserve">C przez min. 45 min. Po procesie stabilizacji i higienizacji komponenty złoża nawadniająco-nawożąco-sorpcyjnego tj. odpady po procesie stabilizacji wilgotności i higienizacji oraz substraty glinokrzemianowe, będą homogenizowane w mieszalniku (dodane do mieszalnika w odpowiednich proporcjach). Mieszanie w krótkim czasie odbywa się dzięki zamontowaniu w urządzeniu dwóch poziomych ślimaków o zwiększonej grubości płatów spirali wykonanych ze stali jakościowej odpornej na ścieranie. </w:t>
      </w:r>
      <w:r>
        <w:rPr>
          <w:rFonts w:eastAsia="Arial Unicode MS"/>
          <w:lang w:eastAsia="en-US" w:bidi="en-US"/>
        </w:rPr>
        <w:t>W zależności od frakcji glinokrzemianów oraz akurat wytwarzanej wersji złoża naważki substratów o odpowiedniej strukturze i wilgotności do 10 % waży się na wadze przemysłowej wg proporcji podanych w odpowiedniej specyfikacji. Następnie umieszcza się je sukcesywnie w mieszalniku dla złoża sorpcyjno- nawadniającego. Mieszania mechanicznego dokonuje się w dedykowanym urządzeniu w celu osiągnięcia ich homogenizacji przez czas około 1 minutę przy minimum 500 kg partii złoża.</w:t>
      </w:r>
    </w:p>
    <w:p w:rsidR="001974BE" w:rsidRDefault="00B94ED4">
      <w:pPr>
        <w:ind w:firstLine="720"/>
        <w:jc w:val="both"/>
      </w:pPr>
      <w:r>
        <w:t>Po wymieszaniu, otrzymane złoże (gotowy wyrób) będzie magazynowane w kontenerze stalowym o pojemności ok. 38 m</w:t>
      </w:r>
      <w:r>
        <w:rPr>
          <w:vertAlign w:val="superscript"/>
        </w:rPr>
        <w:t xml:space="preserve">3 </w:t>
      </w:r>
      <w:r>
        <w:t xml:space="preserve">ustawionym obok hali produkcyjnej. Złoże będzie ręcznie przepakowywane do dedykowanego opakowania z agrowłókniny, spełniającego wymagania zgodnie z Raportem z pracy naukowo-badawczej Politechniki Śląskiej i w tej formie dostarczane odbiorcom zewnętrznym. Przewiduje się wytwarzanie złoża w ilości 4 000 Mg/rok. </w:t>
      </w:r>
      <w:r>
        <w:rPr>
          <w:i/>
        </w:rPr>
        <w:t>Raport w/w stanowi materiał poufny i nie został dołączony do niniejszego opracowania, natomiast, jeśli zajdzie taka konieczność, może zostać udostępniony organom administracji na etapie wydawania decyzji środowiskowej.</w:t>
      </w:r>
    </w:p>
    <w:p w:rsidR="001974BE" w:rsidRDefault="001974BE">
      <w:pPr>
        <w:ind w:firstLine="720"/>
        <w:jc w:val="both"/>
      </w:pPr>
    </w:p>
    <w:p w:rsidR="001974BE" w:rsidRDefault="00B94ED4">
      <w:pPr>
        <w:ind w:firstLine="720"/>
        <w:jc w:val="both"/>
      </w:pPr>
      <w:r>
        <w:t>Przeprowadzone przez wnioskodawcę badania i prace rozwojowe zweryfikowane przez Politechnikę Śląską (raporty poufne) potwierdzają, iż poddany procesowi funkcjonalizacji mechanicznej oraz parametryzacji fizycznej oraz termicznej inertny środowiskowo poużytkowy poliakrylan sodu pozyskany w ramach opracowanej procedury przetwarzania, zmieszany z włóknami biodegradowalnej celulozy, poddany procesowi higienizacji i zmieszany w odpowiednich proporcjach z nanostrukturalnymi funkcjonalizowanymi glinokrzemianami (haloizyt) stanowiącymi substrat uzyskują pożądane własności użytkowe. Opracowane złoże nawadniają</w:t>
      </w:r>
      <w:r>
        <w:rPr>
          <w:lang w:val="it-IT"/>
        </w:rPr>
        <w:t>co</w:t>
      </w:r>
      <w:r>
        <w:t>–nawożą</w:t>
      </w:r>
      <w:r>
        <w:rPr>
          <w:lang w:val="it-IT"/>
        </w:rPr>
        <w:t>co</w:t>
      </w:r>
      <w:r>
        <w:t>–sorpcyjne zawierające, w zależności od wersji, ok. 5% porecyklingowego poliakrylanu stanowią produkt rynkowy - tracąc tym samym status odpadu - powstaje produkt tj. wspomniane złoże nawadniająco-nawożąco-sorpcyjne.</w:t>
      </w:r>
    </w:p>
    <w:p w:rsidR="001974BE" w:rsidRDefault="00B94ED4">
      <w:pPr>
        <w:ind w:firstLine="708"/>
        <w:jc w:val="both"/>
      </w:pPr>
      <w:r>
        <w:t>Na postawie opracowań Instytutu Uprawy Nawożenia i Gleboznawstwa IUNG PIB można stwierdzić, iż wartości klimatycznego bilansu wodnego dla wszystkich gmin Polski (2478 gmin) oraz w oparciu o kategorie gleb w tych gminach występuje często stan zagrożenia suszą rolniczą. Wielokrotnie w przeciągu ostatnich lat stwierdzono wystąpienie suszy rolniczej na obszarze Polski. Występujące warunki pogodowe powodowały duży deficyt wody dla roślin, czego wynikiem jest występowanie suszy wśr</w:t>
      </w:r>
      <w:r>
        <w:rPr>
          <w:lang w:val="es-ES_tradnl"/>
        </w:rPr>
        <w:t>ó</w:t>
      </w:r>
      <w:r>
        <w:t xml:space="preserve">d monitorowanych </w:t>
      </w:r>
      <w:r>
        <w:lastRenderedPageBreak/>
        <w:t>upraw. Wykazany deficyt wody powoduje obniżenie plon</w:t>
      </w:r>
      <w:r>
        <w:rPr>
          <w:lang w:val="es-ES_tradnl"/>
        </w:rPr>
        <w:t>ó</w:t>
      </w:r>
      <w:r>
        <w:t>w w gminie przynajmniej o 20% w stosunku do plon</w:t>
      </w:r>
      <w:r>
        <w:rPr>
          <w:lang w:val="es-ES_tradnl"/>
        </w:rPr>
        <w:t>ó</w:t>
      </w:r>
      <w:r>
        <w:t>w uzyskanych przy średnich warunkach pogodowych. W wyniku znacznego ochłodzenia jak i ze względu na występujące w całym kraju opady atmosferyczne w ostatniej dekadzie września, wartości Klimatycznego Bilansu Wodnego wzrosły aż o 49 mm w stosunku do poprzedniego okresu. Najniższe wartości w dalszym ciągu występowały na Pojezierzu Wielkopolskim, w zachodniej części Pojezierza Pomorskiego od -150 do –190 mm oraz na Nizinie Śląskiej od -150 do -170 mm. Duży deficyt wody od –120 do -150 mm notowany był w pozostałej zachodniej części kraju. We wschodniej części Polski notowany był mniejszy deficyt wody od -50 do -110 mm z wyjątkiem Polesia Lubelskiego, na kt</w:t>
      </w:r>
      <w:r>
        <w:rPr>
          <w:lang w:val="es-ES_tradnl"/>
        </w:rPr>
        <w:t>ó</w:t>
      </w:r>
      <w:r>
        <w:t>rym niedob</w:t>
      </w:r>
      <w:r>
        <w:rPr>
          <w:lang w:val="es-ES_tradnl"/>
        </w:rPr>
        <w:t>ó</w:t>
      </w:r>
      <w:r>
        <w:t>r wody wynosił od -120 do -150 mm. Co świadczy o zapotrzebowaniu na wszelkie rozwiązania mogące poprawić nawadnianie upraw. Jednym z rozwiązań jest produkcja przez TAMAX sp. z o.o. złoża nawadniają</w:t>
      </w:r>
      <w:r>
        <w:rPr>
          <w:lang w:val="it-IT"/>
        </w:rPr>
        <w:t>co</w:t>
      </w:r>
      <w:r>
        <w:t>–nawożą</w:t>
      </w:r>
      <w:r>
        <w:rPr>
          <w:lang w:val="it-IT"/>
        </w:rPr>
        <w:t>co</w:t>
      </w:r>
      <w:r>
        <w:t xml:space="preserve">–sorpcyjnego opartego na odzyskanym superabsorbencie jakim jest poliakrylan sodu SAP. SAP ma zdolność </w:t>
      </w:r>
      <w:r>
        <w:rPr>
          <w:lang w:val="it-IT"/>
        </w:rPr>
        <w:t>do poch</w:t>
      </w:r>
      <w:r>
        <w:t>łaniania w zależności od składu wody od 50 do 1000 krotności swojej objętości. Poddany zgodnie z opracowana technologią odzysku  PSAP (poużytkowy poliakrylan sodu) staje się inertnym środowiskowo funkcjonalnym materiałem zdolnym wielokrotnie w procesach sorpcji i desorpcji pochłaniać wodę i substancje odżywcze niezbędne dla wzrostu roślin</w:t>
      </w:r>
      <w:r w:rsidRPr="00DE1493">
        <w:rPr>
          <w:bCs/>
        </w:rPr>
        <w:t>(</w:t>
      </w:r>
      <w:r w:rsidR="00DE1493" w:rsidRPr="00DE1493">
        <w:rPr>
          <w:bCs/>
        </w:rPr>
        <w:t>PSAP</w:t>
      </w:r>
      <w:r w:rsidRPr="00DE1493">
        <w:rPr>
          <w:bCs/>
        </w:rPr>
        <w:t xml:space="preserve"> traci już status odpadu)</w:t>
      </w:r>
      <w:r w:rsidRPr="00DE1493">
        <w:t xml:space="preserve">. </w:t>
      </w:r>
      <w:r>
        <w:t>Ze względu na zastosowanie głównymi odbiorcami będą gminy oraz rolnicy, sadownicy i leśnicy.</w:t>
      </w:r>
    </w:p>
    <w:p w:rsidR="001974BE" w:rsidRDefault="00B94ED4">
      <w:pPr>
        <w:suppressAutoHyphens/>
        <w:spacing w:after="120"/>
        <w:ind w:firstLine="708"/>
        <w:jc w:val="both"/>
      </w:pPr>
      <w:r>
        <w:t>Z przetworzonych odpad</w:t>
      </w:r>
      <w:r>
        <w:rPr>
          <w:lang w:val="es-ES_tradnl"/>
        </w:rPr>
        <w:t>ó</w:t>
      </w:r>
      <w:r>
        <w:t>w AHP pozyskuje się PSAP czyli porecyklingowysuperabsorbent, a przy dodaniu jego niewielkiej ilości (ok. 5% suchej masy) i przy zmieszaniu w opracowanych proporcjach, do frakcji mineralnej stanowiącej glinokrzemiany warstwowe możliwa jest produkcja złoża nawadniająco–nawożąco–sorpcyjnego. Ta innowacyjna technologia oparta na odzyskanym superabsorbencie jakim jest poliakrylan sodu PSAP daje możliwość niwelowania zagrożeń związanych z susza rolną, ponieważ SAP i PSAP ma zdolności i własności nawadniająco-nawożące. Przedmiotowe złoże charakt</w:t>
      </w:r>
      <w:bookmarkStart w:id="13" w:name="_GoBack"/>
      <w:bookmarkEnd w:id="13"/>
      <w:r>
        <w:t>eryzuje się możliwością stabilizacji wilgotności podłoża oraz sorpcji i desorpcji dedykowanych kompozycji nawadniająco-nawozowo-odżywczych, tj. chłonie wodę oraz nawozy i substancje odżywcze, i pozwala na ich spowolnione uwalnianie w środowisku. Przy wykorzystaniu proces</w:t>
      </w:r>
      <w:r>
        <w:rPr>
          <w:lang w:val="es-ES_tradnl"/>
        </w:rPr>
        <w:t>ó</w:t>
      </w:r>
      <w:r>
        <w:t xml:space="preserve">w sorpcji i desorpcji stabilizuje wilgotność gleby, oraz uwalnia dedykowane substancje nawożące. </w:t>
      </w:r>
      <w:bookmarkStart w:id="14" w:name="_Hlk140172543"/>
      <w:r>
        <w:t>Przedmiotowy produkt znajdzie zastosowanie w rolnictwie, sadownictwie, ogrodnictwie itp. w celach nawożąco- nawadniających.</w:t>
      </w:r>
      <w:bookmarkEnd w:id="14"/>
    </w:p>
    <w:p w:rsidR="001974BE" w:rsidRDefault="00B94ED4">
      <w:pPr>
        <w:jc w:val="both"/>
      </w:pPr>
      <w:r>
        <w:t>Odbiorcy produktu:</w:t>
      </w:r>
    </w:p>
    <w:p w:rsidR="001974BE" w:rsidRDefault="00B94ED4">
      <w:pPr>
        <w:pStyle w:val="Akapitzlist"/>
        <w:numPr>
          <w:ilvl w:val="0"/>
          <w:numId w:val="36"/>
        </w:numPr>
        <w:spacing w:after="120"/>
        <w:jc w:val="both"/>
        <w:rPr>
          <w:szCs w:val="24"/>
        </w:rPr>
      </w:pPr>
      <w:r>
        <w:rPr>
          <w:szCs w:val="24"/>
        </w:rPr>
        <w:t>rolnicy - bezpośredni odbiorcy innowacyjnego produktu -bazy komponentowej o własnościach nawadniająco-nawożących. Substytut glebowy będzie dostarczany zar</w:t>
      </w:r>
      <w:r>
        <w:rPr>
          <w:szCs w:val="24"/>
          <w:lang w:val="es-ES_tradnl"/>
        </w:rPr>
        <w:t>ó</w:t>
      </w:r>
      <w:r>
        <w:rPr>
          <w:szCs w:val="24"/>
        </w:rPr>
        <w:t>wno w stanie surowym (rolnik będzie m</w:t>
      </w:r>
      <w:r>
        <w:rPr>
          <w:szCs w:val="24"/>
          <w:lang w:val="es-ES_tradnl"/>
        </w:rPr>
        <w:t>ó</w:t>
      </w:r>
      <w:r>
        <w:rPr>
          <w:szCs w:val="24"/>
        </w:rPr>
        <w:t>gł samodzielnie wymieszać je z dowolnym nawozem) lub w stanie gotowym do użycia (wnioskodawca na zlecenie rolnika dokona odpowiedniej modyfikacji złoża),</w:t>
      </w:r>
    </w:p>
    <w:p w:rsidR="001974BE" w:rsidRDefault="00B94ED4">
      <w:pPr>
        <w:pStyle w:val="Akapitzlist"/>
        <w:numPr>
          <w:ilvl w:val="0"/>
          <w:numId w:val="36"/>
        </w:numPr>
        <w:spacing w:after="120"/>
        <w:jc w:val="both"/>
        <w:rPr>
          <w:szCs w:val="24"/>
        </w:rPr>
      </w:pPr>
      <w:r>
        <w:rPr>
          <w:szCs w:val="24"/>
        </w:rPr>
        <w:t>działkowcy, ogrodnicy - wykorzystujący gotowy substytut glebowy w uprawianych przez siebie ogr</w:t>
      </w:r>
      <w:r>
        <w:rPr>
          <w:szCs w:val="24"/>
          <w:lang w:val="es-ES_tradnl"/>
        </w:rPr>
        <w:t>ó</w:t>
      </w:r>
      <w:r>
        <w:rPr>
          <w:szCs w:val="24"/>
        </w:rPr>
        <w:t>dkach,</w:t>
      </w:r>
    </w:p>
    <w:p w:rsidR="001974BE" w:rsidRDefault="00B94ED4">
      <w:pPr>
        <w:pStyle w:val="Akapitzlist"/>
        <w:numPr>
          <w:ilvl w:val="0"/>
          <w:numId w:val="36"/>
        </w:numPr>
        <w:spacing w:after="120"/>
        <w:jc w:val="both"/>
        <w:rPr>
          <w:szCs w:val="24"/>
        </w:rPr>
      </w:pPr>
      <w:r>
        <w:rPr>
          <w:szCs w:val="24"/>
        </w:rPr>
        <w:t>leśnicy, szkółkarze - gotowy substytut glebowy wykorzystywany będzie do zapewnienia odpowiedniej wilgotności podczas transportu lub podczas przechowywania drzewek do sprzedaży,</w:t>
      </w:r>
    </w:p>
    <w:p w:rsidR="001974BE" w:rsidRDefault="00B94ED4">
      <w:pPr>
        <w:pStyle w:val="Akapitzlist"/>
        <w:numPr>
          <w:ilvl w:val="0"/>
          <w:numId w:val="36"/>
        </w:numPr>
        <w:spacing w:after="120"/>
        <w:jc w:val="both"/>
        <w:rPr>
          <w:szCs w:val="24"/>
        </w:rPr>
      </w:pPr>
      <w:r>
        <w:rPr>
          <w:szCs w:val="24"/>
        </w:rPr>
        <w:t>instytucje zajmujące się utrzymaniem zieleni miejskiej/gminnej,</w:t>
      </w:r>
    </w:p>
    <w:p w:rsidR="001974BE" w:rsidRDefault="00B94ED4">
      <w:pPr>
        <w:pStyle w:val="Akapitzlist"/>
        <w:numPr>
          <w:ilvl w:val="0"/>
          <w:numId w:val="36"/>
        </w:numPr>
        <w:jc w:val="both"/>
        <w:rPr>
          <w:szCs w:val="24"/>
        </w:rPr>
      </w:pPr>
      <w:r>
        <w:rPr>
          <w:szCs w:val="24"/>
        </w:rPr>
        <w:t>sprzedawcy/hurtownicy kwiat</w:t>
      </w:r>
      <w:r>
        <w:rPr>
          <w:szCs w:val="24"/>
          <w:lang w:val="es-ES_tradnl"/>
        </w:rPr>
        <w:t>ó</w:t>
      </w:r>
      <w:r>
        <w:rPr>
          <w:szCs w:val="24"/>
        </w:rPr>
        <w:t>w doniczkowych i ciętych.</w:t>
      </w:r>
    </w:p>
    <w:p w:rsidR="001974BE" w:rsidRDefault="001974BE">
      <w:pPr>
        <w:jc w:val="both"/>
        <w:rPr>
          <w:highlight w:val="yellow"/>
        </w:rPr>
      </w:pPr>
    </w:p>
    <w:p w:rsidR="007F6C49" w:rsidRDefault="007F6C49">
      <w:pPr>
        <w:jc w:val="both"/>
        <w:rPr>
          <w:highlight w:val="yellow"/>
        </w:rPr>
      </w:pPr>
    </w:p>
    <w:p w:rsidR="001974BE" w:rsidRDefault="00B94ED4">
      <w:pPr>
        <w:pStyle w:val="Nagwek3"/>
      </w:pPr>
      <w:bookmarkStart w:id="15" w:name="_Toc140210169"/>
      <w:r>
        <w:lastRenderedPageBreak/>
        <w:t>2.2.1. Przetwarzanie odpadów</w:t>
      </w:r>
      <w:bookmarkEnd w:id="15"/>
    </w:p>
    <w:p w:rsidR="001974BE" w:rsidRDefault="001974BE">
      <w:pPr>
        <w:ind w:firstLine="708"/>
        <w:jc w:val="both"/>
      </w:pPr>
    </w:p>
    <w:p w:rsidR="001974BE" w:rsidRDefault="00B94ED4">
      <w:pPr>
        <w:ind w:firstLine="708"/>
        <w:jc w:val="both"/>
      </w:pPr>
      <w:r>
        <w:t xml:space="preserve">Na terenie zakładu przetwarzanie odpadów odbywać się będzie w następujących procesach odzysku, o których mowa w załączniku nr 1 </w:t>
      </w:r>
      <w:r>
        <w:rPr>
          <w:i/>
          <w:iCs/>
        </w:rPr>
        <w:t>ustawy o odpadach</w:t>
      </w:r>
      <w:r>
        <w:t>:</w:t>
      </w:r>
    </w:p>
    <w:p w:rsidR="001974BE" w:rsidRDefault="00B94ED4">
      <w:pPr>
        <w:pStyle w:val="Bezodstpw"/>
        <w:widowControl w:val="0"/>
        <w:numPr>
          <w:ilvl w:val="0"/>
          <w:numId w:val="15"/>
        </w:numPr>
        <w:rPr>
          <w:rFonts w:ascii="Times New Roman" w:hAnsi="Times New Roman" w:cs="Times New Roman"/>
          <w:sz w:val="24"/>
          <w:szCs w:val="24"/>
        </w:rPr>
      </w:pPr>
      <w:r>
        <w:rPr>
          <w:rFonts w:ascii="Times New Roman" w:hAnsi="Times New Roman" w:cs="Times New Roman"/>
          <w:sz w:val="24"/>
          <w:szCs w:val="24"/>
        </w:rPr>
        <w:t>R3 - Recykling lub odzysk substancji organicznych, które nie są stosowane jako rozpuszczalniki (w tym kompostowanie i inne biologiczne procesy przekształcania)</w:t>
      </w:r>
    </w:p>
    <w:p w:rsidR="001974BE" w:rsidRDefault="00B94ED4">
      <w:pPr>
        <w:pStyle w:val="Bezodstpw"/>
        <w:widowControl w:val="0"/>
        <w:numPr>
          <w:ilvl w:val="0"/>
          <w:numId w:val="15"/>
        </w:numPr>
        <w:rPr>
          <w:rFonts w:ascii="Times New Roman" w:hAnsi="Times New Roman"/>
          <w:sz w:val="24"/>
          <w:szCs w:val="24"/>
        </w:rPr>
      </w:pPr>
      <w:r>
        <w:rPr>
          <w:rFonts w:ascii="Times New Roman" w:hAnsi="Times New Roman"/>
          <w:sz w:val="24"/>
          <w:szCs w:val="24"/>
        </w:rPr>
        <w:t>R12 - Wymiana odpadów w celu poddania ich któremukolwiek z procesów wymienionych w pozycji R 1 – R 11</w:t>
      </w:r>
    </w:p>
    <w:p w:rsidR="001974BE" w:rsidRDefault="00B94ED4">
      <w:pPr>
        <w:pStyle w:val="Bezodstpw"/>
        <w:widowControl w:val="0"/>
        <w:numPr>
          <w:ilvl w:val="0"/>
          <w:numId w:val="15"/>
        </w:numPr>
        <w:rPr>
          <w:rFonts w:ascii="Times New Roman" w:hAnsi="Times New Roman"/>
          <w:sz w:val="24"/>
          <w:szCs w:val="24"/>
        </w:rPr>
      </w:pPr>
      <w:r>
        <w:rPr>
          <w:rFonts w:ascii="Times New Roman" w:hAnsi="Times New Roman"/>
          <w:sz w:val="24"/>
          <w:szCs w:val="24"/>
        </w:rPr>
        <w:t xml:space="preserve">R13 </w:t>
      </w:r>
      <w:r>
        <w:rPr>
          <w:rFonts w:ascii="Times New Roman" w:hAnsi="Times New Roman" w:cs="Times New Roman"/>
          <w:sz w:val="24"/>
          <w:szCs w:val="24"/>
        </w:rPr>
        <w:t>-</w:t>
      </w:r>
      <w:r>
        <w:rPr>
          <w:rFonts w:ascii="Times New Roman" w:hAnsi="Times New Roman"/>
          <w:sz w:val="24"/>
          <w:szCs w:val="24"/>
        </w:rPr>
        <w:t xml:space="preserve"> Magazynowanie odpadów poprzedzające którykolwiek z procesów wymienionych w pozycji R 1 – R 12 (z wyjątkiem wstępnego magazynowania u wytwórcy odpadów) </w:t>
      </w:r>
    </w:p>
    <w:p w:rsidR="001974BE" w:rsidRDefault="001974BE">
      <w:pPr>
        <w:ind w:firstLine="708"/>
        <w:jc w:val="both"/>
      </w:pPr>
    </w:p>
    <w:p w:rsidR="001974BE" w:rsidRDefault="00B94ED4">
      <w:pPr>
        <w:pStyle w:val="Akapitzlist"/>
        <w:numPr>
          <w:ilvl w:val="0"/>
          <w:numId w:val="39"/>
        </w:numPr>
        <w:spacing w:after="200" w:line="276" w:lineRule="auto"/>
        <w:jc w:val="both"/>
      </w:pPr>
      <w:r>
        <w:t>INSTALACJA DO MECHANICZNEGO PRZETWARZANIA ODPADÓW (LINIA SORTOWNICZA/ROZDRABNIACZ MOBILNY, PROCES R12)</w:t>
      </w:r>
    </w:p>
    <w:tbl>
      <w:tblPr>
        <w:tblW w:w="9320" w:type="dxa"/>
        <w:tblInd w:w="2" w:type="dxa"/>
        <w:tblBorders>
          <w:top w:val="single" w:sz="12" w:space="0" w:color="000000"/>
          <w:left w:val="single" w:sz="12" w:space="0" w:color="000000"/>
          <w:bottom w:val="single" w:sz="12" w:space="0" w:color="000000"/>
          <w:right w:val="single" w:sz="4" w:space="0" w:color="000000"/>
          <w:insideH w:val="single" w:sz="12" w:space="0" w:color="000000"/>
          <w:insideV w:val="single" w:sz="4" w:space="0" w:color="000000"/>
        </w:tblBorders>
        <w:tblCellMar>
          <w:left w:w="107" w:type="dxa"/>
        </w:tblCellMar>
        <w:tblLook w:val="00A0"/>
      </w:tblPr>
      <w:tblGrid>
        <w:gridCol w:w="790"/>
        <w:gridCol w:w="1263"/>
        <w:gridCol w:w="2964"/>
        <w:gridCol w:w="1635"/>
        <w:gridCol w:w="2668"/>
      </w:tblGrid>
      <w:tr w:rsidR="001974BE">
        <w:tc>
          <w:tcPr>
            <w:tcW w:w="817" w:type="dxa"/>
            <w:tcBorders>
              <w:top w:val="single" w:sz="12" w:space="0" w:color="000000"/>
              <w:left w:val="single" w:sz="12" w:space="0" w:color="000000"/>
              <w:bottom w:val="single" w:sz="12" w:space="0" w:color="000000"/>
              <w:right w:val="single" w:sz="4" w:space="0" w:color="000000"/>
            </w:tcBorders>
            <w:shd w:val="clear" w:color="auto" w:fill="auto"/>
          </w:tcPr>
          <w:p w:rsidR="001974BE" w:rsidRDefault="00B94ED4">
            <w:pPr>
              <w:jc w:val="center"/>
              <w:rPr>
                <w:b/>
                <w:bCs/>
                <w:sz w:val="20"/>
                <w:szCs w:val="20"/>
              </w:rPr>
            </w:pPr>
            <w:r>
              <w:rPr>
                <w:b/>
                <w:sz w:val="20"/>
                <w:szCs w:val="20"/>
              </w:rPr>
              <w:t>Lp.</w:t>
            </w:r>
          </w:p>
        </w:tc>
        <w:tc>
          <w:tcPr>
            <w:tcW w:w="1303" w:type="dxa"/>
            <w:tcBorders>
              <w:top w:val="single" w:sz="12" w:space="0" w:color="000000"/>
              <w:left w:val="single" w:sz="4" w:space="0" w:color="000000"/>
              <w:bottom w:val="single" w:sz="12" w:space="0" w:color="000000"/>
              <w:right w:val="single" w:sz="4" w:space="0" w:color="000000"/>
            </w:tcBorders>
            <w:shd w:val="clear" w:color="auto" w:fill="auto"/>
          </w:tcPr>
          <w:p w:rsidR="001974BE" w:rsidRDefault="00B94ED4">
            <w:pPr>
              <w:jc w:val="center"/>
              <w:rPr>
                <w:b/>
                <w:bCs/>
                <w:sz w:val="20"/>
                <w:szCs w:val="20"/>
              </w:rPr>
            </w:pPr>
            <w:r>
              <w:rPr>
                <w:b/>
                <w:sz w:val="20"/>
                <w:szCs w:val="20"/>
              </w:rPr>
              <w:t>Kod odpadu</w:t>
            </w:r>
          </w:p>
        </w:tc>
        <w:tc>
          <w:tcPr>
            <w:tcW w:w="3088" w:type="dxa"/>
            <w:tcBorders>
              <w:top w:val="single" w:sz="12" w:space="0" w:color="000000"/>
              <w:left w:val="single" w:sz="4" w:space="0" w:color="000000"/>
              <w:bottom w:val="single" w:sz="12" w:space="0" w:color="000000"/>
              <w:right w:val="single" w:sz="4" w:space="0" w:color="000000"/>
            </w:tcBorders>
            <w:shd w:val="clear" w:color="auto" w:fill="auto"/>
          </w:tcPr>
          <w:p w:rsidR="001974BE" w:rsidRDefault="00B94ED4">
            <w:pPr>
              <w:jc w:val="center"/>
              <w:rPr>
                <w:b/>
                <w:bCs/>
                <w:sz w:val="20"/>
                <w:szCs w:val="20"/>
              </w:rPr>
            </w:pPr>
            <w:r>
              <w:rPr>
                <w:b/>
                <w:sz w:val="20"/>
                <w:szCs w:val="20"/>
              </w:rPr>
              <w:t>Rodzaj odpadu</w:t>
            </w:r>
          </w:p>
        </w:tc>
        <w:tc>
          <w:tcPr>
            <w:tcW w:w="1696" w:type="dxa"/>
            <w:tcBorders>
              <w:top w:val="single" w:sz="12" w:space="0" w:color="000000"/>
              <w:left w:val="single" w:sz="4" w:space="0" w:color="000000"/>
              <w:bottom w:val="single" w:sz="12" w:space="0" w:color="000000"/>
              <w:right w:val="single" w:sz="4" w:space="0" w:color="000000"/>
            </w:tcBorders>
            <w:shd w:val="clear" w:color="auto" w:fill="auto"/>
          </w:tcPr>
          <w:p w:rsidR="001974BE" w:rsidRDefault="00B94ED4">
            <w:pPr>
              <w:jc w:val="center"/>
              <w:rPr>
                <w:b/>
                <w:bCs/>
                <w:sz w:val="20"/>
                <w:szCs w:val="20"/>
              </w:rPr>
            </w:pPr>
            <w:r>
              <w:rPr>
                <w:b/>
                <w:sz w:val="20"/>
                <w:szCs w:val="20"/>
              </w:rPr>
              <w:t>Ilość odpadów</w:t>
            </w:r>
          </w:p>
          <w:p w:rsidR="001974BE" w:rsidRDefault="00B94ED4">
            <w:pPr>
              <w:jc w:val="center"/>
              <w:rPr>
                <w:b/>
                <w:bCs/>
                <w:sz w:val="20"/>
                <w:szCs w:val="20"/>
              </w:rPr>
            </w:pPr>
            <w:r>
              <w:rPr>
                <w:b/>
                <w:sz w:val="20"/>
                <w:szCs w:val="20"/>
              </w:rPr>
              <w:t>Mg/rok</w:t>
            </w:r>
          </w:p>
        </w:tc>
        <w:tc>
          <w:tcPr>
            <w:tcW w:w="2416" w:type="dxa"/>
            <w:tcBorders>
              <w:top w:val="single" w:sz="12" w:space="0" w:color="000000"/>
              <w:left w:val="single" w:sz="4" w:space="0" w:color="000000"/>
              <w:bottom w:val="single" w:sz="12" w:space="0" w:color="000000"/>
              <w:right w:val="single" w:sz="12" w:space="0" w:color="000000"/>
            </w:tcBorders>
            <w:shd w:val="clear" w:color="auto" w:fill="auto"/>
          </w:tcPr>
          <w:p w:rsidR="001974BE" w:rsidRDefault="00B94ED4">
            <w:pPr>
              <w:ind w:right="-108"/>
              <w:jc w:val="center"/>
              <w:rPr>
                <w:b/>
                <w:bCs/>
                <w:sz w:val="20"/>
                <w:szCs w:val="20"/>
              </w:rPr>
            </w:pPr>
            <w:r>
              <w:rPr>
                <w:b/>
                <w:sz w:val="20"/>
                <w:szCs w:val="20"/>
              </w:rPr>
              <w:t>Miejsce i sposób magazynowania odpadów</w:t>
            </w:r>
          </w:p>
        </w:tc>
      </w:tr>
      <w:tr w:rsidR="001974BE">
        <w:tc>
          <w:tcPr>
            <w:tcW w:w="817" w:type="dxa"/>
            <w:tcBorders>
              <w:top w:val="single" w:sz="12"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12"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15 01 01</w:t>
            </w:r>
          </w:p>
        </w:tc>
        <w:tc>
          <w:tcPr>
            <w:tcW w:w="3088" w:type="dxa"/>
            <w:tcBorders>
              <w:top w:val="single" w:sz="12"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Opakowania z papieru i tektury</w:t>
            </w:r>
          </w:p>
        </w:tc>
        <w:tc>
          <w:tcPr>
            <w:tcW w:w="1696" w:type="dxa"/>
            <w:tcBorders>
              <w:top w:val="single" w:sz="12"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tcBorders>
              <w:top w:val="single" w:sz="12" w:space="0" w:color="000000"/>
              <w:left w:val="single" w:sz="4" w:space="0" w:color="000000"/>
              <w:bottom w:val="single" w:sz="4" w:space="0" w:color="000000"/>
              <w:right w:val="single" w:sz="12" w:space="0" w:color="000000"/>
            </w:tcBorders>
            <w:shd w:val="clear" w:color="auto" w:fill="auto"/>
          </w:tcPr>
          <w:p w:rsidR="001974BE" w:rsidRPr="00DE1493" w:rsidRDefault="00B94ED4">
            <w:pPr>
              <w:ind w:right="-108"/>
            </w:pPr>
            <w:r>
              <w:rPr>
                <w:sz w:val="20"/>
                <w:szCs w:val="20"/>
              </w:rPr>
              <w:t>Odpady magazynowane będą selektywnie w wyznaczonych miejscach na hali produkcyjnej w postaci pryzm</w:t>
            </w:r>
            <w:r w:rsidRPr="00DE1493">
              <w:rPr>
                <w:sz w:val="20"/>
                <w:szCs w:val="20"/>
              </w:rPr>
              <w:t>, pojemników</w:t>
            </w:r>
            <w:r w:rsidR="00DE1493" w:rsidRPr="00DE1493">
              <w:rPr>
                <w:sz w:val="20"/>
                <w:szCs w:val="20"/>
              </w:rPr>
              <w:t>.</w:t>
            </w:r>
          </w:p>
          <w:p w:rsidR="001974BE" w:rsidRDefault="00B94ED4">
            <w:pPr>
              <w:rPr>
                <w:iCs/>
                <w:sz w:val="20"/>
                <w:szCs w:val="20"/>
              </w:rPr>
            </w:pPr>
            <w:r w:rsidRPr="00DE1493">
              <w:rPr>
                <w:iCs/>
                <w:sz w:val="20"/>
                <w:szCs w:val="20"/>
              </w:rPr>
              <w:t>Magazynowanie odpadów przewiduje się również w aktualnie planowanych miejscach magazynowania na zewnątrz zakładu (boksy, kontenery, pojemniki).</w:t>
            </w: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15 01 02</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Opakowania z tworzyw sztucznych</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tcBorders>
              <w:top w:val="single" w:sz="4" w:space="0" w:color="000000"/>
              <w:left w:val="single" w:sz="4" w:space="0" w:color="000000"/>
              <w:bottom w:val="single" w:sz="4" w:space="0" w:color="000000"/>
              <w:right w:val="single" w:sz="12" w:space="0" w:color="000000"/>
            </w:tcBorders>
            <w:shd w:val="clear" w:color="auto" w:fill="auto"/>
          </w:tcPr>
          <w:p w:rsidR="001974BE" w:rsidRPr="00DE1493" w:rsidRDefault="00B94ED4">
            <w:pPr>
              <w:ind w:right="-108"/>
            </w:pPr>
            <w:r>
              <w:rPr>
                <w:sz w:val="20"/>
                <w:szCs w:val="20"/>
              </w:rPr>
              <w:t xml:space="preserve">Odpady magazynowane będą selektywnie w wyznaczonych miejscach na hali produkcyjnej w postaci pryzm oraz na płycie kompostowej w postaci pryzmy, </w:t>
            </w:r>
            <w:r w:rsidRPr="00DE1493">
              <w:rPr>
                <w:sz w:val="20"/>
                <w:szCs w:val="20"/>
              </w:rPr>
              <w:t>pojemników</w:t>
            </w:r>
            <w:r w:rsidR="00DE1493" w:rsidRPr="00DE1493">
              <w:rPr>
                <w:sz w:val="20"/>
                <w:szCs w:val="20"/>
              </w:rPr>
              <w:t>.</w:t>
            </w:r>
          </w:p>
          <w:p w:rsidR="001974BE" w:rsidRDefault="00B94ED4">
            <w:pPr>
              <w:ind w:right="-108"/>
              <w:rPr>
                <w:sz w:val="20"/>
                <w:szCs w:val="20"/>
              </w:rPr>
            </w:pPr>
            <w:r w:rsidRPr="00DE1493">
              <w:rPr>
                <w:iCs/>
                <w:sz w:val="20"/>
                <w:szCs w:val="20"/>
              </w:rPr>
              <w:t>Magazynowanie odpadów przewiduje się również w aktualnie planowanych miejscach magazynowania na zewnątrz zakładu (boksy, kontenery, pojemniki).</w:t>
            </w: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15 01 03</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Opakowania z drewna</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val="restart"/>
            <w:tcBorders>
              <w:top w:val="single" w:sz="4" w:space="0" w:color="000000"/>
              <w:left w:val="single" w:sz="4" w:space="0" w:color="000000"/>
              <w:bottom w:val="single" w:sz="12" w:space="0" w:color="000000"/>
              <w:right w:val="single" w:sz="12" w:space="0" w:color="000000"/>
            </w:tcBorders>
            <w:shd w:val="clear" w:color="auto" w:fill="auto"/>
          </w:tcPr>
          <w:p w:rsidR="001974BE" w:rsidRPr="00DE1493" w:rsidRDefault="00B94ED4">
            <w:pPr>
              <w:ind w:right="-108"/>
            </w:pPr>
            <w:r>
              <w:rPr>
                <w:sz w:val="20"/>
                <w:szCs w:val="20"/>
              </w:rPr>
              <w:t>Odpady magazynowane będą selektywnie w wyznaczonych miejscach na hali produkcyjnej w postaci pryzm</w:t>
            </w:r>
            <w:r w:rsidR="00DE1493">
              <w:rPr>
                <w:sz w:val="20"/>
                <w:szCs w:val="20"/>
              </w:rPr>
              <w:t xml:space="preserve">, </w:t>
            </w:r>
            <w:r w:rsidR="00DE1493" w:rsidRPr="00DE1493">
              <w:rPr>
                <w:sz w:val="20"/>
                <w:szCs w:val="20"/>
              </w:rPr>
              <w:t>p</w:t>
            </w:r>
            <w:r w:rsidRPr="00DE1493">
              <w:rPr>
                <w:sz w:val="20"/>
                <w:szCs w:val="20"/>
              </w:rPr>
              <w:t>ojemników</w:t>
            </w:r>
            <w:r w:rsidR="00DE1493" w:rsidRPr="00DE1493">
              <w:rPr>
                <w:sz w:val="20"/>
                <w:szCs w:val="20"/>
              </w:rPr>
              <w:t>.</w:t>
            </w:r>
          </w:p>
          <w:p w:rsidR="001974BE" w:rsidRDefault="00B94ED4">
            <w:pPr>
              <w:ind w:right="-108"/>
              <w:rPr>
                <w:sz w:val="20"/>
                <w:szCs w:val="20"/>
              </w:rPr>
            </w:pPr>
            <w:r w:rsidRPr="00DE1493">
              <w:rPr>
                <w:iCs/>
                <w:sz w:val="20"/>
                <w:szCs w:val="20"/>
              </w:rPr>
              <w:t>Magazynowanie odpadów przewiduje się również w aktualnie planowanych miejscach magazynowania na zewnątrz zakładu (boksy, kontenery, pojemniki).</w:t>
            </w: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15 01 04</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Opakowania z metali</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bCs/>
                <w:sz w:val="20"/>
                <w:szCs w:val="20"/>
              </w:rPr>
            </w:pPr>
            <w:r>
              <w:rPr>
                <w:sz w:val="20"/>
                <w:szCs w:val="20"/>
              </w:rPr>
              <w:t>15 01 05</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bCs/>
                <w:sz w:val="20"/>
                <w:szCs w:val="20"/>
              </w:rPr>
            </w:pPr>
            <w:r>
              <w:rPr>
                <w:sz w:val="20"/>
                <w:szCs w:val="20"/>
              </w:rPr>
              <w:t>Opakowania wielomateriałowe</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4"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15 01 06</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Zmieszane odpady opakowaniowe</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tcBorders>
              <w:top w:val="single" w:sz="4" w:space="0" w:color="000000"/>
              <w:left w:val="single" w:sz="4" w:space="0" w:color="000000"/>
              <w:bottom w:val="single" w:sz="4" w:space="0" w:color="000000"/>
              <w:right w:val="single" w:sz="12" w:space="0" w:color="000000"/>
            </w:tcBorders>
            <w:shd w:val="clear" w:color="auto" w:fill="auto"/>
          </w:tcPr>
          <w:p w:rsidR="001974BE" w:rsidRPr="00DE1493" w:rsidRDefault="00B94ED4">
            <w:pPr>
              <w:ind w:right="-108"/>
            </w:pPr>
            <w:r>
              <w:rPr>
                <w:sz w:val="20"/>
                <w:szCs w:val="20"/>
              </w:rPr>
              <w:t>Odpady magazynowane będą selektywnie w wyznaczonych miejscach na hali produkcyjnej w postaci pryzm,</w:t>
            </w:r>
            <w:r w:rsidRPr="00DE1493">
              <w:rPr>
                <w:sz w:val="20"/>
                <w:szCs w:val="20"/>
              </w:rPr>
              <w:t>pojemników/kontenerów oraz na płycie kompostowej w postaci pryzmy.</w:t>
            </w:r>
          </w:p>
          <w:p w:rsidR="001974BE" w:rsidRDefault="00B94ED4">
            <w:pPr>
              <w:ind w:right="-108"/>
              <w:rPr>
                <w:sz w:val="20"/>
                <w:szCs w:val="20"/>
              </w:rPr>
            </w:pPr>
            <w:r w:rsidRPr="00DE1493">
              <w:rPr>
                <w:iCs/>
                <w:sz w:val="20"/>
                <w:szCs w:val="20"/>
              </w:rPr>
              <w:t xml:space="preserve">Magazynowanie odpadów </w:t>
            </w:r>
            <w:r w:rsidRPr="00DE1493">
              <w:rPr>
                <w:iCs/>
                <w:sz w:val="20"/>
                <w:szCs w:val="20"/>
              </w:rPr>
              <w:lastRenderedPageBreak/>
              <w:t>przewiduje się również w aktualnie planowanych miejscach magazynowania na zewnątrz zakładu (boksy, kontenery, pojemniki).</w:t>
            </w: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15 01 07</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Opakowania ze szkła</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val="restart"/>
            <w:tcBorders>
              <w:top w:val="single" w:sz="4" w:space="0" w:color="000000"/>
              <w:left w:val="single" w:sz="4" w:space="0" w:color="000000"/>
              <w:bottom w:val="single" w:sz="12" w:space="0" w:color="000000"/>
              <w:right w:val="single" w:sz="12" w:space="0" w:color="000000"/>
            </w:tcBorders>
            <w:shd w:val="clear" w:color="auto" w:fill="auto"/>
          </w:tcPr>
          <w:p w:rsidR="001974BE" w:rsidRPr="00DE1493" w:rsidRDefault="00B94ED4">
            <w:pPr>
              <w:ind w:right="-108"/>
            </w:pPr>
            <w:r>
              <w:rPr>
                <w:sz w:val="20"/>
                <w:szCs w:val="20"/>
              </w:rPr>
              <w:t xml:space="preserve">Odpady magazynowane będą selektywnie w wyznaczonych miejscach na hali produkcyjnej w postaci pryzm, </w:t>
            </w:r>
            <w:r w:rsidRPr="00DE1493">
              <w:rPr>
                <w:sz w:val="20"/>
                <w:szCs w:val="20"/>
              </w:rPr>
              <w:t>pojemników</w:t>
            </w:r>
            <w:r w:rsidR="00DE1493" w:rsidRPr="00DE1493">
              <w:rPr>
                <w:sz w:val="20"/>
                <w:szCs w:val="20"/>
              </w:rPr>
              <w:t>.</w:t>
            </w:r>
          </w:p>
          <w:p w:rsidR="001974BE" w:rsidRDefault="00B94ED4">
            <w:pPr>
              <w:ind w:right="-108"/>
              <w:rPr>
                <w:sz w:val="20"/>
                <w:szCs w:val="20"/>
              </w:rPr>
            </w:pPr>
            <w:r w:rsidRPr="00DE1493">
              <w:rPr>
                <w:iCs/>
                <w:sz w:val="20"/>
                <w:szCs w:val="20"/>
              </w:rPr>
              <w:t>Magazynowanie odpadów przewiduje się również w aktualnie planowanych miejscach magazynowania na zewnątrz zakładu (boksy, kontenery, pojemniki).</w:t>
            </w: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15 01 09</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Opakowania z tekstyliów</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16 01 03</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Zużyte opony</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16 01 19</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Tworzywa sztuczne</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17 01 01</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Odpady betonu oraz gruz betonowy z rozbiórek i remontów</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17 01 07</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Zmieszane odpady z betonu, gruzu ceglanego, odpadowych materiałów ceramicznych i elementów wyposażenia, inne niż wymienione w 17 01 06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17 01 80</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Usunięte tynki, tapety, okleiny itp.</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17 01 82</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Inne niewymienione odpady</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17 02 01</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Drewno</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17 02 03</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Tworzywa sztuczne</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17 03 80</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Odpadowa papa</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17 04 05</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Żelazo i stal</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17 09 04</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Zmieszane odpady z budowy, remontów i demontażu inne niż wymienione w 17 09 01, 17 09 02 i 17 09 03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19 12 04</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Tworzywa sztuczne i guma</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vertAlign w:val="superscript"/>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19 12 07</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Drewno inne niż wymienione w 19 12 06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19 12 08</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Tekstylia</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19 12 09</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Minerały (np. piasek, kamienie)</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jc w:val="right"/>
              <w:rPr>
                <w:sz w:val="20"/>
                <w:szCs w:val="20"/>
              </w:rPr>
            </w:pP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19 12 10</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Odpady palne (paliwo alternatywne)</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19 12 12</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Inne odpady (w tym zmieszane substancje i przedmioty) z mechanicznej obróbki odpadów inne niż wymienione w 19 12 11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color w:val="2A6099"/>
                <w:sz w:val="20"/>
                <w:szCs w:val="20"/>
              </w:rPr>
            </w:pPr>
            <w:r>
              <w:rPr>
                <w:sz w:val="20"/>
                <w:szCs w:val="20"/>
              </w:rPr>
              <w:t>20 01 01</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color w:val="2A6099"/>
                <w:sz w:val="20"/>
                <w:szCs w:val="20"/>
              </w:rPr>
            </w:pPr>
            <w:r>
              <w:rPr>
                <w:sz w:val="20"/>
                <w:szCs w:val="20"/>
              </w:rPr>
              <w:t>Papier i tektura</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ind w:right="-108"/>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20 01 08</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Odpady kuchenne ulegające biodegradacji</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jc w:val="right"/>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20 01 10</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Odzież</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jc w:val="right"/>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20 01 11</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Tekstylia</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jc w:val="right"/>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20 01 25</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Oleje i tłuszcze jadalne</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jc w:val="right"/>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20 01 28</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Farby, tusze, farby drukarskie, kleje, lepiszcze i żywice inne niż wymienione w 20 01 27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jc w:val="right"/>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20 01 30</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Detergenty inne niż wymienione w 20 01 29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jc w:val="right"/>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20 01 38</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Drewno inne niż wymienione w 20 01 37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jc w:val="right"/>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20 01 39</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Tworzywa sztuczne</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jc w:val="right"/>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20 01 40</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Metale</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jc w:val="right"/>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20 01 80</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Środki ochrony roślin inne niż wymienione w 20 01 19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jc w:val="right"/>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20 01 99</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Inne niewymienione frakcje zbierane w sposób selektywny</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jc w:val="right"/>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20 02 02</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Gleba i ziemia, w tym kamienie</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jc w:val="right"/>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20 02 03</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Inne odpady nieulegające biodegradacji</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jc w:val="right"/>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20 03 02</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Odpady z targowisk</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jc w:val="right"/>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20 03 03</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Odpady z czyszczenia ulic i placów</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jc w:val="right"/>
              <w:rPr>
                <w:sz w:val="20"/>
                <w:szCs w:val="20"/>
              </w:rPr>
            </w:pP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20 03 07</w:t>
            </w:r>
          </w:p>
        </w:tc>
        <w:tc>
          <w:tcPr>
            <w:tcW w:w="308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Odpady wielkogabarytowe</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jc w:val="right"/>
              <w:rPr>
                <w:sz w:val="20"/>
                <w:szCs w:val="20"/>
              </w:rPr>
            </w:pPr>
          </w:p>
        </w:tc>
      </w:tr>
      <w:tr w:rsidR="001974BE">
        <w:tc>
          <w:tcPr>
            <w:tcW w:w="817" w:type="dxa"/>
            <w:tcBorders>
              <w:top w:val="single" w:sz="4" w:space="0" w:color="000000"/>
              <w:left w:val="single" w:sz="12" w:space="0" w:color="000000"/>
              <w:bottom w:val="single" w:sz="12" w:space="0" w:color="000000"/>
              <w:right w:val="single" w:sz="4" w:space="0" w:color="000000"/>
            </w:tcBorders>
            <w:shd w:val="clear" w:color="auto" w:fill="auto"/>
          </w:tcPr>
          <w:p w:rsidR="001974BE" w:rsidRDefault="001974BE">
            <w:pPr>
              <w:pStyle w:val="Akapitzlist"/>
              <w:numPr>
                <w:ilvl w:val="0"/>
                <w:numId w:val="40"/>
              </w:numPr>
              <w:jc w:val="center"/>
              <w:rPr>
                <w:rFonts w:cs="Times New Roman"/>
                <w:sz w:val="20"/>
              </w:rPr>
            </w:pPr>
          </w:p>
        </w:tc>
        <w:tc>
          <w:tcPr>
            <w:tcW w:w="1303" w:type="dxa"/>
            <w:tcBorders>
              <w:top w:val="single" w:sz="4" w:space="0" w:color="000000"/>
              <w:left w:val="single" w:sz="4" w:space="0" w:color="000000"/>
              <w:bottom w:val="single" w:sz="12" w:space="0" w:color="000000"/>
              <w:right w:val="single" w:sz="4" w:space="0" w:color="000000"/>
            </w:tcBorders>
            <w:shd w:val="clear" w:color="auto" w:fill="auto"/>
          </w:tcPr>
          <w:p w:rsidR="001974BE" w:rsidRDefault="00B94ED4">
            <w:pPr>
              <w:rPr>
                <w:sz w:val="20"/>
                <w:szCs w:val="20"/>
              </w:rPr>
            </w:pPr>
            <w:r>
              <w:rPr>
                <w:sz w:val="20"/>
                <w:szCs w:val="20"/>
              </w:rPr>
              <w:t>20 03 99</w:t>
            </w:r>
          </w:p>
        </w:tc>
        <w:tc>
          <w:tcPr>
            <w:tcW w:w="3088" w:type="dxa"/>
            <w:tcBorders>
              <w:top w:val="single" w:sz="4" w:space="0" w:color="000000"/>
              <w:left w:val="single" w:sz="4" w:space="0" w:color="000000"/>
              <w:bottom w:val="single" w:sz="12" w:space="0" w:color="000000"/>
              <w:right w:val="single" w:sz="4" w:space="0" w:color="000000"/>
            </w:tcBorders>
            <w:shd w:val="clear" w:color="auto" w:fill="auto"/>
          </w:tcPr>
          <w:p w:rsidR="001974BE" w:rsidRDefault="00B94ED4">
            <w:pPr>
              <w:rPr>
                <w:sz w:val="20"/>
                <w:szCs w:val="20"/>
              </w:rPr>
            </w:pPr>
            <w:r>
              <w:rPr>
                <w:sz w:val="20"/>
                <w:szCs w:val="20"/>
              </w:rPr>
              <w:t>Odpady komunalne niewymienione w innych podgrupach</w:t>
            </w:r>
          </w:p>
        </w:tc>
        <w:tc>
          <w:tcPr>
            <w:tcW w:w="1696" w:type="dxa"/>
            <w:tcBorders>
              <w:top w:val="single" w:sz="4" w:space="0" w:color="000000"/>
              <w:left w:val="single" w:sz="4" w:space="0" w:color="000000"/>
              <w:bottom w:val="single" w:sz="12" w:space="0" w:color="000000"/>
              <w:right w:val="single" w:sz="4" w:space="0" w:color="000000"/>
            </w:tcBorders>
            <w:shd w:val="clear" w:color="auto" w:fill="auto"/>
          </w:tcPr>
          <w:p w:rsidR="001974BE" w:rsidRDefault="00B94ED4">
            <w:pPr>
              <w:jc w:val="right"/>
              <w:rPr>
                <w:sz w:val="20"/>
                <w:szCs w:val="20"/>
              </w:rPr>
            </w:pPr>
            <w:r>
              <w:rPr>
                <w:sz w:val="20"/>
                <w:szCs w:val="20"/>
              </w:rPr>
              <w:t>21 000,00</w:t>
            </w:r>
          </w:p>
        </w:tc>
        <w:tc>
          <w:tcPr>
            <w:tcW w:w="2416" w:type="dxa"/>
            <w:vMerge/>
            <w:tcBorders>
              <w:top w:val="single" w:sz="12" w:space="0" w:color="000000"/>
              <w:left w:val="single" w:sz="4" w:space="0" w:color="000000"/>
              <w:bottom w:val="single" w:sz="12" w:space="0" w:color="000000"/>
              <w:right w:val="single" w:sz="12" w:space="0" w:color="000000"/>
            </w:tcBorders>
            <w:shd w:val="clear" w:color="auto" w:fill="auto"/>
          </w:tcPr>
          <w:p w:rsidR="001974BE" w:rsidRDefault="001974BE">
            <w:pPr>
              <w:jc w:val="right"/>
              <w:rPr>
                <w:sz w:val="20"/>
                <w:szCs w:val="20"/>
              </w:rPr>
            </w:pPr>
          </w:p>
        </w:tc>
      </w:tr>
    </w:tbl>
    <w:p w:rsidR="001974BE" w:rsidRDefault="00B94ED4">
      <w:pPr>
        <w:spacing w:before="240"/>
        <w:jc w:val="both"/>
        <w:textAlignment w:val="baseline"/>
      </w:pPr>
      <w:r>
        <w:t xml:space="preserve">Przewiduje się, że łącznie w instalacji do mechanicznego przetwarzania odpadów będzie przetwarzanych maksymalnie </w:t>
      </w:r>
      <w:r>
        <w:rPr>
          <w:b/>
        </w:rPr>
        <w:t>21 000 Mg/rok</w:t>
      </w:r>
      <w:r>
        <w:t xml:space="preserve"> odpadów innych niż niebezpieczne.</w:t>
      </w:r>
    </w:p>
    <w:p w:rsidR="001974BE" w:rsidRDefault="00B94ED4">
      <w:pPr>
        <w:jc w:val="both"/>
        <w:rPr>
          <w:bCs/>
        </w:rPr>
      </w:pPr>
      <w:r>
        <w:rPr>
          <w:bCs/>
        </w:rPr>
        <w:t>Wydajność części mechanicznej instalacji będzie uzależniona od wydajności rozdrabniacza końcowego na linii sortowniczej. Przyjęto, że wydajność rozdrabniacza końcowego wynosi 5 Mg/h, praca 300 dni w roku w systemie dwuzmianowym (tj. ok. 14 faktycznych godzin roboczych):</w:t>
      </w:r>
    </w:p>
    <w:p w:rsidR="001974BE" w:rsidRDefault="00B94ED4">
      <w:pPr>
        <w:jc w:val="both"/>
        <w:rPr>
          <w:bCs/>
        </w:rPr>
      </w:pPr>
      <w:r>
        <w:rPr>
          <w:bCs/>
        </w:rPr>
        <w:t>5 Mg/h x 14h x 300 dni = 21 000 Mg/rok.</w:t>
      </w:r>
    </w:p>
    <w:p w:rsidR="001974BE" w:rsidRDefault="001974BE"/>
    <w:p w:rsidR="001974BE" w:rsidRDefault="00B94ED4">
      <w:pPr>
        <w:pStyle w:val="Akapitzlist"/>
        <w:numPr>
          <w:ilvl w:val="0"/>
          <w:numId w:val="39"/>
        </w:numPr>
        <w:spacing w:after="200" w:line="276" w:lineRule="auto"/>
        <w:jc w:val="both"/>
      </w:pPr>
      <w:r>
        <w:t>INSTALACJA DO BIOLOGICZNEGO PRZETWARZANIA ODPADÓW (PROCES R3)</w:t>
      </w:r>
    </w:p>
    <w:tbl>
      <w:tblPr>
        <w:tblW w:w="9320" w:type="dxa"/>
        <w:tblInd w:w="2" w:type="dxa"/>
        <w:tblBorders>
          <w:top w:val="single" w:sz="12" w:space="0" w:color="000000"/>
          <w:left w:val="single" w:sz="12" w:space="0" w:color="000000"/>
          <w:bottom w:val="single" w:sz="12" w:space="0" w:color="000000"/>
          <w:right w:val="single" w:sz="4" w:space="0" w:color="000000"/>
          <w:insideH w:val="single" w:sz="12" w:space="0" w:color="000000"/>
          <w:insideV w:val="single" w:sz="4" w:space="0" w:color="000000"/>
        </w:tblBorders>
        <w:tblCellMar>
          <w:left w:w="107" w:type="dxa"/>
        </w:tblCellMar>
        <w:tblLook w:val="00A0"/>
      </w:tblPr>
      <w:tblGrid>
        <w:gridCol w:w="817"/>
        <w:gridCol w:w="1134"/>
        <w:gridCol w:w="3400"/>
        <w:gridCol w:w="1695"/>
        <w:gridCol w:w="2274"/>
      </w:tblGrid>
      <w:tr w:rsidR="001974BE">
        <w:tc>
          <w:tcPr>
            <w:tcW w:w="817" w:type="dxa"/>
            <w:tcBorders>
              <w:top w:val="single" w:sz="12" w:space="0" w:color="000000"/>
              <w:left w:val="single" w:sz="12" w:space="0" w:color="000000"/>
              <w:bottom w:val="single" w:sz="12" w:space="0" w:color="000000"/>
              <w:right w:val="single" w:sz="4" w:space="0" w:color="000000"/>
            </w:tcBorders>
            <w:shd w:val="clear" w:color="auto" w:fill="auto"/>
          </w:tcPr>
          <w:p w:rsidR="001974BE" w:rsidRDefault="00B94ED4">
            <w:pPr>
              <w:jc w:val="center"/>
              <w:rPr>
                <w:b/>
                <w:bCs/>
                <w:sz w:val="20"/>
                <w:szCs w:val="20"/>
              </w:rPr>
            </w:pPr>
            <w:r>
              <w:rPr>
                <w:b/>
                <w:sz w:val="20"/>
                <w:szCs w:val="20"/>
              </w:rPr>
              <w:t>Lp.</w:t>
            </w:r>
          </w:p>
        </w:tc>
        <w:tc>
          <w:tcPr>
            <w:tcW w:w="1134" w:type="dxa"/>
            <w:tcBorders>
              <w:top w:val="single" w:sz="12" w:space="0" w:color="000000"/>
              <w:left w:val="single" w:sz="4" w:space="0" w:color="000000"/>
              <w:bottom w:val="single" w:sz="12" w:space="0" w:color="000000"/>
              <w:right w:val="single" w:sz="4" w:space="0" w:color="000000"/>
            </w:tcBorders>
            <w:shd w:val="clear" w:color="auto" w:fill="auto"/>
          </w:tcPr>
          <w:p w:rsidR="001974BE" w:rsidRDefault="00B94ED4">
            <w:pPr>
              <w:jc w:val="center"/>
              <w:rPr>
                <w:b/>
                <w:bCs/>
                <w:sz w:val="20"/>
                <w:szCs w:val="20"/>
              </w:rPr>
            </w:pPr>
            <w:r>
              <w:rPr>
                <w:b/>
                <w:sz w:val="20"/>
                <w:szCs w:val="20"/>
              </w:rPr>
              <w:t>Kod odpadu</w:t>
            </w:r>
          </w:p>
        </w:tc>
        <w:tc>
          <w:tcPr>
            <w:tcW w:w="3400" w:type="dxa"/>
            <w:tcBorders>
              <w:top w:val="single" w:sz="12" w:space="0" w:color="000000"/>
              <w:left w:val="single" w:sz="4" w:space="0" w:color="000000"/>
              <w:bottom w:val="single" w:sz="12" w:space="0" w:color="000000"/>
              <w:right w:val="single" w:sz="4" w:space="0" w:color="000000"/>
            </w:tcBorders>
            <w:shd w:val="clear" w:color="auto" w:fill="auto"/>
          </w:tcPr>
          <w:p w:rsidR="001974BE" w:rsidRDefault="00B94ED4">
            <w:pPr>
              <w:jc w:val="center"/>
              <w:rPr>
                <w:b/>
                <w:bCs/>
                <w:sz w:val="20"/>
                <w:szCs w:val="20"/>
              </w:rPr>
            </w:pPr>
            <w:r>
              <w:rPr>
                <w:b/>
                <w:sz w:val="20"/>
                <w:szCs w:val="20"/>
              </w:rPr>
              <w:t>Rodzaj odpadu</w:t>
            </w:r>
          </w:p>
        </w:tc>
        <w:tc>
          <w:tcPr>
            <w:tcW w:w="1695" w:type="dxa"/>
            <w:tcBorders>
              <w:top w:val="single" w:sz="12" w:space="0" w:color="000000"/>
              <w:left w:val="single" w:sz="4" w:space="0" w:color="000000"/>
              <w:bottom w:val="single" w:sz="12" w:space="0" w:color="000000"/>
              <w:right w:val="single" w:sz="4" w:space="0" w:color="000000"/>
            </w:tcBorders>
            <w:shd w:val="clear" w:color="auto" w:fill="auto"/>
          </w:tcPr>
          <w:p w:rsidR="001974BE" w:rsidRDefault="00B94ED4">
            <w:pPr>
              <w:tabs>
                <w:tab w:val="left" w:pos="0"/>
                <w:tab w:val="left" w:pos="709"/>
              </w:tabs>
              <w:snapToGrid w:val="0"/>
              <w:jc w:val="center"/>
              <w:rPr>
                <w:b/>
                <w:bCs/>
                <w:sz w:val="20"/>
                <w:szCs w:val="20"/>
              </w:rPr>
            </w:pPr>
            <w:r>
              <w:rPr>
                <w:b/>
                <w:sz w:val="20"/>
                <w:szCs w:val="20"/>
              </w:rPr>
              <w:t>Ilość odpadów</w:t>
            </w:r>
          </w:p>
          <w:p w:rsidR="001974BE" w:rsidRDefault="00B94ED4">
            <w:pPr>
              <w:jc w:val="center"/>
              <w:rPr>
                <w:b/>
                <w:bCs/>
                <w:sz w:val="20"/>
                <w:szCs w:val="20"/>
              </w:rPr>
            </w:pPr>
            <w:r>
              <w:rPr>
                <w:b/>
                <w:sz w:val="20"/>
                <w:szCs w:val="20"/>
              </w:rPr>
              <w:t>Mg/rok</w:t>
            </w:r>
          </w:p>
        </w:tc>
        <w:tc>
          <w:tcPr>
            <w:tcW w:w="2274" w:type="dxa"/>
            <w:tcBorders>
              <w:top w:val="single" w:sz="12" w:space="0" w:color="000000"/>
              <w:left w:val="single" w:sz="4" w:space="0" w:color="000000"/>
              <w:bottom w:val="single" w:sz="12" w:space="0" w:color="000000"/>
              <w:right w:val="single" w:sz="12" w:space="0" w:color="000000"/>
            </w:tcBorders>
            <w:shd w:val="clear" w:color="auto" w:fill="auto"/>
          </w:tcPr>
          <w:p w:rsidR="001974BE" w:rsidRDefault="00B94ED4">
            <w:pPr>
              <w:ind w:right="-108"/>
              <w:jc w:val="center"/>
              <w:rPr>
                <w:b/>
                <w:bCs/>
                <w:sz w:val="20"/>
                <w:szCs w:val="20"/>
              </w:rPr>
            </w:pPr>
            <w:r>
              <w:rPr>
                <w:b/>
                <w:sz w:val="20"/>
                <w:szCs w:val="20"/>
              </w:rPr>
              <w:t>Miejsce i sposób magazynowania odpadów</w:t>
            </w:r>
          </w:p>
        </w:tc>
      </w:tr>
      <w:tr w:rsidR="001974BE">
        <w:tc>
          <w:tcPr>
            <w:tcW w:w="817" w:type="dxa"/>
            <w:tcBorders>
              <w:top w:val="single" w:sz="12"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1"/>
              </w:numPr>
              <w:jc w:val="center"/>
              <w:rPr>
                <w:rFonts w:cs="Times New Roman"/>
                <w:sz w:val="20"/>
              </w:rPr>
            </w:pPr>
          </w:p>
        </w:tc>
        <w:tc>
          <w:tcPr>
            <w:tcW w:w="1134" w:type="dxa"/>
            <w:tcBorders>
              <w:top w:val="single" w:sz="12"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19 12 12</w:t>
            </w:r>
          </w:p>
        </w:tc>
        <w:tc>
          <w:tcPr>
            <w:tcW w:w="3400" w:type="dxa"/>
            <w:tcBorders>
              <w:top w:val="single" w:sz="12"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Inne odpady (w tym zmieszane substancje i przedmioty) z mechanicznej obróbki odpadów inne niż wymienione w 19 12 11</w:t>
            </w:r>
          </w:p>
        </w:tc>
        <w:tc>
          <w:tcPr>
            <w:tcW w:w="1695" w:type="dxa"/>
            <w:tcBorders>
              <w:top w:val="single" w:sz="12" w:space="0" w:color="000000"/>
              <w:left w:val="single" w:sz="4" w:space="0" w:color="000000"/>
              <w:bottom w:val="single" w:sz="4" w:space="0" w:color="000000"/>
              <w:right w:val="single" w:sz="4" w:space="0" w:color="000000"/>
            </w:tcBorders>
            <w:shd w:val="clear" w:color="auto" w:fill="auto"/>
          </w:tcPr>
          <w:p w:rsidR="001974BE" w:rsidRDefault="00B94ED4">
            <w:pPr>
              <w:jc w:val="right"/>
              <w:rPr>
                <w:sz w:val="20"/>
                <w:szCs w:val="20"/>
              </w:rPr>
            </w:pPr>
            <w:r>
              <w:rPr>
                <w:sz w:val="20"/>
                <w:szCs w:val="20"/>
              </w:rPr>
              <w:t>2 700,00</w:t>
            </w:r>
          </w:p>
        </w:tc>
        <w:tc>
          <w:tcPr>
            <w:tcW w:w="2274" w:type="dxa"/>
            <w:vMerge w:val="restart"/>
            <w:tcBorders>
              <w:top w:val="single" w:sz="12" w:space="0" w:color="000000"/>
              <w:left w:val="single" w:sz="4" w:space="0" w:color="000000"/>
              <w:bottom w:val="single" w:sz="4" w:space="0" w:color="000000"/>
              <w:right w:val="single" w:sz="12" w:space="0" w:color="000000"/>
            </w:tcBorders>
            <w:shd w:val="clear" w:color="auto" w:fill="auto"/>
          </w:tcPr>
          <w:p w:rsidR="001974BE" w:rsidRDefault="00B94ED4">
            <w:r>
              <w:rPr>
                <w:rFonts w:eastAsia="TimesNewRoman"/>
                <w:sz w:val="20"/>
                <w:szCs w:val="20"/>
              </w:rPr>
              <w:t>Odpady magazynowane będą w szczelnych kontenerach (2 szt.) o pojemności ok. 34 m</w:t>
            </w:r>
            <w:r>
              <w:rPr>
                <w:rFonts w:eastAsia="TimesNewRoman"/>
                <w:sz w:val="20"/>
                <w:szCs w:val="20"/>
                <w:vertAlign w:val="superscript"/>
              </w:rPr>
              <w:t xml:space="preserve">3 </w:t>
            </w:r>
            <w:r>
              <w:rPr>
                <w:rFonts w:eastAsia="TimesNewRoman"/>
                <w:sz w:val="20"/>
                <w:szCs w:val="20"/>
              </w:rPr>
              <w:t xml:space="preserve">każdy. W zależności od potrzeb, w każdym z pojemników może być magazynowany jeden rodzaj odpadów. Zgodnie z wymogami </w:t>
            </w:r>
            <w:r>
              <w:rPr>
                <w:i/>
                <w:iCs/>
                <w:sz w:val="20"/>
                <w:szCs w:val="20"/>
              </w:rPr>
              <w:t>Rozporządzenia Ministra Klimatu z dnia 11 września 2020 r. w sprawie szczegółowych wymagań dla magazynowania odpadów (Dz. U. z 2020 r. poz. 1742)</w:t>
            </w:r>
            <w:r>
              <w:rPr>
                <w:sz w:val="20"/>
                <w:szCs w:val="20"/>
              </w:rPr>
              <w:t xml:space="preserve">, ze względu na wymóg ograniczenia uciążliwości zapachowej, </w:t>
            </w:r>
            <w:r>
              <w:rPr>
                <w:rFonts w:eastAsia="TimesNewRoman"/>
                <w:sz w:val="20"/>
                <w:szCs w:val="20"/>
              </w:rPr>
              <w:t>okres magazynowania tych odpadów nie będzie przekraczał 7 dni</w:t>
            </w:r>
            <w:r>
              <w:rPr>
                <w:sz w:val="20"/>
                <w:szCs w:val="20"/>
                <w:vertAlign w:val="superscript"/>
              </w:rPr>
              <w:t>1</w:t>
            </w:r>
            <w:r>
              <w:rPr>
                <w:sz w:val="20"/>
                <w:szCs w:val="20"/>
              </w:rPr>
              <w:t>.</w:t>
            </w:r>
            <w:r w:rsidR="00DE1493" w:rsidRPr="00DE1493">
              <w:rPr>
                <w:sz w:val="20"/>
                <w:szCs w:val="20"/>
              </w:rPr>
              <w:t>O</w:t>
            </w:r>
            <w:r w:rsidRPr="00DE1493">
              <w:rPr>
                <w:sz w:val="20"/>
                <w:szCs w:val="20"/>
              </w:rPr>
              <w:t>dpad 19 12 12 będzie również magazynowany w postaci pryzm, pojemników oraz w planowanych boksach</w:t>
            </w:r>
            <w:r w:rsidR="00DE1493" w:rsidRPr="00DE1493">
              <w:rPr>
                <w:sz w:val="20"/>
                <w:szCs w:val="20"/>
              </w:rPr>
              <w:t>.</w:t>
            </w:r>
          </w:p>
        </w:tc>
      </w:tr>
      <w:tr w:rsidR="001974BE">
        <w:tc>
          <w:tcPr>
            <w:tcW w:w="817" w:type="dxa"/>
            <w:tcBorders>
              <w:top w:val="single" w:sz="4" w:space="0" w:color="000000"/>
              <w:left w:val="single" w:sz="12" w:space="0" w:color="000000"/>
              <w:bottom w:val="single" w:sz="4" w:space="0" w:color="000000"/>
              <w:right w:val="single" w:sz="4" w:space="0" w:color="000000"/>
            </w:tcBorders>
            <w:shd w:val="clear" w:color="auto" w:fill="auto"/>
          </w:tcPr>
          <w:p w:rsidR="001974BE" w:rsidRDefault="001974BE">
            <w:pPr>
              <w:pStyle w:val="Akapitzlist"/>
              <w:numPr>
                <w:ilvl w:val="0"/>
                <w:numId w:val="41"/>
              </w:numPr>
              <w:jc w:val="center"/>
              <w:rPr>
                <w:rFonts w:cs="Times New Roman"/>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20 01 08</w:t>
            </w:r>
          </w:p>
        </w:tc>
        <w:tc>
          <w:tcPr>
            <w:tcW w:w="3400"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rPr>
                <w:sz w:val="20"/>
                <w:szCs w:val="20"/>
              </w:rPr>
            </w:pPr>
            <w:r>
              <w:rPr>
                <w:sz w:val="20"/>
                <w:szCs w:val="20"/>
              </w:rPr>
              <w:t>Odpady kuchenne ulegające biodegradacji</w:t>
            </w:r>
          </w:p>
        </w:tc>
        <w:tc>
          <w:tcPr>
            <w:tcW w:w="1695"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right"/>
            </w:pPr>
            <w:r>
              <w:rPr>
                <w:sz w:val="20"/>
                <w:szCs w:val="20"/>
              </w:rPr>
              <w:t>2 700,00</w:t>
            </w:r>
          </w:p>
        </w:tc>
        <w:tc>
          <w:tcPr>
            <w:tcW w:w="2274" w:type="dxa"/>
            <w:vMerge/>
            <w:tcBorders>
              <w:top w:val="single" w:sz="4" w:space="0" w:color="000000"/>
              <w:left w:val="single" w:sz="4" w:space="0" w:color="000000"/>
              <w:bottom w:val="single" w:sz="4" w:space="0" w:color="000000"/>
              <w:right w:val="single" w:sz="12" w:space="0" w:color="000000"/>
            </w:tcBorders>
            <w:shd w:val="clear" w:color="auto" w:fill="auto"/>
          </w:tcPr>
          <w:p w:rsidR="001974BE" w:rsidRDefault="001974BE">
            <w:pPr>
              <w:jc w:val="right"/>
              <w:rPr>
                <w:sz w:val="20"/>
                <w:szCs w:val="20"/>
              </w:rPr>
            </w:pPr>
          </w:p>
        </w:tc>
      </w:tr>
      <w:tr w:rsidR="001974BE">
        <w:tc>
          <w:tcPr>
            <w:tcW w:w="817" w:type="dxa"/>
            <w:tcBorders>
              <w:top w:val="single" w:sz="4" w:space="0" w:color="000000"/>
              <w:left w:val="single" w:sz="12" w:space="0" w:color="000000"/>
              <w:bottom w:val="single" w:sz="12" w:space="0" w:color="000000"/>
              <w:right w:val="single" w:sz="4" w:space="0" w:color="000000"/>
            </w:tcBorders>
            <w:shd w:val="clear" w:color="auto" w:fill="auto"/>
          </w:tcPr>
          <w:p w:rsidR="001974BE" w:rsidRDefault="001974BE">
            <w:pPr>
              <w:pStyle w:val="Akapitzlist"/>
              <w:numPr>
                <w:ilvl w:val="0"/>
                <w:numId w:val="41"/>
              </w:numPr>
              <w:jc w:val="center"/>
              <w:rPr>
                <w:rFonts w:cs="Times New Roman"/>
                <w:sz w:val="20"/>
              </w:rPr>
            </w:pPr>
          </w:p>
        </w:tc>
        <w:tc>
          <w:tcPr>
            <w:tcW w:w="1134" w:type="dxa"/>
            <w:tcBorders>
              <w:top w:val="single" w:sz="4" w:space="0" w:color="000000"/>
              <w:left w:val="single" w:sz="4" w:space="0" w:color="000000"/>
              <w:bottom w:val="single" w:sz="12" w:space="0" w:color="000000"/>
              <w:right w:val="single" w:sz="4" w:space="0" w:color="000000"/>
            </w:tcBorders>
            <w:shd w:val="clear" w:color="auto" w:fill="auto"/>
          </w:tcPr>
          <w:p w:rsidR="001974BE" w:rsidRDefault="00B94ED4">
            <w:pPr>
              <w:rPr>
                <w:sz w:val="20"/>
                <w:szCs w:val="20"/>
              </w:rPr>
            </w:pPr>
            <w:r>
              <w:rPr>
                <w:sz w:val="20"/>
                <w:szCs w:val="20"/>
              </w:rPr>
              <w:t>20 02 01</w:t>
            </w:r>
          </w:p>
        </w:tc>
        <w:tc>
          <w:tcPr>
            <w:tcW w:w="3400" w:type="dxa"/>
            <w:tcBorders>
              <w:top w:val="single" w:sz="4" w:space="0" w:color="000000"/>
              <w:left w:val="single" w:sz="4" w:space="0" w:color="000000"/>
              <w:bottom w:val="single" w:sz="12" w:space="0" w:color="000000"/>
              <w:right w:val="single" w:sz="4" w:space="0" w:color="000000"/>
            </w:tcBorders>
            <w:shd w:val="clear" w:color="auto" w:fill="auto"/>
          </w:tcPr>
          <w:p w:rsidR="001974BE" w:rsidRDefault="00B94ED4">
            <w:pPr>
              <w:rPr>
                <w:sz w:val="20"/>
                <w:szCs w:val="20"/>
              </w:rPr>
            </w:pPr>
            <w:r>
              <w:rPr>
                <w:sz w:val="20"/>
                <w:szCs w:val="20"/>
              </w:rPr>
              <w:t>Odpady ulegające biodegradacji</w:t>
            </w:r>
          </w:p>
        </w:tc>
        <w:tc>
          <w:tcPr>
            <w:tcW w:w="1695" w:type="dxa"/>
            <w:tcBorders>
              <w:top w:val="single" w:sz="4" w:space="0" w:color="000000"/>
              <w:left w:val="single" w:sz="4" w:space="0" w:color="000000"/>
              <w:bottom w:val="single" w:sz="12" w:space="0" w:color="000000"/>
              <w:right w:val="single" w:sz="4" w:space="0" w:color="000000"/>
            </w:tcBorders>
            <w:shd w:val="clear" w:color="auto" w:fill="auto"/>
          </w:tcPr>
          <w:p w:rsidR="001974BE" w:rsidRDefault="00B94ED4">
            <w:pPr>
              <w:jc w:val="right"/>
            </w:pPr>
            <w:r>
              <w:rPr>
                <w:sz w:val="20"/>
                <w:szCs w:val="20"/>
              </w:rPr>
              <w:t>2 700,00</w:t>
            </w:r>
          </w:p>
        </w:tc>
        <w:tc>
          <w:tcPr>
            <w:tcW w:w="2274" w:type="dxa"/>
            <w:vMerge/>
            <w:tcBorders>
              <w:top w:val="single" w:sz="4" w:space="0" w:color="000000"/>
              <w:left w:val="single" w:sz="4" w:space="0" w:color="000000"/>
              <w:bottom w:val="single" w:sz="12" w:space="0" w:color="000000"/>
              <w:right w:val="single" w:sz="12" w:space="0" w:color="000000"/>
            </w:tcBorders>
            <w:shd w:val="clear" w:color="auto" w:fill="auto"/>
          </w:tcPr>
          <w:p w:rsidR="001974BE" w:rsidRDefault="001974BE">
            <w:pPr>
              <w:jc w:val="right"/>
              <w:rPr>
                <w:sz w:val="20"/>
                <w:szCs w:val="20"/>
              </w:rPr>
            </w:pPr>
          </w:p>
        </w:tc>
      </w:tr>
    </w:tbl>
    <w:p w:rsidR="001974BE" w:rsidRDefault="00B94ED4">
      <w:pPr>
        <w:tabs>
          <w:tab w:val="left" w:pos="851"/>
        </w:tabs>
        <w:spacing w:after="17"/>
        <w:ind w:right="17"/>
        <w:jc w:val="both"/>
        <w:textAlignment w:val="top"/>
        <w:rPr>
          <w:sz w:val="20"/>
          <w:szCs w:val="20"/>
        </w:rPr>
      </w:pPr>
      <w:r>
        <w:rPr>
          <w:sz w:val="20"/>
          <w:szCs w:val="20"/>
        </w:rPr>
        <w:t>Objaśnienie:</w:t>
      </w:r>
    </w:p>
    <w:p w:rsidR="001974BE" w:rsidRDefault="00B94ED4">
      <w:pPr>
        <w:tabs>
          <w:tab w:val="left" w:pos="851"/>
        </w:tabs>
        <w:spacing w:after="17"/>
        <w:ind w:right="17"/>
        <w:jc w:val="both"/>
        <w:textAlignment w:val="top"/>
        <w:rPr>
          <w:bCs/>
          <w:iCs/>
          <w:sz w:val="20"/>
          <w:szCs w:val="20"/>
        </w:rPr>
      </w:pPr>
      <w:r>
        <w:rPr>
          <w:iCs/>
          <w:sz w:val="20"/>
          <w:szCs w:val="20"/>
          <w:vertAlign w:val="superscript"/>
        </w:rPr>
        <w:t>1</w:t>
      </w:r>
      <w:r>
        <w:rPr>
          <w:iCs/>
          <w:sz w:val="20"/>
          <w:szCs w:val="20"/>
        </w:rPr>
        <w:t xml:space="preserve"> – Większość odpadów przewidzianych do przetworzenia w instalacji do biologicznego przetwarzania odpadów, nie będzie magazynowana. Przewiduje się, że bezpośrednio po przewiezieniu do Zakładu będzie przeładowywana do kontenerów kompostujących. </w:t>
      </w:r>
    </w:p>
    <w:p w:rsidR="001974BE" w:rsidRDefault="00B94ED4">
      <w:pPr>
        <w:spacing w:before="240"/>
        <w:jc w:val="both"/>
        <w:textAlignment w:val="baseline"/>
      </w:pPr>
      <w:r>
        <w:lastRenderedPageBreak/>
        <w:t xml:space="preserve">Przewiduje się, że łącznie w instalacji do biologicznego przetwarzania odpadów, przetwarzanych maksymalnie </w:t>
      </w:r>
      <w:r>
        <w:rPr>
          <w:b/>
        </w:rPr>
        <w:t>2 700 Mg/rok</w:t>
      </w:r>
      <w:r>
        <w:t xml:space="preserve"> odpadów innych niż niebezpieczne.</w:t>
      </w:r>
    </w:p>
    <w:p w:rsidR="001974BE" w:rsidRDefault="00B94ED4">
      <w:r>
        <w:t>Przyjęto: ładowność jednego kontenera wynosi ok. 18 Mg odpadów, liczba kontenerów to 6, liczba 2-tygodniowych cykli dla I etapu procesu biologicznego przetwarzania wyniesie 25:</w:t>
      </w:r>
    </w:p>
    <w:p w:rsidR="001974BE" w:rsidRDefault="00B94ED4">
      <w:r>
        <w:t>18 Mg x 6 sztuk = 108 Mg</w:t>
      </w:r>
    </w:p>
    <w:p w:rsidR="001974BE" w:rsidRDefault="00B94ED4">
      <w:r>
        <w:t>108 Mg x 25 cykli po 2 tyg. każdy = 2 700 Mg/rok</w:t>
      </w:r>
    </w:p>
    <w:p w:rsidR="001974BE" w:rsidRDefault="00B94ED4">
      <w:pPr>
        <w:pStyle w:val="Akapitzlist"/>
        <w:numPr>
          <w:ilvl w:val="0"/>
          <w:numId w:val="39"/>
        </w:numPr>
        <w:spacing w:before="240" w:after="200" w:line="276" w:lineRule="auto"/>
        <w:jc w:val="both"/>
        <w:textAlignment w:val="baseline"/>
      </w:pPr>
      <w:r>
        <w:t xml:space="preserve">RODZAJE I ILOŚCI ODPADÓW PRZEWIDZIANYCH DO PRZETWARZANIA NA INSTALACJI DO </w:t>
      </w:r>
      <w:r>
        <w:rPr>
          <w:iCs/>
        </w:rPr>
        <w:t>MECHANICZNO-BIOLOGICZNEGO</w:t>
      </w:r>
      <w:r>
        <w:t xml:space="preserve"> PRZETWARZANIA ODPADÓW HIGIENICZNYCH O KODZIE ex 20 01 99 – CZĘŚĆ MECHANICZNA (PROCES R12)</w:t>
      </w:r>
    </w:p>
    <w:tbl>
      <w:tblPr>
        <w:tblW w:w="9314" w:type="dxa"/>
        <w:tblInd w:w="2" w:type="dxa"/>
        <w:tblBorders>
          <w:top w:val="single" w:sz="12" w:space="0" w:color="000000"/>
          <w:left w:val="single" w:sz="12" w:space="0" w:color="000000"/>
          <w:bottom w:val="single" w:sz="4" w:space="0" w:color="000000"/>
          <w:right w:val="single" w:sz="4" w:space="0" w:color="000000"/>
          <w:insideH w:val="single" w:sz="4" w:space="0" w:color="000000"/>
          <w:insideV w:val="single" w:sz="4" w:space="0" w:color="000000"/>
        </w:tblBorders>
        <w:tblCellMar>
          <w:left w:w="107" w:type="dxa"/>
        </w:tblCellMar>
        <w:tblLook w:val="00A0"/>
      </w:tblPr>
      <w:tblGrid>
        <w:gridCol w:w="812"/>
        <w:gridCol w:w="1292"/>
        <w:gridCol w:w="3758"/>
        <w:gridCol w:w="1686"/>
        <w:gridCol w:w="1766"/>
      </w:tblGrid>
      <w:tr w:rsidR="001974BE">
        <w:trPr>
          <w:trHeight w:val="766"/>
        </w:trPr>
        <w:tc>
          <w:tcPr>
            <w:tcW w:w="812" w:type="dxa"/>
            <w:tcBorders>
              <w:top w:val="single" w:sz="12" w:space="0" w:color="000000"/>
              <w:left w:val="single" w:sz="12" w:space="0" w:color="000000"/>
              <w:bottom w:val="single" w:sz="4" w:space="0" w:color="000000"/>
              <w:right w:val="single" w:sz="4" w:space="0" w:color="000000"/>
            </w:tcBorders>
            <w:shd w:val="clear" w:color="auto" w:fill="auto"/>
          </w:tcPr>
          <w:p w:rsidR="001974BE" w:rsidRDefault="00B94ED4">
            <w:pPr>
              <w:jc w:val="center"/>
              <w:rPr>
                <w:b/>
                <w:bCs/>
                <w:sz w:val="20"/>
                <w:szCs w:val="20"/>
              </w:rPr>
            </w:pPr>
            <w:r>
              <w:rPr>
                <w:b/>
                <w:sz w:val="20"/>
                <w:szCs w:val="20"/>
              </w:rPr>
              <w:t>Lp.</w:t>
            </w:r>
          </w:p>
        </w:tc>
        <w:tc>
          <w:tcPr>
            <w:tcW w:w="1292" w:type="dxa"/>
            <w:tcBorders>
              <w:top w:val="single" w:sz="12" w:space="0" w:color="000000"/>
              <w:left w:val="single" w:sz="4" w:space="0" w:color="000000"/>
              <w:bottom w:val="single" w:sz="4" w:space="0" w:color="000000"/>
              <w:right w:val="single" w:sz="4" w:space="0" w:color="000000"/>
            </w:tcBorders>
            <w:shd w:val="clear" w:color="auto" w:fill="auto"/>
          </w:tcPr>
          <w:p w:rsidR="001974BE" w:rsidRDefault="00B94ED4">
            <w:pPr>
              <w:jc w:val="center"/>
              <w:rPr>
                <w:b/>
                <w:bCs/>
                <w:sz w:val="20"/>
                <w:szCs w:val="20"/>
              </w:rPr>
            </w:pPr>
            <w:r>
              <w:rPr>
                <w:b/>
                <w:sz w:val="20"/>
                <w:szCs w:val="20"/>
              </w:rPr>
              <w:t>Kod odpadu</w:t>
            </w:r>
          </w:p>
        </w:tc>
        <w:tc>
          <w:tcPr>
            <w:tcW w:w="3758" w:type="dxa"/>
            <w:tcBorders>
              <w:top w:val="single" w:sz="12" w:space="0" w:color="000000"/>
              <w:left w:val="single" w:sz="4" w:space="0" w:color="000000"/>
              <w:bottom w:val="single" w:sz="4" w:space="0" w:color="000000"/>
              <w:right w:val="single" w:sz="4" w:space="0" w:color="000000"/>
            </w:tcBorders>
            <w:shd w:val="clear" w:color="auto" w:fill="auto"/>
          </w:tcPr>
          <w:p w:rsidR="001974BE" w:rsidRDefault="00B94ED4">
            <w:pPr>
              <w:jc w:val="center"/>
              <w:rPr>
                <w:b/>
                <w:bCs/>
                <w:sz w:val="20"/>
                <w:szCs w:val="20"/>
              </w:rPr>
            </w:pPr>
            <w:r>
              <w:rPr>
                <w:b/>
                <w:sz w:val="20"/>
                <w:szCs w:val="20"/>
              </w:rPr>
              <w:t>Rodzaj odpadu</w:t>
            </w:r>
          </w:p>
        </w:tc>
        <w:tc>
          <w:tcPr>
            <w:tcW w:w="1686" w:type="dxa"/>
            <w:tcBorders>
              <w:top w:val="single" w:sz="12" w:space="0" w:color="000000"/>
              <w:left w:val="single" w:sz="4" w:space="0" w:color="000000"/>
              <w:bottom w:val="single" w:sz="4" w:space="0" w:color="000000"/>
              <w:right w:val="single" w:sz="4" w:space="0" w:color="000000"/>
            </w:tcBorders>
            <w:shd w:val="clear" w:color="auto" w:fill="auto"/>
          </w:tcPr>
          <w:p w:rsidR="001974BE" w:rsidRDefault="00B94ED4">
            <w:pPr>
              <w:tabs>
                <w:tab w:val="left" w:pos="0"/>
                <w:tab w:val="left" w:pos="709"/>
              </w:tabs>
              <w:snapToGrid w:val="0"/>
              <w:jc w:val="center"/>
              <w:rPr>
                <w:b/>
                <w:bCs/>
                <w:sz w:val="20"/>
                <w:szCs w:val="20"/>
              </w:rPr>
            </w:pPr>
            <w:r>
              <w:rPr>
                <w:b/>
                <w:sz w:val="20"/>
                <w:szCs w:val="20"/>
              </w:rPr>
              <w:t>Ilość odpadów</w:t>
            </w:r>
          </w:p>
          <w:p w:rsidR="001974BE" w:rsidRDefault="00B94ED4">
            <w:pPr>
              <w:jc w:val="center"/>
              <w:rPr>
                <w:b/>
                <w:bCs/>
                <w:sz w:val="20"/>
                <w:szCs w:val="20"/>
              </w:rPr>
            </w:pPr>
            <w:r>
              <w:rPr>
                <w:b/>
                <w:sz w:val="20"/>
                <w:szCs w:val="20"/>
              </w:rPr>
              <w:t>Mg/rok</w:t>
            </w:r>
          </w:p>
        </w:tc>
        <w:tc>
          <w:tcPr>
            <w:tcW w:w="1766" w:type="dxa"/>
            <w:tcBorders>
              <w:top w:val="single" w:sz="12" w:space="0" w:color="000000"/>
              <w:left w:val="single" w:sz="4" w:space="0" w:color="000000"/>
              <w:bottom w:val="single" w:sz="4" w:space="0" w:color="000000"/>
              <w:right w:val="single" w:sz="12" w:space="0" w:color="000000"/>
            </w:tcBorders>
            <w:shd w:val="clear" w:color="auto" w:fill="auto"/>
          </w:tcPr>
          <w:p w:rsidR="001974BE" w:rsidRDefault="00B94ED4">
            <w:pPr>
              <w:ind w:right="-108"/>
              <w:jc w:val="center"/>
              <w:rPr>
                <w:b/>
                <w:bCs/>
                <w:sz w:val="20"/>
                <w:szCs w:val="20"/>
              </w:rPr>
            </w:pPr>
            <w:r>
              <w:rPr>
                <w:b/>
                <w:sz w:val="20"/>
                <w:szCs w:val="20"/>
              </w:rPr>
              <w:t>Miejsce i sposób magazynowania odpadów</w:t>
            </w:r>
          </w:p>
        </w:tc>
      </w:tr>
      <w:tr w:rsidR="001974BE">
        <w:tc>
          <w:tcPr>
            <w:tcW w:w="812" w:type="dxa"/>
            <w:tcBorders>
              <w:top w:val="single" w:sz="4" w:space="0" w:color="000000"/>
              <w:left w:val="single" w:sz="12" w:space="0" w:color="000000"/>
              <w:bottom w:val="single" w:sz="12" w:space="0" w:color="000000"/>
              <w:right w:val="single" w:sz="4" w:space="0" w:color="000000"/>
            </w:tcBorders>
            <w:shd w:val="clear" w:color="auto" w:fill="auto"/>
          </w:tcPr>
          <w:p w:rsidR="001974BE" w:rsidRDefault="001974BE">
            <w:pPr>
              <w:pStyle w:val="Akapitzlist"/>
              <w:numPr>
                <w:ilvl w:val="0"/>
                <w:numId w:val="42"/>
              </w:numPr>
              <w:jc w:val="center"/>
              <w:rPr>
                <w:rFonts w:cs="Times New Roman"/>
                <w:sz w:val="20"/>
              </w:rPr>
            </w:pPr>
          </w:p>
        </w:tc>
        <w:tc>
          <w:tcPr>
            <w:tcW w:w="1292" w:type="dxa"/>
            <w:tcBorders>
              <w:top w:val="single" w:sz="4" w:space="0" w:color="000000"/>
              <w:left w:val="single" w:sz="4" w:space="0" w:color="000000"/>
              <w:bottom w:val="single" w:sz="12" w:space="0" w:color="000000"/>
              <w:right w:val="single" w:sz="4" w:space="0" w:color="000000"/>
            </w:tcBorders>
            <w:shd w:val="clear" w:color="auto" w:fill="auto"/>
          </w:tcPr>
          <w:p w:rsidR="001974BE" w:rsidRDefault="00B94ED4">
            <w:pPr>
              <w:rPr>
                <w:sz w:val="20"/>
                <w:szCs w:val="20"/>
              </w:rPr>
            </w:pPr>
            <w:r>
              <w:rPr>
                <w:sz w:val="20"/>
                <w:szCs w:val="20"/>
              </w:rPr>
              <w:t>ex 20 01 99</w:t>
            </w:r>
          </w:p>
        </w:tc>
        <w:tc>
          <w:tcPr>
            <w:tcW w:w="3758" w:type="dxa"/>
            <w:tcBorders>
              <w:top w:val="single" w:sz="4" w:space="0" w:color="000000"/>
              <w:left w:val="single" w:sz="4" w:space="0" w:color="000000"/>
              <w:bottom w:val="single" w:sz="12" w:space="0" w:color="000000"/>
              <w:right w:val="single" w:sz="4" w:space="0" w:color="000000"/>
            </w:tcBorders>
            <w:shd w:val="clear" w:color="auto" w:fill="auto"/>
          </w:tcPr>
          <w:p w:rsidR="001974BE" w:rsidRDefault="00B94ED4">
            <w:pPr>
              <w:tabs>
                <w:tab w:val="left" w:pos="1521"/>
              </w:tabs>
              <w:rPr>
                <w:sz w:val="20"/>
                <w:szCs w:val="20"/>
              </w:rPr>
            </w:pPr>
            <w:r>
              <w:rPr>
                <w:sz w:val="20"/>
                <w:szCs w:val="20"/>
              </w:rPr>
              <w:t>Inne niewymienione frakcje zbierane w sposób selektywny (odpady higieniczne)</w:t>
            </w:r>
          </w:p>
        </w:tc>
        <w:tc>
          <w:tcPr>
            <w:tcW w:w="1686" w:type="dxa"/>
            <w:tcBorders>
              <w:top w:val="single" w:sz="4" w:space="0" w:color="000000"/>
              <w:left w:val="single" w:sz="4" w:space="0" w:color="000000"/>
              <w:bottom w:val="single" w:sz="12" w:space="0" w:color="000000"/>
              <w:right w:val="single" w:sz="4" w:space="0" w:color="000000"/>
            </w:tcBorders>
            <w:shd w:val="clear" w:color="auto" w:fill="auto"/>
          </w:tcPr>
          <w:p w:rsidR="001974BE" w:rsidRDefault="00B94ED4">
            <w:pPr>
              <w:jc w:val="right"/>
              <w:rPr>
                <w:sz w:val="20"/>
                <w:szCs w:val="20"/>
              </w:rPr>
            </w:pPr>
            <w:r>
              <w:rPr>
                <w:sz w:val="20"/>
                <w:szCs w:val="20"/>
              </w:rPr>
              <w:t>480,00</w:t>
            </w:r>
          </w:p>
        </w:tc>
        <w:tc>
          <w:tcPr>
            <w:tcW w:w="1766" w:type="dxa"/>
            <w:tcBorders>
              <w:top w:val="single" w:sz="4" w:space="0" w:color="000000"/>
              <w:left w:val="single" w:sz="4" w:space="0" w:color="000000"/>
              <w:bottom w:val="single" w:sz="12" w:space="0" w:color="000000"/>
              <w:right w:val="single" w:sz="12" w:space="0" w:color="000000"/>
            </w:tcBorders>
            <w:shd w:val="clear" w:color="auto" w:fill="auto"/>
          </w:tcPr>
          <w:p w:rsidR="001974BE" w:rsidRDefault="00B94ED4">
            <w:pPr>
              <w:ind w:right="-108"/>
              <w:rPr>
                <w:sz w:val="20"/>
                <w:szCs w:val="20"/>
              </w:rPr>
            </w:pPr>
            <w:r>
              <w:rPr>
                <w:rFonts w:eastAsia="TimesNewRoman"/>
                <w:sz w:val="20"/>
                <w:szCs w:val="20"/>
              </w:rPr>
              <w:t>Odpady magazynowane będą w szczelnych kontenerach (2 szt.) o pojemności ok. 34 m</w:t>
            </w:r>
            <w:r>
              <w:rPr>
                <w:rFonts w:eastAsia="TimesNewRoman"/>
                <w:sz w:val="20"/>
                <w:szCs w:val="20"/>
                <w:vertAlign w:val="superscript"/>
              </w:rPr>
              <w:t xml:space="preserve">3 </w:t>
            </w:r>
            <w:r>
              <w:rPr>
                <w:rFonts w:eastAsia="TimesNewRoman"/>
                <w:sz w:val="20"/>
                <w:szCs w:val="20"/>
              </w:rPr>
              <w:t xml:space="preserve">każdy. Zgodnie z wymogami </w:t>
            </w:r>
            <w:r>
              <w:rPr>
                <w:i/>
                <w:iCs/>
                <w:sz w:val="20"/>
                <w:szCs w:val="20"/>
              </w:rPr>
              <w:t>Rozporządzenia Ministra Klimatu z dnia 11 września 2020 r. w sprawie szczegółowych wymagań dla magazynowania odpadów (Dz. U. z 2020 r. poz. 1742)</w:t>
            </w:r>
            <w:r>
              <w:rPr>
                <w:sz w:val="20"/>
                <w:szCs w:val="20"/>
              </w:rPr>
              <w:t xml:space="preserve">, ze względu na wymóg ograniczenia uciążliwości zapachowej, </w:t>
            </w:r>
            <w:r>
              <w:rPr>
                <w:rFonts w:eastAsia="TimesNewRoman"/>
                <w:sz w:val="20"/>
                <w:szCs w:val="20"/>
              </w:rPr>
              <w:t>okres magazynowania tych odpadów nie będzie przekraczał 7 dni.</w:t>
            </w:r>
          </w:p>
        </w:tc>
      </w:tr>
    </w:tbl>
    <w:p w:rsidR="001974BE" w:rsidRDefault="00B94ED4">
      <w:pPr>
        <w:pStyle w:val="Akapitzlist"/>
        <w:numPr>
          <w:ilvl w:val="0"/>
          <w:numId w:val="39"/>
        </w:numPr>
        <w:spacing w:before="240" w:after="200" w:line="276" w:lineRule="auto"/>
        <w:textAlignment w:val="baseline"/>
      </w:pPr>
      <w:r>
        <w:t xml:space="preserve">RODZAJE I ILOŚCI ODPADÓW PRZEWIDYWANYCH DO PRZETWORZENIA W INSTALACJI DO </w:t>
      </w:r>
      <w:r>
        <w:rPr>
          <w:iCs/>
        </w:rPr>
        <w:t>MECHANICZNO-BIOLOGICZNEGO</w:t>
      </w:r>
      <w:r>
        <w:t xml:space="preserve"> PRZETWARZANIA ODPADÓW HIGIENICZNYCH – CZĘŚĆ BIOLOGICZNA + MIESZANIE Z SUBSTRATAMI GLINOKRZEMIANOWYMI W MIESZALNIKU (PROCES R3)</w:t>
      </w:r>
    </w:p>
    <w:tbl>
      <w:tblPr>
        <w:tblW w:w="9316" w:type="dxa"/>
        <w:tblInd w:w="2" w:type="dxa"/>
        <w:tblBorders>
          <w:top w:val="single" w:sz="12" w:space="0" w:color="000000"/>
          <w:left w:val="single" w:sz="12" w:space="0" w:color="000000"/>
          <w:bottom w:val="single" w:sz="12" w:space="0" w:color="000000"/>
          <w:right w:val="single" w:sz="4" w:space="0" w:color="000000"/>
          <w:insideH w:val="single" w:sz="12" w:space="0" w:color="000000"/>
          <w:insideV w:val="single" w:sz="4" w:space="0" w:color="000000"/>
        </w:tblBorders>
        <w:tblCellMar>
          <w:left w:w="107" w:type="dxa"/>
        </w:tblCellMar>
        <w:tblLook w:val="00A0"/>
      </w:tblPr>
      <w:tblGrid>
        <w:gridCol w:w="817"/>
        <w:gridCol w:w="1302"/>
        <w:gridCol w:w="5503"/>
        <w:gridCol w:w="1694"/>
      </w:tblGrid>
      <w:tr w:rsidR="001974BE">
        <w:tc>
          <w:tcPr>
            <w:tcW w:w="817" w:type="dxa"/>
            <w:tcBorders>
              <w:top w:val="single" w:sz="12" w:space="0" w:color="000000"/>
              <w:left w:val="single" w:sz="12" w:space="0" w:color="000000"/>
              <w:bottom w:val="single" w:sz="12" w:space="0" w:color="000000"/>
              <w:right w:val="single" w:sz="4" w:space="0" w:color="000000"/>
            </w:tcBorders>
            <w:shd w:val="clear" w:color="auto" w:fill="auto"/>
          </w:tcPr>
          <w:p w:rsidR="001974BE" w:rsidRDefault="00B94ED4">
            <w:pPr>
              <w:jc w:val="center"/>
              <w:rPr>
                <w:b/>
                <w:bCs/>
                <w:sz w:val="20"/>
                <w:szCs w:val="20"/>
              </w:rPr>
            </w:pPr>
            <w:r>
              <w:rPr>
                <w:b/>
                <w:sz w:val="20"/>
                <w:szCs w:val="20"/>
              </w:rPr>
              <w:t>Lp.</w:t>
            </w:r>
          </w:p>
        </w:tc>
        <w:tc>
          <w:tcPr>
            <w:tcW w:w="1302" w:type="dxa"/>
            <w:tcBorders>
              <w:top w:val="single" w:sz="12" w:space="0" w:color="000000"/>
              <w:left w:val="single" w:sz="4" w:space="0" w:color="000000"/>
              <w:bottom w:val="single" w:sz="12" w:space="0" w:color="000000"/>
              <w:right w:val="single" w:sz="4" w:space="0" w:color="000000"/>
            </w:tcBorders>
            <w:shd w:val="clear" w:color="auto" w:fill="auto"/>
          </w:tcPr>
          <w:p w:rsidR="001974BE" w:rsidRDefault="00B94ED4">
            <w:pPr>
              <w:jc w:val="center"/>
              <w:rPr>
                <w:b/>
                <w:bCs/>
                <w:sz w:val="20"/>
                <w:szCs w:val="20"/>
              </w:rPr>
            </w:pPr>
            <w:r>
              <w:rPr>
                <w:b/>
                <w:sz w:val="20"/>
                <w:szCs w:val="20"/>
              </w:rPr>
              <w:t>Kod odpadu</w:t>
            </w:r>
          </w:p>
        </w:tc>
        <w:tc>
          <w:tcPr>
            <w:tcW w:w="5502" w:type="dxa"/>
            <w:tcBorders>
              <w:top w:val="single" w:sz="12" w:space="0" w:color="000000"/>
              <w:left w:val="single" w:sz="4" w:space="0" w:color="000000"/>
              <w:bottom w:val="single" w:sz="12" w:space="0" w:color="000000"/>
              <w:right w:val="single" w:sz="4" w:space="0" w:color="000000"/>
            </w:tcBorders>
            <w:shd w:val="clear" w:color="auto" w:fill="auto"/>
          </w:tcPr>
          <w:p w:rsidR="001974BE" w:rsidRDefault="00B94ED4">
            <w:pPr>
              <w:jc w:val="center"/>
              <w:rPr>
                <w:b/>
                <w:bCs/>
                <w:sz w:val="20"/>
                <w:szCs w:val="20"/>
              </w:rPr>
            </w:pPr>
            <w:r>
              <w:rPr>
                <w:b/>
                <w:sz w:val="20"/>
                <w:szCs w:val="20"/>
              </w:rPr>
              <w:t>Rodzaj odpadu</w:t>
            </w:r>
          </w:p>
        </w:tc>
        <w:tc>
          <w:tcPr>
            <w:tcW w:w="1694" w:type="dxa"/>
            <w:tcBorders>
              <w:top w:val="single" w:sz="12" w:space="0" w:color="000000"/>
              <w:left w:val="single" w:sz="4" w:space="0" w:color="000000"/>
              <w:bottom w:val="single" w:sz="12" w:space="0" w:color="000000"/>
              <w:right w:val="single" w:sz="12" w:space="0" w:color="000000"/>
            </w:tcBorders>
            <w:shd w:val="clear" w:color="auto" w:fill="auto"/>
          </w:tcPr>
          <w:p w:rsidR="001974BE" w:rsidRDefault="00B94ED4">
            <w:pPr>
              <w:tabs>
                <w:tab w:val="left" w:pos="0"/>
                <w:tab w:val="left" w:pos="709"/>
              </w:tabs>
              <w:snapToGrid w:val="0"/>
              <w:jc w:val="center"/>
              <w:rPr>
                <w:b/>
                <w:bCs/>
                <w:sz w:val="20"/>
                <w:szCs w:val="20"/>
              </w:rPr>
            </w:pPr>
            <w:r>
              <w:rPr>
                <w:b/>
                <w:sz w:val="20"/>
                <w:szCs w:val="20"/>
              </w:rPr>
              <w:t>Ilość odpadów</w:t>
            </w:r>
          </w:p>
          <w:p w:rsidR="001974BE" w:rsidRDefault="00B94ED4">
            <w:pPr>
              <w:jc w:val="center"/>
              <w:rPr>
                <w:b/>
                <w:bCs/>
                <w:sz w:val="20"/>
                <w:szCs w:val="20"/>
              </w:rPr>
            </w:pPr>
            <w:r>
              <w:rPr>
                <w:b/>
                <w:sz w:val="20"/>
                <w:szCs w:val="20"/>
              </w:rPr>
              <w:t>Mg/rok</w:t>
            </w:r>
          </w:p>
        </w:tc>
      </w:tr>
      <w:tr w:rsidR="001974BE">
        <w:tc>
          <w:tcPr>
            <w:tcW w:w="817" w:type="dxa"/>
            <w:tcBorders>
              <w:top w:val="single" w:sz="12" w:space="0" w:color="000000"/>
              <w:left w:val="single" w:sz="12" w:space="0" w:color="000000"/>
              <w:bottom w:val="single" w:sz="12" w:space="0" w:color="000000"/>
              <w:right w:val="single" w:sz="4" w:space="0" w:color="000000"/>
            </w:tcBorders>
            <w:shd w:val="clear" w:color="auto" w:fill="auto"/>
          </w:tcPr>
          <w:p w:rsidR="001974BE" w:rsidRDefault="001974BE">
            <w:pPr>
              <w:pStyle w:val="Akapitzlist"/>
              <w:numPr>
                <w:ilvl w:val="0"/>
                <w:numId w:val="43"/>
              </w:numPr>
              <w:spacing w:line="276" w:lineRule="auto"/>
              <w:jc w:val="center"/>
              <w:rPr>
                <w:rFonts w:cs="Times New Roman"/>
                <w:sz w:val="20"/>
              </w:rPr>
            </w:pPr>
          </w:p>
        </w:tc>
        <w:tc>
          <w:tcPr>
            <w:tcW w:w="1302" w:type="dxa"/>
            <w:tcBorders>
              <w:top w:val="single" w:sz="12" w:space="0" w:color="000000"/>
              <w:left w:val="single" w:sz="4" w:space="0" w:color="000000"/>
              <w:bottom w:val="single" w:sz="12" w:space="0" w:color="000000"/>
              <w:right w:val="single" w:sz="4" w:space="0" w:color="000000"/>
            </w:tcBorders>
            <w:shd w:val="clear" w:color="auto" w:fill="auto"/>
          </w:tcPr>
          <w:p w:rsidR="001974BE" w:rsidRDefault="00B94ED4">
            <w:pPr>
              <w:rPr>
                <w:sz w:val="20"/>
                <w:szCs w:val="20"/>
              </w:rPr>
            </w:pPr>
            <w:r>
              <w:rPr>
                <w:sz w:val="20"/>
                <w:szCs w:val="20"/>
              </w:rPr>
              <w:t xml:space="preserve">19 12 12 </w:t>
            </w:r>
          </w:p>
        </w:tc>
        <w:tc>
          <w:tcPr>
            <w:tcW w:w="5502" w:type="dxa"/>
            <w:tcBorders>
              <w:top w:val="single" w:sz="12" w:space="0" w:color="000000"/>
              <w:left w:val="single" w:sz="4" w:space="0" w:color="000000"/>
              <w:bottom w:val="single" w:sz="12" w:space="0" w:color="000000"/>
              <w:right w:val="single" w:sz="4" w:space="0" w:color="000000"/>
            </w:tcBorders>
            <w:shd w:val="clear" w:color="auto" w:fill="auto"/>
          </w:tcPr>
          <w:p w:rsidR="001974BE" w:rsidRDefault="00B94ED4">
            <w:pPr>
              <w:tabs>
                <w:tab w:val="left" w:pos="1521"/>
              </w:tabs>
              <w:rPr>
                <w:sz w:val="20"/>
                <w:szCs w:val="20"/>
              </w:rPr>
            </w:pPr>
            <w:r>
              <w:rPr>
                <w:sz w:val="20"/>
                <w:szCs w:val="20"/>
              </w:rPr>
              <w:t>Inne odpady (w tym zmieszane substancje i przedmioty) z mechanicznej obróbki odpadów inne niż wymienione w 19 12 11</w:t>
            </w:r>
          </w:p>
        </w:tc>
        <w:tc>
          <w:tcPr>
            <w:tcW w:w="1694" w:type="dxa"/>
            <w:tcBorders>
              <w:top w:val="single" w:sz="12" w:space="0" w:color="000000"/>
              <w:left w:val="single" w:sz="4" w:space="0" w:color="000000"/>
              <w:bottom w:val="single" w:sz="12" w:space="0" w:color="000000"/>
              <w:right w:val="single" w:sz="12" w:space="0" w:color="000000"/>
            </w:tcBorders>
            <w:shd w:val="clear" w:color="auto" w:fill="auto"/>
          </w:tcPr>
          <w:p w:rsidR="001974BE" w:rsidRDefault="00B94ED4">
            <w:pPr>
              <w:jc w:val="right"/>
              <w:rPr>
                <w:sz w:val="20"/>
                <w:szCs w:val="20"/>
              </w:rPr>
            </w:pPr>
            <w:r>
              <w:rPr>
                <w:sz w:val="20"/>
                <w:szCs w:val="20"/>
              </w:rPr>
              <w:t>480,00</w:t>
            </w:r>
          </w:p>
        </w:tc>
      </w:tr>
    </w:tbl>
    <w:p w:rsidR="001974BE" w:rsidRDefault="00B94ED4">
      <w:pPr>
        <w:tabs>
          <w:tab w:val="left" w:pos="851"/>
        </w:tabs>
        <w:spacing w:before="240" w:after="17"/>
        <w:ind w:right="17"/>
        <w:jc w:val="both"/>
        <w:textAlignment w:val="top"/>
      </w:pPr>
      <w:r>
        <w:rPr>
          <w:iCs/>
        </w:rPr>
        <w:t xml:space="preserve">W wyniku </w:t>
      </w:r>
      <w:r>
        <w:t xml:space="preserve">mechaniczno-biologicznego </w:t>
      </w:r>
      <w:r>
        <w:rPr>
          <w:iCs/>
        </w:rPr>
        <w:t xml:space="preserve">przetwarzania odpadów higienicznych powstawać będzie m.in. </w:t>
      </w:r>
      <w:r>
        <w:t>porecyklingowy poliakrylan sodu (PSAP)</w:t>
      </w:r>
      <w:r w:rsidRPr="00DE1493">
        <w:rPr>
          <w:bCs/>
        </w:rPr>
        <w:t>tracący status odpadu</w:t>
      </w:r>
      <w:r w:rsidRPr="00DE1493">
        <w:t xml:space="preserve">. </w:t>
      </w:r>
      <w:r>
        <w:t xml:space="preserve">Poprzez wymieszanie otrzymanego PSAP z glinokrzemianami </w:t>
      </w:r>
      <w:r>
        <w:rPr>
          <w:iCs/>
        </w:rPr>
        <w:t xml:space="preserve">powstanie produkt gotowy </w:t>
      </w:r>
      <w:r>
        <w:rPr>
          <w:iCs/>
        </w:rPr>
        <w:lastRenderedPageBreak/>
        <w:t>przeznaczony do sprzedaży tj. złoże nawadniająco-nawożąco-sorpcyjne, który przewiduje się magazynować w kontenerze o pojemności ok. 38 m</w:t>
      </w:r>
      <w:r>
        <w:rPr>
          <w:iCs/>
          <w:vertAlign w:val="superscript"/>
        </w:rPr>
        <w:t>3</w:t>
      </w:r>
      <w:r>
        <w:rPr>
          <w:iCs/>
        </w:rPr>
        <w:t xml:space="preserve">, ustawionym na placu obok hali. </w:t>
      </w:r>
    </w:p>
    <w:p w:rsidR="001974BE" w:rsidRDefault="00B94ED4">
      <w:pPr>
        <w:tabs>
          <w:tab w:val="left" w:pos="851"/>
        </w:tabs>
        <w:spacing w:before="240"/>
        <w:ind w:right="17"/>
        <w:jc w:val="both"/>
        <w:textAlignment w:val="top"/>
      </w:pPr>
      <w:r>
        <w:t xml:space="preserve">W wyniku przetwarzania odpadów higienicznych – część biologiczna + mieszanie z substratami glinokrzemianowymi w mieszalniku (proces R3) </w:t>
      </w:r>
      <w:r>
        <w:rPr>
          <w:u w:val="single"/>
        </w:rPr>
        <w:t>nie będą wytwarzane odpady</w:t>
      </w:r>
      <w:r>
        <w:t>. Powstanie gotowy produkt tj. złoże nawadniająco-nawożąco-sorpcyjne (utrata statusu odpadów).</w:t>
      </w:r>
    </w:p>
    <w:p w:rsidR="001974BE" w:rsidRDefault="00B94ED4">
      <w:pPr>
        <w:tabs>
          <w:tab w:val="left" w:pos="851"/>
        </w:tabs>
        <w:spacing w:before="240"/>
        <w:ind w:right="17"/>
        <w:jc w:val="both"/>
        <w:textAlignment w:val="top"/>
      </w:pPr>
      <w:r>
        <w:t xml:space="preserve">Przewiduje się, że łącznie w instalacji do biologicznego przetwarzania odpadów (odpady ulegające biodegradacji oraz biologiczna część przetwarzania odpadów higienicznych), będzie przetwarzanych maksymalnie </w:t>
      </w:r>
      <w:r>
        <w:rPr>
          <w:b/>
        </w:rPr>
        <w:t>2 700 Mg/rok</w:t>
      </w:r>
      <w:r>
        <w:t xml:space="preserve"> odpadów innych niż niebezpieczne.</w:t>
      </w:r>
    </w:p>
    <w:p w:rsidR="001974BE" w:rsidRDefault="00B94ED4">
      <w:pPr>
        <w:tabs>
          <w:tab w:val="left" w:pos="851"/>
        </w:tabs>
        <w:spacing w:before="240"/>
        <w:ind w:right="17"/>
        <w:jc w:val="both"/>
        <w:textAlignment w:val="top"/>
      </w:pPr>
      <w:r>
        <w:t xml:space="preserve">W </w:t>
      </w:r>
      <w:r>
        <w:rPr>
          <w:u w:val="single"/>
        </w:rPr>
        <w:t>procesie R13</w:t>
      </w:r>
      <w:r>
        <w:t xml:space="preserve"> nie przewiduje się przetwarzania odpadów. Proces będzie obejmował jedynie magazynowanie odpadów na terenie Zakładu poprzedzające ich poddawanie procesom R3 i/lub R12.</w:t>
      </w:r>
    </w:p>
    <w:p w:rsidR="001974BE" w:rsidRDefault="001974BE">
      <w:pPr>
        <w:jc w:val="both"/>
        <w:rPr>
          <w:bCs/>
        </w:rPr>
      </w:pPr>
    </w:p>
    <w:p w:rsidR="001974BE" w:rsidRDefault="00B94ED4">
      <w:pPr>
        <w:pStyle w:val="Nagwek3"/>
      </w:pPr>
      <w:bookmarkStart w:id="16" w:name="_Toc140210170"/>
      <w:r>
        <w:t>2.2.2. Wytwarzanie odpadów</w:t>
      </w:r>
      <w:bookmarkEnd w:id="16"/>
    </w:p>
    <w:p w:rsidR="001974BE" w:rsidRDefault="001974BE">
      <w:pPr>
        <w:jc w:val="both"/>
        <w:rPr>
          <w:bCs/>
        </w:rPr>
      </w:pPr>
    </w:p>
    <w:p w:rsidR="001974BE" w:rsidRDefault="00B94ED4">
      <w:pPr>
        <w:pStyle w:val="Akapitzlist"/>
        <w:numPr>
          <w:ilvl w:val="0"/>
          <w:numId w:val="45"/>
        </w:numPr>
        <w:spacing w:after="200" w:line="276" w:lineRule="auto"/>
        <w:jc w:val="both"/>
      </w:pPr>
      <w:r>
        <w:t>INSTALACJA DO MECHANICZNEGO PRZETWARZANIA ODPADÓW (LINIA SORTOWNICZA/ROZDRABNIACZ MOBILNY)</w:t>
      </w:r>
    </w:p>
    <w:tbl>
      <w:tblPr>
        <w:tblStyle w:val="Tabela-Siatka"/>
        <w:tblW w:w="5000" w:type="pct"/>
        <w:tblCellMar>
          <w:left w:w="68" w:type="dxa"/>
        </w:tblCellMar>
        <w:tblLook w:val="01E0"/>
      </w:tblPr>
      <w:tblGrid>
        <w:gridCol w:w="506"/>
        <w:gridCol w:w="1150"/>
        <w:gridCol w:w="2683"/>
        <w:gridCol w:w="1408"/>
        <w:gridCol w:w="3499"/>
      </w:tblGrid>
      <w:tr w:rsidR="001974BE">
        <w:tc>
          <w:tcPr>
            <w:tcW w:w="497" w:type="dxa"/>
            <w:tcBorders>
              <w:top w:val="single" w:sz="12" w:space="0" w:color="000000"/>
              <w:left w:val="single" w:sz="12" w:space="0" w:color="000000"/>
              <w:bottom w:val="single" w:sz="12" w:space="0" w:color="000000"/>
            </w:tcBorders>
            <w:shd w:val="clear" w:color="auto" w:fill="auto"/>
          </w:tcPr>
          <w:p w:rsidR="001974BE" w:rsidRDefault="00B94ED4">
            <w:pPr>
              <w:jc w:val="center"/>
              <w:rPr>
                <w:b/>
                <w:sz w:val="20"/>
              </w:rPr>
            </w:pPr>
            <w:r>
              <w:rPr>
                <w:b/>
                <w:sz w:val="20"/>
              </w:rPr>
              <w:t>Lp.</w:t>
            </w:r>
          </w:p>
        </w:tc>
        <w:tc>
          <w:tcPr>
            <w:tcW w:w="1128" w:type="dxa"/>
            <w:tcBorders>
              <w:top w:val="single" w:sz="12" w:space="0" w:color="000000"/>
              <w:bottom w:val="single" w:sz="12" w:space="0" w:color="000000"/>
            </w:tcBorders>
            <w:shd w:val="clear" w:color="auto" w:fill="auto"/>
          </w:tcPr>
          <w:p w:rsidR="001974BE" w:rsidRDefault="00B94ED4">
            <w:pPr>
              <w:jc w:val="center"/>
              <w:rPr>
                <w:b/>
                <w:sz w:val="20"/>
              </w:rPr>
            </w:pPr>
            <w:r>
              <w:rPr>
                <w:b/>
                <w:sz w:val="20"/>
              </w:rPr>
              <w:t>Kod odpadu</w:t>
            </w:r>
          </w:p>
        </w:tc>
        <w:tc>
          <w:tcPr>
            <w:tcW w:w="2632" w:type="dxa"/>
            <w:tcBorders>
              <w:top w:val="single" w:sz="12" w:space="0" w:color="000000"/>
              <w:bottom w:val="single" w:sz="12" w:space="0" w:color="000000"/>
            </w:tcBorders>
            <w:shd w:val="clear" w:color="auto" w:fill="auto"/>
          </w:tcPr>
          <w:p w:rsidR="001974BE" w:rsidRDefault="00B94ED4">
            <w:pPr>
              <w:jc w:val="center"/>
              <w:rPr>
                <w:b/>
                <w:sz w:val="20"/>
              </w:rPr>
            </w:pPr>
            <w:r>
              <w:rPr>
                <w:b/>
                <w:sz w:val="20"/>
              </w:rPr>
              <w:t>Rodzaj odpadu</w:t>
            </w:r>
          </w:p>
        </w:tc>
        <w:tc>
          <w:tcPr>
            <w:tcW w:w="1381" w:type="dxa"/>
            <w:tcBorders>
              <w:top w:val="single" w:sz="12" w:space="0" w:color="000000"/>
              <w:left w:val="single" w:sz="12" w:space="0" w:color="000000"/>
              <w:bottom w:val="single" w:sz="12" w:space="0" w:color="000000"/>
              <w:right w:val="single" w:sz="12" w:space="0" w:color="000000"/>
            </w:tcBorders>
            <w:shd w:val="clear" w:color="auto" w:fill="auto"/>
          </w:tcPr>
          <w:p w:rsidR="001974BE" w:rsidRDefault="00B94ED4">
            <w:pPr>
              <w:tabs>
                <w:tab w:val="left" w:pos="0"/>
                <w:tab w:val="left" w:pos="709"/>
              </w:tabs>
              <w:snapToGrid w:val="0"/>
              <w:jc w:val="center"/>
              <w:rPr>
                <w:b/>
                <w:bCs/>
                <w:sz w:val="20"/>
              </w:rPr>
            </w:pPr>
            <w:r>
              <w:rPr>
                <w:b/>
                <w:bCs/>
                <w:sz w:val="20"/>
              </w:rPr>
              <w:t>Ilość odpadów</w:t>
            </w:r>
          </w:p>
          <w:p w:rsidR="001974BE" w:rsidRDefault="00B94ED4">
            <w:pPr>
              <w:jc w:val="center"/>
              <w:rPr>
                <w:b/>
                <w:bCs/>
                <w:sz w:val="20"/>
              </w:rPr>
            </w:pPr>
            <w:r>
              <w:rPr>
                <w:b/>
                <w:bCs/>
                <w:sz w:val="20"/>
              </w:rPr>
              <w:t>Mg/rok</w:t>
            </w:r>
          </w:p>
        </w:tc>
        <w:tc>
          <w:tcPr>
            <w:tcW w:w="3432" w:type="dxa"/>
            <w:tcBorders>
              <w:top w:val="single" w:sz="12" w:space="0" w:color="000000"/>
              <w:left w:val="single" w:sz="12" w:space="0" w:color="000000"/>
              <w:bottom w:val="single" w:sz="12" w:space="0" w:color="000000"/>
              <w:right w:val="single" w:sz="12" w:space="0" w:color="000000"/>
            </w:tcBorders>
            <w:shd w:val="clear" w:color="auto" w:fill="auto"/>
          </w:tcPr>
          <w:p w:rsidR="001974BE" w:rsidRDefault="00B94ED4">
            <w:pPr>
              <w:tabs>
                <w:tab w:val="left" w:pos="0"/>
                <w:tab w:val="left" w:pos="709"/>
              </w:tabs>
              <w:snapToGrid w:val="0"/>
              <w:jc w:val="center"/>
              <w:rPr>
                <w:b/>
                <w:sz w:val="20"/>
              </w:rPr>
            </w:pPr>
            <w:r>
              <w:rPr>
                <w:b/>
                <w:bCs/>
                <w:sz w:val="20"/>
              </w:rPr>
              <w:t>Miejsce i sposób magazynowania odpadów</w:t>
            </w:r>
          </w:p>
        </w:tc>
      </w:tr>
      <w:tr w:rsidR="001974BE">
        <w:tc>
          <w:tcPr>
            <w:tcW w:w="497" w:type="dxa"/>
            <w:tcBorders>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shd w:val="clear" w:color="auto" w:fill="auto"/>
          </w:tcPr>
          <w:p w:rsidR="001974BE" w:rsidRDefault="00B94ED4">
            <w:pPr>
              <w:tabs>
                <w:tab w:val="left" w:pos="580"/>
              </w:tabs>
              <w:ind w:left="-82"/>
              <w:jc w:val="center"/>
              <w:rPr>
                <w:sz w:val="20"/>
              </w:rPr>
            </w:pPr>
            <w:r>
              <w:rPr>
                <w:bCs/>
                <w:sz w:val="20"/>
              </w:rPr>
              <w:t>15 01 01</w:t>
            </w:r>
          </w:p>
        </w:tc>
        <w:tc>
          <w:tcPr>
            <w:tcW w:w="2632" w:type="dxa"/>
            <w:shd w:val="clear" w:color="auto" w:fill="auto"/>
          </w:tcPr>
          <w:p w:rsidR="001974BE" w:rsidRDefault="00B94ED4">
            <w:pPr>
              <w:rPr>
                <w:sz w:val="20"/>
              </w:rPr>
            </w:pPr>
            <w:r>
              <w:rPr>
                <w:bCs/>
                <w:sz w:val="20"/>
              </w:rPr>
              <w:t>Opakowania z papieru i tektury</w:t>
            </w:r>
          </w:p>
        </w:tc>
        <w:tc>
          <w:tcPr>
            <w:tcW w:w="1381" w:type="dxa"/>
            <w:tcBorders>
              <w:left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vMerge w:val="restart"/>
            <w:tcBorders>
              <w:left w:val="single" w:sz="12" w:space="0" w:color="000000"/>
              <w:right w:val="single" w:sz="12" w:space="0" w:color="000000"/>
            </w:tcBorders>
            <w:shd w:val="clear" w:color="auto" w:fill="auto"/>
          </w:tcPr>
          <w:p w:rsidR="001974BE" w:rsidRPr="004167E9" w:rsidRDefault="00B94ED4">
            <w:pPr>
              <w:ind w:right="-108"/>
            </w:pPr>
            <w:r>
              <w:rPr>
                <w:sz w:val="20"/>
              </w:rPr>
              <w:t xml:space="preserve">Odpady magazynowane będą selektywnie w wyznaczonym miejscu na hali produkcyjnej w postaci pryzmy lub w boksie, </w:t>
            </w:r>
            <w:r w:rsidRPr="004167E9">
              <w:rPr>
                <w:bCs/>
                <w:sz w:val="20"/>
              </w:rPr>
              <w:t>pojemnikach</w:t>
            </w:r>
            <w:r w:rsidRPr="004167E9">
              <w:rPr>
                <w:sz w:val="20"/>
              </w:rPr>
              <w:t xml:space="preserve"> pod linią technologiczną.</w:t>
            </w:r>
          </w:p>
          <w:p w:rsidR="001974BE" w:rsidRDefault="00B94ED4">
            <w:pPr>
              <w:ind w:right="-108"/>
              <w:rPr>
                <w:sz w:val="20"/>
              </w:rPr>
            </w:pPr>
            <w:r w:rsidRPr="004167E9">
              <w:rPr>
                <w:iCs/>
                <w:sz w:val="20"/>
                <w:szCs w:val="20"/>
              </w:rPr>
              <w:t>Magazynowanie odpadów przewiduje się również w aktualnie planowanych miejscach magazynowania na zewnątrz zakładu (boksy, kontenery, pojemniki).</w:t>
            </w:r>
          </w:p>
        </w:tc>
      </w:tr>
      <w:tr w:rsidR="001974BE">
        <w:tc>
          <w:tcPr>
            <w:tcW w:w="497" w:type="dxa"/>
            <w:tcBorders>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shd w:val="clear" w:color="auto" w:fill="auto"/>
          </w:tcPr>
          <w:p w:rsidR="001974BE" w:rsidRDefault="00B94ED4">
            <w:pPr>
              <w:tabs>
                <w:tab w:val="left" w:pos="580"/>
              </w:tabs>
              <w:ind w:left="-82"/>
              <w:jc w:val="center"/>
              <w:rPr>
                <w:sz w:val="20"/>
              </w:rPr>
            </w:pPr>
            <w:r>
              <w:rPr>
                <w:bCs/>
                <w:sz w:val="20"/>
              </w:rPr>
              <w:t>15 01 02</w:t>
            </w:r>
          </w:p>
        </w:tc>
        <w:tc>
          <w:tcPr>
            <w:tcW w:w="2632" w:type="dxa"/>
            <w:shd w:val="clear" w:color="auto" w:fill="auto"/>
          </w:tcPr>
          <w:p w:rsidR="001974BE" w:rsidRDefault="00B94ED4">
            <w:pPr>
              <w:rPr>
                <w:sz w:val="20"/>
              </w:rPr>
            </w:pPr>
            <w:r>
              <w:rPr>
                <w:bCs/>
                <w:sz w:val="20"/>
              </w:rPr>
              <w:t>Opakowania z tworzyw sztucznych</w:t>
            </w:r>
          </w:p>
        </w:tc>
        <w:tc>
          <w:tcPr>
            <w:tcW w:w="1381" w:type="dxa"/>
            <w:tcBorders>
              <w:left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vMerge/>
            <w:tcBorders>
              <w:left w:val="single" w:sz="12" w:space="0" w:color="000000"/>
              <w:right w:val="single" w:sz="12" w:space="0" w:color="000000"/>
            </w:tcBorders>
            <w:shd w:val="clear" w:color="auto" w:fill="auto"/>
          </w:tcPr>
          <w:p w:rsidR="001974BE" w:rsidRDefault="001974BE">
            <w:pPr>
              <w:ind w:right="-108"/>
              <w:rPr>
                <w:sz w:val="20"/>
              </w:rPr>
            </w:pPr>
          </w:p>
        </w:tc>
      </w:tr>
      <w:tr w:rsidR="001974BE">
        <w:tc>
          <w:tcPr>
            <w:tcW w:w="497" w:type="dxa"/>
            <w:tcBorders>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shd w:val="clear" w:color="auto" w:fill="auto"/>
          </w:tcPr>
          <w:p w:rsidR="001974BE" w:rsidRDefault="00B94ED4">
            <w:pPr>
              <w:tabs>
                <w:tab w:val="left" w:pos="580"/>
              </w:tabs>
              <w:ind w:left="-82"/>
              <w:jc w:val="center"/>
              <w:rPr>
                <w:sz w:val="20"/>
              </w:rPr>
            </w:pPr>
            <w:r>
              <w:rPr>
                <w:sz w:val="20"/>
              </w:rPr>
              <w:t>15 01 03</w:t>
            </w:r>
          </w:p>
        </w:tc>
        <w:tc>
          <w:tcPr>
            <w:tcW w:w="2632" w:type="dxa"/>
            <w:shd w:val="clear" w:color="auto" w:fill="auto"/>
          </w:tcPr>
          <w:p w:rsidR="001974BE" w:rsidRDefault="00B94ED4">
            <w:pPr>
              <w:rPr>
                <w:sz w:val="20"/>
              </w:rPr>
            </w:pPr>
            <w:r>
              <w:rPr>
                <w:sz w:val="20"/>
              </w:rPr>
              <w:t>Opakowania z drewna</w:t>
            </w:r>
          </w:p>
        </w:tc>
        <w:tc>
          <w:tcPr>
            <w:tcW w:w="1381" w:type="dxa"/>
            <w:tcBorders>
              <w:left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vMerge/>
            <w:tcBorders>
              <w:left w:val="single" w:sz="12" w:space="0" w:color="000000"/>
              <w:right w:val="single" w:sz="12" w:space="0" w:color="000000"/>
            </w:tcBorders>
            <w:shd w:val="clear" w:color="auto" w:fill="auto"/>
          </w:tcPr>
          <w:p w:rsidR="001974BE" w:rsidRDefault="001974BE">
            <w:pPr>
              <w:ind w:right="-108"/>
              <w:rPr>
                <w:sz w:val="20"/>
              </w:rPr>
            </w:pPr>
          </w:p>
        </w:tc>
      </w:tr>
      <w:tr w:rsidR="001974BE">
        <w:tc>
          <w:tcPr>
            <w:tcW w:w="497" w:type="dxa"/>
            <w:tcBorders>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shd w:val="clear" w:color="auto" w:fill="auto"/>
          </w:tcPr>
          <w:p w:rsidR="001974BE" w:rsidRDefault="00B94ED4">
            <w:pPr>
              <w:tabs>
                <w:tab w:val="left" w:pos="580"/>
              </w:tabs>
              <w:ind w:left="-82"/>
              <w:jc w:val="center"/>
              <w:rPr>
                <w:sz w:val="20"/>
              </w:rPr>
            </w:pPr>
            <w:r>
              <w:rPr>
                <w:bCs/>
                <w:sz w:val="20"/>
              </w:rPr>
              <w:t>15 01 04</w:t>
            </w:r>
          </w:p>
        </w:tc>
        <w:tc>
          <w:tcPr>
            <w:tcW w:w="2632" w:type="dxa"/>
            <w:shd w:val="clear" w:color="auto" w:fill="auto"/>
          </w:tcPr>
          <w:p w:rsidR="001974BE" w:rsidRDefault="00B94ED4">
            <w:pPr>
              <w:rPr>
                <w:sz w:val="20"/>
              </w:rPr>
            </w:pPr>
            <w:r>
              <w:rPr>
                <w:bCs/>
                <w:sz w:val="20"/>
              </w:rPr>
              <w:t>Opakowania z metali</w:t>
            </w:r>
          </w:p>
        </w:tc>
        <w:tc>
          <w:tcPr>
            <w:tcW w:w="1381" w:type="dxa"/>
            <w:tcBorders>
              <w:left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vMerge/>
            <w:tcBorders>
              <w:left w:val="single" w:sz="12" w:space="0" w:color="000000"/>
              <w:right w:val="single" w:sz="12" w:space="0" w:color="000000"/>
            </w:tcBorders>
            <w:shd w:val="clear" w:color="auto" w:fill="auto"/>
          </w:tcPr>
          <w:p w:rsidR="001974BE" w:rsidRDefault="001974BE">
            <w:pPr>
              <w:ind w:right="-108"/>
              <w:rPr>
                <w:sz w:val="20"/>
              </w:rPr>
            </w:pPr>
          </w:p>
        </w:tc>
      </w:tr>
      <w:tr w:rsidR="001974BE">
        <w:tc>
          <w:tcPr>
            <w:tcW w:w="497" w:type="dxa"/>
            <w:tcBorders>
              <w:left w:val="single" w:sz="12" w:space="0" w:color="000000"/>
            </w:tcBorders>
            <w:shd w:val="clear" w:color="auto" w:fill="auto"/>
          </w:tcPr>
          <w:p w:rsidR="001974BE" w:rsidRPr="004167E9" w:rsidRDefault="001974BE">
            <w:pPr>
              <w:pStyle w:val="Akapitzlist"/>
              <w:numPr>
                <w:ilvl w:val="0"/>
                <w:numId w:val="44"/>
              </w:numPr>
              <w:ind w:left="322" w:hanging="288"/>
              <w:rPr>
                <w:rFonts w:eastAsia="Times New Roman" w:cs="Times New Roman"/>
                <w:sz w:val="20"/>
              </w:rPr>
            </w:pPr>
          </w:p>
        </w:tc>
        <w:tc>
          <w:tcPr>
            <w:tcW w:w="1128" w:type="dxa"/>
            <w:shd w:val="clear" w:color="auto" w:fill="auto"/>
          </w:tcPr>
          <w:p w:rsidR="001974BE" w:rsidRPr="004167E9" w:rsidRDefault="00B94ED4">
            <w:pPr>
              <w:tabs>
                <w:tab w:val="left" w:pos="580"/>
              </w:tabs>
              <w:ind w:left="-82"/>
              <w:jc w:val="center"/>
              <w:rPr>
                <w:bCs/>
                <w:sz w:val="20"/>
              </w:rPr>
            </w:pPr>
            <w:r w:rsidRPr="004167E9">
              <w:rPr>
                <w:bCs/>
                <w:sz w:val="20"/>
              </w:rPr>
              <w:t>15 01 05</w:t>
            </w:r>
          </w:p>
        </w:tc>
        <w:tc>
          <w:tcPr>
            <w:tcW w:w="2632" w:type="dxa"/>
            <w:shd w:val="clear" w:color="auto" w:fill="auto"/>
          </w:tcPr>
          <w:p w:rsidR="001974BE" w:rsidRPr="004167E9" w:rsidRDefault="00B94ED4">
            <w:pPr>
              <w:rPr>
                <w:bCs/>
                <w:sz w:val="20"/>
              </w:rPr>
            </w:pPr>
            <w:r w:rsidRPr="004167E9">
              <w:rPr>
                <w:bCs/>
                <w:sz w:val="20"/>
              </w:rPr>
              <w:t>Opakowania wielomateriałowe</w:t>
            </w:r>
          </w:p>
        </w:tc>
        <w:tc>
          <w:tcPr>
            <w:tcW w:w="1381" w:type="dxa"/>
            <w:tcBorders>
              <w:left w:val="single" w:sz="12" w:space="0" w:color="000000"/>
              <w:right w:val="single" w:sz="12" w:space="0" w:color="000000"/>
            </w:tcBorders>
            <w:shd w:val="clear" w:color="auto" w:fill="auto"/>
          </w:tcPr>
          <w:p w:rsidR="001974BE" w:rsidRPr="004167E9" w:rsidRDefault="00B94ED4">
            <w:pPr>
              <w:jc w:val="right"/>
              <w:rPr>
                <w:sz w:val="20"/>
              </w:rPr>
            </w:pPr>
            <w:r w:rsidRPr="004167E9">
              <w:rPr>
                <w:sz w:val="20"/>
              </w:rPr>
              <w:t>21 000,00</w:t>
            </w:r>
          </w:p>
        </w:tc>
        <w:tc>
          <w:tcPr>
            <w:tcW w:w="3432" w:type="dxa"/>
            <w:vMerge/>
            <w:tcBorders>
              <w:left w:val="single" w:sz="12" w:space="0" w:color="000000"/>
              <w:right w:val="single" w:sz="12" w:space="0" w:color="000000"/>
            </w:tcBorders>
            <w:shd w:val="clear" w:color="auto" w:fill="auto"/>
          </w:tcPr>
          <w:p w:rsidR="001974BE" w:rsidRDefault="001974BE">
            <w:pPr>
              <w:ind w:right="-108"/>
              <w:rPr>
                <w:sz w:val="20"/>
              </w:rPr>
            </w:pPr>
          </w:p>
        </w:tc>
      </w:tr>
      <w:tr w:rsidR="001974BE">
        <w:tc>
          <w:tcPr>
            <w:tcW w:w="497" w:type="dxa"/>
            <w:tcBorders>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shd w:val="clear" w:color="auto" w:fill="auto"/>
          </w:tcPr>
          <w:p w:rsidR="001974BE" w:rsidRDefault="00B94ED4">
            <w:pPr>
              <w:ind w:left="-82"/>
              <w:jc w:val="center"/>
              <w:rPr>
                <w:sz w:val="20"/>
              </w:rPr>
            </w:pPr>
            <w:r>
              <w:rPr>
                <w:sz w:val="20"/>
              </w:rPr>
              <w:t>15 01 07</w:t>
            </w:r>
          </w:p>
        </w:tc>
        <w:tc>
          <w:tcPr>
            <w:tcW w:w="2632" w:type="dxa"/>
            <w:shd w:val="clear" w:color="auto" w:fill="auto"/>
          </w:tcPr>
          <w:p w:rsidR="001974BE" w:rsidRDefault="00B94ED4">
            <w:pPr>
              <w:rPr>
                <w:sz w:val="20"/>
              </w:rPr>
            </w:pPr>
            <w:r>
              <w:rPr>
                <w:sz w:val="20"/>
              </w:rPr>
              <w:t>Opakowania ze szkła</w:t>
            </w:r>
          </w:p>
        </w:tc>
        <w:tc>
          <w:tcPr>
            <w:tcW w:w="1381" w:type="dxa"/>
            <w:tcBorders>
              <w:left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vMerge w:val="restart"/>
            <w:tcBorders>
              <w:left w:val="single" w:sz="12" w:space="0" w:color="000000"/>
              <w:right w:val="single" w:sz="12" w:space="0" w:color="000000"/>
            </w:tcBorders>
            <w:shd w:val="clear" w:color="auto" w:fill="auto"/>
          </w:tcPr>
          <w:p w:rsidR="001974BE" w:rsidRPr="004167E9" w:rsidRDefault="00B94ED4">
            <w:pPr>
              <w:ind w:right="-108"/>
            </w:pPr>
            <w:r>
              <w:rPr>
                <w:sz w:val="20"/>
              </w:rPr>
              <w:t>Odpady magazynowane będą selektywnie w boksie pod linią technologiczną,</w:t>
            </w:r>
            <w:r w:rsidRPr="004167E9">
              <w:rPr>
                <w:bCs/>
                <w:sz w:val="20"/>
              </w:rPr>
              <w:t>pojemnikach/kontenerach</w:t>
            </w:r>
          </w:p>
          <w:p w:rsidR="001974BE" w:rsidRDefault="00B94ED4">
            <w:pPr>
              <w:ind w:right="-108"/>
              <w:rPr>
                <w:sz w:val="20"/>
              </w:rPr>
            </w:pPr>
            <w:r w:rsidRPr="004167E9">
              <w:rPr>
                <w:iCs/>
                <w:sz w:val="20"/>
                <w:szCs w:val="20"/>
              </w:rPr>
              <w:t>Magazynowanie odpadów przewiduje się również w aktualnie planowanych miejscach magazynowania na zewnątrz zakładu (boksy, kontenery, pojemniki).</w:t>
            </w:r>
          </w:p>
        </w:tc>
      </w:tr>
      <w:tr w:rsidR="001974BE">
        <w:tc>
          <w:tcPr>
            <w:tcW w:w="497" w:type="dxa"/>
            <w:tcBorders>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shd w:val="clear" w:color="auto" w:fill="auto"/>
          </w:tcPr>
          <w:p w:rsidR="001974BE" w:rsidRDefault="00B94ED4">
            <w:pPr>
              <w:ind w:left="-82"/>
              <w:jc w:val="center"/>
              <w:rPr>
                <w:sz w:val="20"/>
              </w:rPr>
            </w:pPr>
            <w:r>
              <w:rPr>
                <w:sz w:val="20"/>
              </w:rPr>
              <w:t>19 12 01</w:t>
            </w:r>
          </w:p>
        </w:tc>
        <w:tc>
          <w:tcPr>
            <w:tcW w:w="2632" w:type="dxa"/>
            <w:shd w:val="clear" w:color="auto" w:fill="auto"/>
          </w:tcPr>
          <w:p w:rsidR="001974BE" w:rsidRDefault="00B94ED4">
            <w:pPr>
              <w:rPr>
                <w:sz w:val="20"/>
              </w:rPr>
            </w:pPr>
            <w:r>
              <w:rPr>
                <w:sz w:val="20"/>
              </w:rPr>
              <w:t>Papier i tektura</w:t>
            </w:r>
          </w:p>
        </w:tc>
        <w:tc>
          <w:tcPr>
            <w:tcW w:w="1381" w:type="dxa"/>
            <w:tcBorders>
              <w:left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vMerge/>
            <w:tcBorders>
              <w:left w:val="single" w:sz="12" w:space="0" w:color="000000"/>
              <w:right w:val="single" w:sz="12" w:space="0" w:color="000000"/>
            </w:tcBorders>
            <w:shd w:val="clear" w:color="auto" w:fill="auto"/>
          </w:tcPr>
          <w:p w:rsidR="001974BE" w:rsidRDefault="001974BE">
            <w:pPr>
              <w:ind w:right="-108"/>
              <w:rPr>
                <w:sz w:val="20"/>
              </w:rPr>
            </w:pPr>
          </w:p>
        </w:tc>
      </w:tr>
      <w:tr w:rsidR="001974BE">
        <w:tc>
          <w:tcPr>
            <w:tcW w:w="497" w:type="dxa"/>
            <w:tcBorders>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shd w:val="clear" w:color="auto" w:fill="auto"/>
          </w:tcPr>
          <w:p w:rsidR="001974BE" w:rsidRDefault="00B94ED4">
            <w:pPr>
              <w:ind w:left="-82"/>
              <w:jc w:val="center"/>
              <w:rPr>
                <w:sz w:val="20"/>
              </w:rPr>
            </w:pPr>
            <w:r>
              <w:rPr>
                <w:sz w:val="20"/>
              </w:rPr>
              <w:t>19 12 02</w:t>
            </w:r>
          </w:p>
        </w:tc>
        <w:tc>
          <w:tcPr>
            <w:tcW w:w="2632" w:type="dxa"/>
            <w:shd w:val="clear" w:color="auto" w:fill="auto"/>
          </w:tcPr>
          <w:p w:rsidR="001974BE" w:rsidRDefault="00B94ED4">
            <w:pPr>
              <w:rPr>
                <w:sz w:val="20"/>
              </w:rPr>
            </w:pPr>
            <w:r>
              <w:rPr>
                <w:sz w:val="20"/>
              </w:rPr>
              <w:t>Metale żelazne</w:t>
            </w:r>
          </w:p>
        </w:tc>
        <w:tc>
          <w:tcPr>
            <w:tcW w:w="1381" w:type="dxa"/>
            <w:tcBorders>
              <w:left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vMerge w:val="restart"/>
            <w:tcBorders>
              <w:left w:val="single" w:sz="12" w:space="0" w:color="000000"/>
              <w:right w:val="single" w:sz="12" w:space="0" w:color="000000"/>
            </w:tcBorders>
            <w:shd w:val="clear" w:color="auto" w:fill="auto"/>
          </w:tcPr>
          <w:p w:rsidR="001974BE" w:rsidRPr="004167E9" w:rsidRDefault="00B94ED4">
            <w:pPr>
              <w:ind w:right="-108"/>
            </w:pPr>
            <w:r>
              <w:rPr>
                <w:sz w:val="20"/>
              </w:rPr>
              <w:t xml:space="preserve">Odpady magazynowane będą selektywnie w pojemniku na hali produkcyjnej, ustawionym przy wylocie odpadów z separatora metali żelaznych. Odpady mogą też być magazynowane w boksie pod linią technologiczną, </w:t>
            </w:r>
            <w:r w:rsidRPr="004167E9">
              <w:rPr>
                <w:sz w:val="20"/>
              </w:rPr>
              <w:t>pojemnikach lub w szczelnym, zamykanym kontenerze ustawionym na utwardzonym placu obok hali.</w:t>
            </w:r>
          </w:p>
          <w:p w:rsidR="001974BE" w:rsidRDefault="00B94ED4">
            <w:pPr>
              <w:ind w:right="-108"/>
              <w:rPr>
                <w:sz w:val="20"/>
              </w:rPr>
            </w:pPr>
            <w:r w:rsidRPr="004167E9">
              <w:rPr>
                <w:iCs/>
                <w:sz w:val="20"/>
                <w:szCs w:val="20"/>
              </w:rPr>
              <w:t>Magazynowanie odpadów przewiduje się również w aktualnie planowanych miejscach magazynowania na zewnątrz zakładu (boksy, kontenery, pojemniki).</w:t>
            </w:r>
          </w:p>
        </w:tc>
      </w:tr>
      <w:tr w:rsidR="001974BE">
        <w:tc>
          <w:tcPr>
            <w:tcW w:w="497" w:type="dxa"/>
            <w:tcBorders>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shd w:val="clear" w:color="auto" w:fill="auto"/>
          </w:tcPr>
          <w:p w:rsidR="001974BE" w:rsidRDefault="00B94ED4">
            <w:pPr>
              <w:ind w:left="-82"/>
              <w:jc w:val="center"/>
              <w:rPr>
                <w:sz w:val="20"/>
              </w:rPr>
            </w:pPr>
            <w:r>
              <w:rPr>
                <w:sz w:val="20"/>
              </w:rPr>
              <w:t>19 12 03</w:t>
            </w:r>
          </w:p>
        </w:tc>
        <w:tc>
          <w:tcPr>
            <w:tcW w:w="2632" w:type="dxa"/>
            <w:shd w:val="clear" w:color="auto" w:fill="auto"/>
          </w:tcPr>
          <w:p w:rsidR="001974BE" w:rsidRDefault="00B94ED4">
            <w:pPr>
              <w:rPr>
                <w:sz w:val="20"/>
              </w:rPr>
            </w:pPr>
            <w:r>
              <w:rPr>
                <w:sz w:val="20"/>
              </w:rPr>
              <w:t>Metale nieżelazne</w:t>
            </w:r>
          </w:p>
        </w:tc>
        <w:tc>
          <w:tcPr>
            <w:tcW w:w="1381" w:type="dxa"/>
            <w:tcBorders>
              <w:left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vMerge/>
            <w:tcBorders>
              <w:left w:val="single" w:sz="12" w:space="0" w:color="000000"/>
              <w:right w:val="single" w:sz="12" w:space="0" w:color="000000"/>
            </w:tcBorders>
            <w:shd w:val="clear" w:color="auto" w:fill="auto"/>
          </w:tcPr>
          <w:p w:rsidR="001974BE" w:rsidRDefault="001974BE">
            <w:pPr>
              <w:ind w:right="-108"/>
              <w:rPr>
                <w:sz w:val="20"/>
              </w:rPr>
            </w:pPr>
          </w:p>
        </w:tc>
      </w:tr>
      <w:tr w:rsidR="001974BE">
        <w:tc>
          <w:tcPr>
            <w:tcW w:w="497" w:type="dxa"/>
            <w:tcBorders>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shd w:val="clear" w:color="auto" w:fill="auto"/>
          </w:tcPr>
          <w:p w:rsidR="001974BE" w:rsidRDefault="00B94ED4">
            <w:pPr>
              <w:ind w:left="-82"/>
              <w:jc w:val="center"/>
              <w:rPr>
                <w:sz w:val="20"/>
              </w:rPr>
            </w:pPr>
            <w:r>
              <w:rPr>
                <w:sz w:val="20"/>
              </w:rPr>
              <w:t>19 12 04</w:t>
            </w:r>
          </w:p>
        </w:tc>
        <w:tc>
          <w:tcPr>
            <w:tcW w:w="2632" w:type="dxa"/>
            <w:shd w:val="clear" w:color="auto" w:fill="auto"/>
          </w:tcPr>
          <w:p w:rsidR="001974BE" w:rsidRDefault="00B94ED4">
            <w:pPr>
              <w:rPr>
                <w:sz w:val="20"/>
              </w:rPr>
            </w:pPr>
            <w:r>
              <w:rPr>
                <w:sz w:val="20"/>
              </w:rPr>
              <w:t>Tworzywa sztuczne i guma</w:t>
            </w:r>
          </w:p>
        </w:tc>
        <w:tc>
          <w:tcPr>
            <w:tcW w:w="1381" w:type="dxa"/>
            <w:tcBorders>
              <w:left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vMerge w:val="restart"/>
            <w:tcBorders>
              <w:left w:val="single" w:sz="12" w:space="0" w:color="000000"/>
              <w:right w:val="single" w:sz="12" w:space="0" w:color="000000"/>
            </w:tcBorders>
            <w:shd w:val="clear" w:color="auto" w:fill="auto"/>
          </w:tcPr>
          <w:p w:rsidR="001974BE" w:rsidRDefault="00B94ED4">
            <w:pPr>
              <w:ind w:right="-108"/>
            </w:pPr>
            <w:r>
              <w:rPr>
                <w:sz w:val="20"/>
              </w:rPr>
              <w:t xml:space="preserve">Odpady magazynowane będą selektywnie w boksie pod linią technologiczną, </w:t>
            </w:r>
            <w:r w:rsidRPr="004167E9">
              <w:rPr>
                <w:bCs/>
                <w:sz w:val="20"/>
              </w:rPr>
              <w:t>pojemnikach</w:t>
            </w:r>
            <w:r w:rsidR="004167E9" w:rsidRPr="004167E9">
              <w:rPr>
                <w:bCs/>
                <w:sz w:val="20"/>
              </w:rPr>
              <w:t>.</w:t>
            </w:r>
          </w:p>
          <w:p w:rsidR="001974BE" w:rsidRDefault="00B94ED4">
            <w:pPr>
              <w:ind w:right="-108"/>
              <w:rPr>
                <w:sz w:val="20"/>
              </w:rPr>
            </w:pPr>
            <w:r w:rsidRPr="004167E9">
              <w:rPr>
                <w:iCs/>
                <w:sz w:val="20"/>
                <w:szCs w:val="20"/>
              </w:rPr>
              <w:t xml:space="preserve">Magazynowanie odpadów przewiduje się również w aktualnie planowanych </w:t>
            </w:r>
            <w:r w:rsidRPr="004167E9">
              <w:rPr>
                <w:iCs/>
                <w:sz w:val="20"/>
                <w:szCs w:val="20"/>
              </w:rPr>
              <w:lastRenderedPageBreak/>
              <w:t>miejscach magazynowania na zewnątrz zakładu (boksy, kontenery, pojemniki).</w:t>
            </w:r>
          </w:p>
        </w:tc>
      </w:tr>
      <w:tr w:rsidR="001974BE">
        <w:tc>
          <w:tcPr>
            <w:tcW w:w="497" w:type="dxa"/>
            <w:tcBorders>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shd w:val="clear" w:color="auto" w:fill="auto"/>
          </w:tcPr>
          <w:p w:rsidR="001974BE" w:rsidRDefault="00B94ED4">
            <w:pPr>
              <w:ind w:left="-82"/>
              <w:jc w:val="center"/>
              <w:rPr>
                <w:sz w:val="20"/>
              </w:rPr>
            </w:pPr>
            <w:r>
              <w:rPr>
                <w:sz w:val="20"/>
              </w:rPr>
              <w:t>19 12 05</w:t>
            </w:r>
          </w:p>
        </w:tc>
        <w:tc>
          <w:tcPr>
            <w:tcW w:w="2632" w:type="dxa"/>
            <w:shd w:val="clear" w:color="auto" w:fill="auto"/>
          </w:tcPr>
          <w:p w:rsidR="001974BE" w:rsidRDefault="00B94ED4">
            <w:pPr>
              <w:rPr>
                <w:sz w:val="20"/>
              </w:rPr>
            </w:pPr>
            <w:r>
              <w:rPr>
                <w:sz w:val="20"/>
              </w:rPr>
              <w:t>Szkło</w:t>
            </w:r>
          </w:p>
        </w:tc>
        <w:tc>
          <w:tcPr>
            <w:tcW w:w="1381" w:type="dxa"/>
            <w:tcBorders>
              <w:left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vMerge/>
            <w:tcBorders>
              <w:left w:val="single" w:sz="12" w:space="0" w:color="000000"/>
              <w:right w:val="single" w:sz="12" w:space="0" w:color="000000"/>
            </w:tcBorders>
            <w:shd w:val="clear" w:color="auto" w:fill="auto"/>
          </w:tcPr>
          <w:p w:rsidR="001974BE" w:rsidRDefault="001974BE">
            <w:pPr>
              <w:ind w:right="-108"/>
              <w:rPr>
                <w:sz w:val="20"/>
              </w:rPr>
            </w:pPr>
          </w:p>
        </w:tc>
      </w:tr>
      <w:tr w:rsidR="001974BE">
        <w:tc>
          <w:tcPr>
            <w:tcW w:w="497" w:type="dxa"/>
            <w:tcBorders>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shd w:val="clear" w:color="auto" w:fill="auto"/>
          </w:tcPr>
          <w:p w:rsidR="001974BE" w:rsidRDefault="00B94ED4">
            <w:pPr>
              <w:jc w:val="center"/>
              <w:rPr>
                <w:sz w:val="20"/>
              </w:rPr>
            </w:pPr>
            <w:r>
              <w:rPr>
                <w:sz w:val="20"/>
              </w:rPr>
              <w:t>19 12 07</w:t>
            </w:r>
          </w:p>
        </w:tc>
        <w:tc>
          <w:tcPr>
            <w:tcW w:w="2632" w:type="dxa"/>
            <w:shd w:val="clear" w:color="auto" w:fill="auto"/>
          </w:tcPr>
          <w:p w:rsidR="001974BE" w:rsidRDefault="00B94ED4">
            <w:pPr>
              <w:rPr>
                <w:sz w:val="20"/>
              </w:rPr>
            </w:pPr>
            <w:r>
              <w:rPr>
                <w:sz w:val="20"/>
              </w:rPr>
              <w:t>Drewno inne niż wymienione w 19 12 06</w:t>
            </w:r>
          </w:p>
        </w:tc>
        <w:tc>
          <w:tcPr>
            <w:tcW w:w="1381" w:type="dxa"/>
            <w:tcBorders>
              <w:left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tcBorders>
              <w:left w:val="single" w:sz="12" w:space="0" w:color="000000"/>
              <w:right w:val="single" w:sz="12" w:space="0" w:color="000000"/>
            </w:tcBorders>
            <w:shd w:val="clear" w:color="auto" w:fill="auto"/>
          </w:tcPr>
          <w:p w:rsidR="001974BE" w:rsidRPr="004167E9" w:rsidRDefault="00B94ED4">
            <w:pPr>
              <w:ind w:right="-108"/>
              <w:rPr>
                <w:sz w:val="20"/>
              </w:rPr>
            </w:pPr>
            <w:r w:rsidRPr="004167E9">
              <w:rPr>
                <w:sz w:val="20"/>
              </w:rPr>
              <w:t>Odpady magazynowane będą selektywnie w wyznaczonym miejscu na hali produkcyjnej w postaci pryzmy lub w boksie pod linią technologiczną.</w:t>
            </w:r>
          </w:p>
          <w:p w:rsidR="001974BE" w:rsidRPr="004167E9" w:rsidRDefault="00B94ED4">
            <w:pPr>
              <w:ind w:right="-108"/>
              <w:rPr>
                <w:sz w:val="20"/>
              </w:rPr>
            </w:pPr>
            <w:r w:rsidRPr="004167E9">
              <w:rPr>
                <w:iCs/>
                <w:sz w:val="20"/>
                <w:szCs w:val="20"/>
              </w:rPr>
              <w:t>Magazynowanie odpadów przewiduje się również w aktualnie planowanych miejscach magazynowania na zewnątrz zakładu (boksy, kontenery, pojemniki).</w:t>
            </w:r>
          </w:p>
        </w:tc>
      </w:tr>
      <w:tr w:rsidR="001974BE">
        <w:tc>
          <w:tcPr>
            <w:tcW w:w="497" w:type="dxa"/>
            <w:tcBorders>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shd w:val="clear" w:color="auto" w:fill="auto"/>
          </w:tcPr>
          <w:p w:rsidR="001974BE" w:rsidRDefault="00B94ED4">
            <w:pPr>
              <w:jc w:val="center"/>
              <w:rPr>
                <w:sz w:val="20"/>
              </w:rPr>
            </w:pPr>
            <w:r>
              <w:rPr>
                <w:sz w:val="20"/>
              </w:rPr>
              <w:t>19 12 08</w:t>
            </w:r>
          </w:p>
        </w:tc>
        <w:tc>
          <w:tcPr>
            <w:tcW w:w="2632" w:type="dxa"/>
            <w:shd w:val="clear" w:color="auto" w:fill="auto"/>
          </w:tcPr>
          <w:p w:rsidR="001974BE" w:rsidRDefault="00B94ED4">
            <w:pPr>
              <w:rPr>
                <w:sz w:val="20"/>
              </w:rPr>
            </w:pPr>
            <w:r>
              <w:rPr>
                <w:sz w:val="20"/>
              </w:rPr>
              <w:t>Tekstylia</w:t>
            </w:r>
          </w:p>
        </w:tc>
        <w:tc>
          <w:tcPr>
            <w:tcW w:w="1381" w:type="dxa"/>
            <w:tcBorders>
              <w:left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vMerge w:val="restart"/>
            <w:tcBorders>
              <w:left w:val="single" w:sz="12" w:space="0" w:color="000000"/>
              <w:right w:val="single" w:sz="12" w:space="0" w:color="000000"/>
            </w:tcBorders>
            <w:shd w:val="clear" w:color="auto" w:fill="auto"/>
          </w:tcPr>
          <w:p w:rsidR="001974BE" w:rsidRPr="004167E9" w:rsidRDefault="00B94ED4">
            <w:pPr>
              <w:ind w:right="-108"/>
              <w:rPr>
                <w:sz w:val="20"/>
              </w:rPr>
            </w:pPr>
            <w:r w:rsidRPr="004167E9">
              <w:rPr>
                <w:sz w:val="20"/>
              </w:rPr>
              <w:t>Odpady magazynowane będą selektywnie w boksie pod linią technologiczną.</w:t>
            </w:r>
          </w:p>
          <w:p w:rsidR="001974BE" w:rsidRPr="004167E9" w:rsidRDefault="00B94ED4">
            <w:pPr>
              <w:ind w:right="-108"/>
              <w:rPr>
                <w:sz w:val="20"/>
              </w:rPr>
            </w:pPr>
            <w:r w:rsidRPr="004167E9">
              <w:rPr>
                <w:iCs/>
                <w:sz w:val="20"/>
                <w:szCs w:val="20"/>
              </w:rPr>
              <w:t>Magazynowanie odpadów przewiduje się również w aktualnie planowanych miejscach magazynowania na zewnątrz zakładu (boksy, kontenery, pojemniki).</w:t>
            </w:r>
          </w:p>
        </w:tc>
      </w:tr>
      <w:tr w:rsidR="001974BE">
        <w:tc>
          <w:tcPr>
            <w:tcW w:w="497" w:type="dxa"/>
            <w:tcBorders>
              <w:top w:val="nil"/>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tcBorders>
              <w:top w:val="nil"/>
            </w:tcBorders>
            <w:shd w:val="clear" w:color="auto" w:fill="auto"/>
          </w:tcPr>
          <w:p w:rsidR="001974BE" w:rsidRDefault="00B94ED4">
            <w:pPr>
              <w:jc w:val="center"/>
              <w:rPr>
                <w:sz w:val="20"/>
              </w:rPr>
            </w:pPr>
            <w:r>
              <w:rPr>
                <w:sz w:val="20"/>
              </w:rPr>
              <w:t>19 12 09</w:t>
            </w:r>
          </w:p>
        </w:tc>
        <w:tc>
          <w:tcPr>
            <w:tcW w:w="2632" w:type="dxa"/>
            <w:tcBorders>
              <w:top w:val="nil"/>
            </w:tcBorders>
            <w:shd w:val="clear" w:color="auto" w:fill="auto"/>
          </w:tcPr>
          <w:p w:rsidR="001974BE" w:rsidRDefault="00B94ED4">
            <w:pPr>
              <w:rPr>
                <w:sz w:val="20"/>
              </w:rPr>
            </w:pPr>
            <w:r>
              <w:rPr>
                <w:sz w:val="20"/>
              </w:rPr>
              <w:t>Minerały (np. piasek, kamienie)</w:t>
            </w:r>
          </w:p>
        </w:tc>
        <w:tc>
          <w:tcPr>
            <w:tcW w:w="1381" w:type="dxa"/>
            <w:tcBorders>
              <w:top w:val="nil"/>
              <w:left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vMerge/>
            <w:tcBorders>
              <w:left w:val="single" w:sz="12" w:space="0" w:color="000000"/>
              <w:right w:val="single" w:sz="12" w:space="0" w:color="000000"/>
            </w:tcBorders>
            <w:shd w:val="clear" w:color="auto" w:fill="auto"/>
          </w:tcPr>
          <w:p w:rsidR="001974BE" w:rsidRPr="004167E9" w:rsidRDefault="001974BE">
            <w:pPr>
              <w:ind w:right="-108"/>
              <w:rPr>
                <w:sz w:val="20"/>
              </w:rPr>
            </w:pPr>
          </w:p>
        </w:tc>
      </w:tr>
      <w:tr w:rsidR="001974BE">
        <w:tc>
          <w:tcPr>
            <w:tcW w:w="497" w:type="dxa"/>
            <w:tcBorders>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shd w:val="clear" w:color="auto" w:fill="auto"/>
          </w:tcPr>
          <w:p w:rsidR="001974BE" w:rsidRDefault="00B94ED4">
            <w:pPr>
              <w:jc w:val="center"/>
              <w:rPr>
                <w:sz w:val="20"/>
              </w:rPr>
            </w:pPr>
            <w:r>
              <w:rPr>
                <w:sz w:val="20"/>
              </w:rPr>
              <w:t>19 12 10</w:t>
            </w:r>
          </w:p>
        </w:tc>
        <w:tc>
          <w:tcPr>
            <w:tcW w:w="2632" w:type="dxa"/>
            <w:shd w:val="clear" w:color="auto" w:fill="auto"/>
          </w:tcPr>
          <w:p w:rsidR="001974BE" w:rsidRDefault="00B94ED4">
            <w:pPr>
              <w:rPr>
                <w:sz w:val="20"/>
              </w:rPr>
            </w:pPr>
            <w:r>
              <w:rPr>
                <w:sz w:val="20"/>
              </w:rPr>
              <w:t>Odpady palne (paliwo alternatywne)</w:t>
            </w:r>
          </w:p>
        </w:tc>
        <w:tc>
          <w:tcPr>
            <w:tcW w:w="1381" w:type="dxa"/>
            <w:tcBorders>
              <w:left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tcBorders>
              <w:left w:val="single" w:sz="12" w:space="0" w:color="000000"/>
              <w:right w:val="single" w:sz="12" w:space="0" w:color="000000"/>
            </w:tcBorders>
            <w:shd w:val="clear" w:color="auto" w:fill="auto"/>
          </w:tcPr>
          <w:p w:rsidR="001974BE" w:rsidRPr="004167E9" w:rsidRDefault="00B94ED4">
            <w:pPr>
              <w:ind w:right="-108"/>
              <w:rPr>
                <w:sz w:val="20"/>
              </w:rPr>
            </w:pPr>
            <w:r w:rsidRPr="004167E9">
              <w:rPr>
                <w:sz w:val="20"/>
              </w:rPr>
              <w:t>Odpady magazynowane będą selektywnie w wyznaczonym miejscu na hali produkcyjnej w postaci pryzmy, w boksie pod linią technologiczną lub na płycie kompostowej w postaci pryzmy.</w:t>
            </w:r>
          </w:p>
          <w:p w:rsidR="001974BE" w:rsidRPr="004167E9" w:rsidRDefault="00B94ED4">
            <w:pPr>
              <w:ind w:right="-108"/>
              <w:rPr>
                <w:sz w:val="20"/>
              </w:rPr>
            </w:pPr>
            <w:r w:rsidRPr="004167E9">
              <w:rPr>
                <w:iCs/>
                <w:sz w:val="20"/>
                <w:szCs w:val="20"/>
              </w:rPr>
              <w:t>Magazynowanie odpadów przewiduje się również w aktualnie planowanych miejscach magazynowania na zewnątrz zakładu (boksy, kontenery, pojemniki).</w:t>
            </w:r>
          </w:p>
        </w:tc>
      </w:tr>
      <w:tr w:rsidR="001974BE">
        <w:tc>
          <w:tcPr>
            <w:tcW w:w="497" w:type="dxa"/>
            <w:tcBorders>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shd w:val="clear" w:color="auto" w:fill="auto"/>
          </w:tcPr>
          <w:p w:rsidR="001974BE" w:rsidRDefault="00B94ED4">
            <w:pPr>
              <w:jc w:val="center"/>
              <w:rPr>
                <w:sz w:val="20"/>
              </w:rPr>
            </w:pPr>
            <w:r>
              <w:rPr>
                <w:sz w:val="20"/>
              </w:rPr>
              <w:t>19 12 12</w:t>
            </w:r>
          </w:p>
        </w:tc>
        <w:tc>
          <w:tcPr>
            <w:tcW w:w="2632" w:type="dxa"/>
            <w:shd w:val="clear" w:color="auto" w:fill="auto"/>
          </w:tcPr>
          <w:p w:rsidR="001974BE" w:rsidRDefault="00B94ED4">
            <w:pPr>
              <w:rPr>
                <w:sz w:val="20"/>
              </w:rPr>
            </w:pPr>
            <w:r>
              <w:rPr>
                <w:sz w:val="20"/>
              </w:rPr>
              <w:t>Inne odpady (w tym zmieszane substancje i przedmioty) z mechanicznej obróbki odpadów inne niż wymienione w 19 12 11</w:t>
            </w:r>
          </w:p>
        </w:tc>
        <w:tc>
          <w:tcPr>
            <w:tcW w:w="1381" w:type="dxa"/>
            <w:tcBorders>
              <w:left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vMerge w:val="restart"/>
            <w:tcBorders>
              <w:left w:val="single" w:sz="12" w:space="0" w:color="000000"/>
              <w:right w:val="single" w:sz="12" w:space="0" w:color="000000"/>
            </w:tcBorders>
            <w:shd w:val="clear" w:color="auto" w:fill="auto"/>
          </w:tcPr>
          <w:p w:rsidR="001974BE" w:rsidRPr="004167E9" w:rsidRDefault="00B94ED4">
            <w:pPr>
              <w:ind w:right="-108"/>
              <w:rPr>
                <w:sz w:val="20"/>
              </w:rPr>
            </w:pPr>
            <w:r w:rsidRPr="004167E9">
              <w:rPr>
                <w:sz w:val="20"/>
              </w:rPr>
              <w:t>Odpady magazynowane będą selektywnie w wyznaczonym miejscu na hali produkcyjnej w postaci pryzmy lub w boksie pod linią technologiczną.</w:t>
            </w:r>
          </w:p>
          <w:p w:rsidR="001974BE" w:rsidRPr="004167E9" w:rsidRDefault="00B94ED4">
            <w:pPr>
              <w:ind w:right="-108"/>
              <w:rPr>
                <w:sz w:val="20"/>
              </w:rPr>
            </w:pPr>
            <w:r w:rsidRPr="004167E9">
              <w:rPr>
                <w:iCs/>
                <w:sz w:val="20"/>
                <w:szCs w:val="20"/>
              </w:rPr>
              <w:t>Magazynowanie odpadów przewiduje się również w aktualnie planowanych miejscach magazynowania na zewnątrz zakładu (boksy, kontenery, pojemniki).</w:t>
            </w:r>
          </w:p>
        </w:tc>
      </w:tr>
      <w:tr w:rsidR="001974BE">
        <w:tc>
          <w:tcPr>
            <w:tcW w:w="497" w:type="dxa"/>
            <w:tcBorders>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shd w:val="clear" w:color="auto" w:fill="auto"/>
          </w:tcPr>
          <w:p w:rsidR="001974BE" w:rsidRDefault="00B94ED4">
            <w:pPr>
              <w:jc w:val="center"/>
              <w:rPr>
                <w:sz w:val="20"/>
              </w:rPr>
            </w:pPr>
            <w:r>
              <w:rPr>
                <w:sz w:val="20"/>
              </w:rPr>
              <w:t>20 01 01</w:t>
            </w:r>
          </w:p>
        </w:tc>
        <w:tc>
          <w:tcPr>
            <w:tcW w:w="2632" w:type="dxa"/>
            <w:shd w:val="clear" w:color="auto" w:fill="auto"/>
          </w:tcPr>
          <w:p w:rsidR="001974BE" w:rsidRDefault="00B94ED4">
            <w:pPr>
              <w:rPr>
                <w:sz w:val="20"/>
              </w:rPr>
            </w:pPr>
            <w:r>
              <w:rPr>
                <w:sz w:val="20"/>
              </w:rPr>
              <w:t>Papier i tektura</w:t>
            </w:r>
          </w:p>
        </w:tc>
        <w:tc>
          <w:tcPr>
            <w:tcW w:w="1381" w:type="dxa"/>
            <w:tcBorders>
              <w:left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vMerge/>
            <w:tcBorders>
              <w:left w:val="single" w:sz="12" w:space="0" w:color="000000"/>
              <w:right w:val="single" w:sz="12" w:space="0" w:color="000000"/>
            </w:tcBorders>
            <w:shd w:val="clear" w:color="auto" w:fill="auto"/>
          </w:tcPr>
          <w:p w:rsidR="001974BE" w:rsidRPr="004167E9" w:rsidRDefault="001974BE">
            <w:pPr>
              <w:ind w:right="-108"/>
              <w:rPr>
                <w:sz w:val="20"/>
              </w:rPr>
            </w:pPr>
          </w:p>
        </w:tc>
      </w:tr>
      <w:tr w:rsidR="001974BE">
        <w:tc>
          <w:tcPr>
            <w:tcW w:w="497" w:type="dxa"/>
            <w:tcBorders>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shd w:val="clear" w:color="auto" w:fill="auto"/>
          </w:tcPr>
          <w:p w:rsidR="001974BE" w:rsidRDefault="00B94ED4">
            <w:pPr>
              <w:jc w:val="center"/>
              <w:rPr>
                <w:sz w:val="20"/>
              </w:rPr>
            </w:pPr>
            <w:r>
              <w:rPr>
                <w:sz w:val="20"/>
              </w:rPr>
              <w:t>20 01 10</w:t>
            </w:r>
          </w:p>
        </w:tc>
        <w:tc>
          <w:tcPr>
            <w:tcW w:w="2632" w:type="dxa"/>
            <w:shd w:val="clear" w:color="auto" w:fill="auto"/>
          </w:tcPr>
          <w:p w:rsidR="001974BE" w:rsidRDefault="00B94ED4">
            <w:pPr>
              <w:rPr>
                <w:sz w:val="20"/>
              </w:rPr>
            </w:pPr>
            <w:r>
              <w:rPr>
                <w:sz w:val="20"/>
              </w:rPr>
              <w:t>Odzież</w:t>
            </w:r>
          </w:p>
        </w:tc>
        <w:tc>
          <w:tcPr>
            <w:tcW w:w="1381" w:type="dxa"/>
            <w:tcBorders>
              <w:left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vMerge/>
            <w:tcBorders>
              <w:left w:val="single" w:sz="12" w:space="0" w:color="000000"/>
              <w:right w:val="single" w:sz="12" w:space="0" w:color="000000"/>
            </w:tcBorders>
            <w:shd w:val="clear" w:color="auto" w:fill="auto"/>
          </w:tcPr>
          <w:p w:rsidR="001974BE" w:rsidRPr="004167E9" w:rsidRDefault="001974BE">
            <w:pPr>
              <w:ind w:right="-108"/>
              <w:rPr>
                <w:sz w:val="20"/>
              </w:rPr>
            </w:pPr>
          </w:p>
        </w:tc>
      </w:tr>
      <w:tr w:rsidR="001974BE">
        <w:tc>
          <w:tcPr>
            <w:tcW w:w="497" w:type="dxa"/>
            <w:tcBorders>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shd w:val="clear" w:color="auto" w:fill="auto"/>
          </w:tcPr>
          <w:p w:rsidR="001974BE" w:rsidRDefault="00B94ED4">
            <w:pPr>
              <w:jc w:val="center"/>
              <w:rPr>
                <w:sz w:val="20"/>
              </w:rPr>
            </w:pPr>
            <w:r>
              <w:rPr>
                <w:sz w:val="20"/>
              </w:rPr>
              <w:t>20 01 11</w:t>
            </w:r>
          </w:p>
        </w:tc>
        <w:tc>
          <w:tcPr>
            <w:tcW w:w="2632" w:type="dxa"/>
            <w:shd w:val="clear" w:color="auto" w:fill="auto"/>
          </w:tcPr>
          <w:p w:rsidR="001974BE" w:rsidRDefault="00B94ED4">
            <w:pPr>
              <w:rPr>
                <w:sz w:val="20"/>
              </w:rPr>
            </w:pPr>
            <w:r>
              <w:rPr>
                <w:sz w:val="20"/>
              </w:rPr>
              <w:t>Tekstylia</w:t>
            </w:r>
          </w:p>
        </w:tc>
        <w:tc>
          <w:tcPr>
            <w:tcW w:w="1381" w:type="dxa"/>
            <w:tcBorders>
              <w:left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vMerge/>
            <w:tcBorders>
              <w:left w:val="single" w:sz="12" w:space="0" w:color="000000"/>
              <w:right w:val="single" w:sz="12" w:space="0" w:color="000000"/>
            </w:tcBorders>
            <w:shd w:val="clear" w:color="auto" w:fill="auto"/>
          </w:tcPr>
          <w:p w:rsidR="001974BE" w:rsidRPr="004167E9" w:rsidRDefault="001974BE">
            <w:pPr>
              <w:ind w:right="-108"/>
              <w:rPr>
                <w:sz w:val="20"/>
              </w:rPr>
            </w:pPr>
          </w:p>
        </w:tc>
      </w:tr>
      <w:tr w:rsidR="001974BE">
        <w:tc>
          <w:tcPr>
            <w:tcW w:w="497" w:type="dxa"/>
            <w:tcBorders>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shd w:val="clear" w:color="auto" w:fill="auto"/>
          </w:tcPr>
          <w:p w:rsidR="001974BE" w:rsidRDefault="00B94ED4">
            <w:pPr>
              <w:jc w:val="center"/>
              <w:rPr>
                <w:sz w:val="20"/>
              </w:rPr>
            </w:pPr>
            <w:r>
              <w:rPr>
                <w:sz w:val="20"/>
              </w:rPr>
              <w:t>20 01 38</w:t>
            </w:r>
          </w:p>
        </w:tc>
        <w:tc>
          <w:tcPr>
            <w:tcW w:w="2632" w:type="dxa"/>
            <w:shd w:val="clear" w:color="auto" w:fill="auto"/>
          </w:tcPr>
          <w:p w:rsidR="001974BE" w:rsidRDefault="00B94ED4">
            <w:pPr>
              <w:rPr>
                <w:sz w:val="20"/>
              </w:rPr>
            </w:pPr>
            <w:r>
              <w:rPr>
                <w:sz w:val="20"/>
              </w:rPr>
              <w:t>Drewno inne niż wymienione w 20 01 37</w:t>
            </w:r>
          </w:p>
        </w:tc>
        <w:tc>
          <w:tcPr>
            <w:tcW w:w="1381" w:type="dxa"/>
            <w:tcBorders>
              <w:left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vMerge/>
            <w:tcBorders>
              <w:left w:val="single" w:sz="12" w:space="0" w:color="000000"/>
              <w:right w:val="single" w:sz="12" w:space="0" w:color="000000"/>
            </w:tcBorders>
            <w:shd w:val="clear" w:color="auto" w:fill="auto"/>
          </w:tcPr>
          <w:p w:rsidR="001974BE" w:rsidRPr="004167E9" w:rsidRDefault="001974BE">
            <w:pPr>
              <w:ind w:right="-108"/>
              <w:rPr>
                <w:sz w:val="20"/>
              </w:rPr>
            </w:pPr>
          </w:p>
        </w:tc>
      </w:tr>
      <w:tr w:rsidR="001974BE">
        <w:tc>
          <w:tcPr>
            <w:tcW w:w="497" w:type="dxa"/>
            <w:tcBorders>
              <w:left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tcBorders>
              <w:bottom w:val="single" w:sz="2" w:space="0" w:color="000000"/>
            </w:tcBorders>
            <w:shd w:val="clear" w:color="auto" w:fill="auto"/>
          </w:tcPr>
          <w:p w:rsidR="001974BE" w:rsidRDefault="00B94ED4">
            <w:pPr>
              <w:jc w:val="center"/>
              <w:rPr>
                <w:sz w:val="20"/>
              </w:rPr>
            </w:pPr>
            <w:r>
              <w:rPr>
                <w:sz w:val="20"/>
              </w:rPr>
              <w:t>20 01 39</w:t>
            </w:r>
          </w:p>
        </w:tc>
        <w:tc>
          <w:tcPr>
            <w:tcW w:w="2632" w:type="dxa"/>
            <w:tcBorders>
              <w:bottom w:val="single" w:sz="2" w:space="0" w:color="000000"/>
            </w:tcBorders>
            <w:shd w:val="clear" w:color="auto" w:fill="auto"/>
          </w:tcPr>
          <w:p w:rsidR="001974BE" w:rsidRDefault="00B94ED4">
            <w:pPr>
              <w:rPr>
                <w:sz w:val="20"/>
              </w:rPr>
            </w:pPr>
            <w:r>
              <w:rPr>
                <w:sz w:val="20"/>
              </w:rPr>
              <w:t>Tworzywa sztuczne</w:t>
            </w:r>
          </w:p>
        </w:tc>
        <w:tc>
          <w:tcPr>
            <w:tcW w:w="1381" w:type="dxa"/>
            <w:tcBorders>
              <w:left w:val="single" w:sz="12" w:space="0" w:color="000000"/>
              <w:bottom w:val="single" w:sz="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vMerge/>
            <w:tcBorders>
              <w:left w:val="single" w:sz="12" w:space="0" w:color="000000"/>
              <w:bottom w:val="single" w:sz="2" w:space="0" w:color="000000"/>
              <w:right w:val="single" w:sz="12" w:space="0" w:color="000000"/>
            </w:tcBorders>
            <w:shd w:val="clear" w:color="auto" w:fill="auto"/>
          </w:tcPr>
          <w:p w:rsidR="001974BE" w:rsidRPr="004167E9" w:rsidRDefault="001974BE">
            <w:pPr>
              <w:ind w:right="-108"/>
              <w:rPr>
                <w:sz w:val="20"/>
              </w:rPr>
            </w:pPr>
          </w:p>
        </w:tc>
      </w:tr>
      <w:tr w:rsidR="001974BE">
        <w:tc>
          <w:tcPr>
            <w:tcW w:w="497" w:type="dxa"/>
            <w:tcBorders>
              <w:left w:val="single" w:sz="12" w:space="0" w:color="000000"/>
              <w:bottom w:val="single" w:sz="12" w:space="0" w:color="000000"/>
            </w:tcBorders>
            <w:shd w:val="clear" w:color="auto" w:fill="auto"/>
          </w:tcPr>
          <w:p w:rsidR="001974BE" w:rsidRDefault="001974BE">
            <w:pPr>
              <w:pStyle w:val="Akapitzlist"/>
              <w:numPr>
                <w:ilvl w:val="0"/>
                <w:numId w:val="44"/>
              </w:numPr>
              <w:ind w:left="322" w:hanging="288"/>
              <w:rPr>
                <w:rFonts w:eastAsia="Times New Roman" w:cs="Times New Roman"/>
                <w:sz w:val="20"/>
              </w:rPr>
            </w:pPr>
          </w:p>
        </w:tc>
        <w:tc>
          <w:tcPr>
            <w:tcW w:w="1128" w:type="dxa"/>
            <w:tcBorders>
              <w:top w:val="single" w:sz="2" w:space="0" w:color="000000"/>
              <w:bottom w:val="single" w:sz="12" w:space="0" w:color="000000"/>
            </w:tcBorders>
            <w:shd w:val="clear" w:color="auto" w:fill="auto"/>
          </w:tcPr>
          <w:p w:rsidR="001974BE" w:rsidRDefault="00B94ED4">
            <w:pPr>
              <w:jc w:val="center"/>
              <w:rPr>
                <w:sz w:val="20"/>
              </w:rPr>
            </w:pPr>
            <w:r>
              <w:rPr>
                <w:sz w:val="20"/>
              </w:rPr>
              <w:t>20 01 40</w:t>
            </w:r>
          </w:p>
        </w:tc>
        <w:tc>
          <w:tcPr>
            <w:tcW w:w="2632" w:type="dxa"/>
            <w:tcBorders>
              <w:top w:val="single" w:sz="2" w:space="0" w:color="000000"/>
              <w:bottom w:val="single" w:sz="12" w:space="0" w:color="000000"/>
            </w:tcBorders>
            <w:shd w:val="clear" w:color="auto" w:fill="auto"/>
          </w:tcPr>
          <w:p w:rsidR="001974BE" w:rsidRDefault="00B94ED4">
            <w:pPr>
              <w:rPr>
                <w:sz w:val="20"/>
              </w:rPr>
            </w:pPr>
            <w:r>
              <w:rPr>
                <w:sz w:val="20"/>
              </w:rPr>
              <w:t>Metale</w:t>
            </w:r>
          </w:p>
        </w:tc>
        <w:tc>
          <w:tcPr>
            <w:tcW w:w="1381" w:type="dxa"/>
            <w:tcBorders>
              <w:top w:val="single" w:sz="2" w:space="0" w:color="000000"/>
              <w:left w:val="single" w:sz="12" w:space="0" w:color="000000"/>
              <w:bottom w:val="single" w:sz="12" w:space="0" w:color="000000"/>
              <w:right w:val="single" w:sz="12" w:space="0" w:color="000000"/>
            </w:tcBorders>
            <w:shd w:val="clear" w:color="auto" w:fill="auto"/>
          </w:tcPr>
          <w:p w:rsidR="001974BE" w:rsidRDefault="00B94ED4">
            <w:pPr>
              <w:jc w:val="right"/>
              <w:rPr>
                <w:sz w:val="20"/>
              </w:rPr>
            </w:pPr>
            <w:r>
              <w:rPr>
                <w:sz w:val="20"/>
              </w:rPr>
              <w:t>21 000,00</w:t>
            </w:r>
          </w:p>
        </w:tc>
        <w:tc>
          <w:tcPr>
            <w:tcW w:w="3432" w:type="dxa"/>
            <w:tcBorders>
              <w:top w:val="single" w:sz="2" w:space="0" w:color="000000"/>
              <w:left w:val="single" w:sz="12" w:space="0" w:color="000000"/>
              <w:bottom w:val="single" w:sz="12" w:space="0" w:color="000000"/>
              <w:right w:val="single" w:sz="12" w:space="0" w:color="000000"/>
            </w:tcBorders>
            <w:shd w:val="clear" w:color="auto" w:fill="auto"/>
          </w:tcPr>
          <w:p w:rsidR="001974BE" w:rsidRPr="004167E9" w:rsidRDefault="00B94ED4">
            <w:pPr>
              <w:ind w:right="-108"/>
              <w:rPr>
                <w:sz w:val="20"/>
              </w:rPr>
            </w:pPr>
            <w:r w:rsidRPr="004167E9">
              <w:rPr>
                <w:sz w:val="20"/>
              </w:rPr>
              <w:t>Odpady magazynowane będą na hali produkcyjnej w postaci pryzmy lub w szczelnym, zamykanym kontenerze ustawionym na utwardzonym placu obok hali.</w:t>
            </w:r>
          </w:p>
          <w:p w:rsidR="001974BE" w:rsidRPr="004167E9" w:rsidRDefault="00B94ED4">
            <w:pPr>
              <w:ind w:right="-108"/>
              <w:rPr>
                <w:sz w:val="20"/>
              </w:rPr>
            </w:pPr>
            <w:r w:rsidRPr="004167E9">
              <w:rPr>
                <w:iCs/>
                <w:sz w:val="20"/>
                <w:szCs w:val="20"/>
              </w:rPr>
              <w:t>Magazynowanie odpadów przewiduje się również w aktualnie planowanych miejscach magazynowania na zewnątrz zakładu (boksy, kontenery, pojemniki).</w:t>
            </w:r>
          </w:p>
        </w:tc>
      </w:tr>
    </w:tbl>
    <w:p w:rsidR="001974BE" w:rsidRDefault="00B94ED4">
      <w:pPr>
        <w:tabs>
          <w:tab w:val="left" w:pos="0"/>
        </w:tabs>
        <w:spacing w:before="240"/>
        <w:jc w:val="both"/>
        <w:textAlignment w:val="baseline"/>
        <w:rPr>
          <w:b/>
        </w:rPr>
      </w:pPr>
      <w:r>
        <w:t xml:space="preserve">Łączna ilość odpadów wytwarzanych w procesie mechanicznego przetwarzania odpadów nie przekroczy w ciągu roku </w:t>
      </w:r>
      <w:r>
        <w:rPr>
          <w:b/>
        </w:rPr>
        <w:t>21 000 Mg.</w:t>
      </w:r>
    </w:p>
    <w:p w:rsidR="001974BE" w:rsidRDefault="001974BE">
      <w:pPr>
        <w:tabs>
          <w:tab w:val="left" w:pos="0"/>
        </w:tabs>
        <w:jc w:val="both"/>
        <w:textAlignment w:val="baseline"/>
        <w:rPr>
          <w:b/>
        </w:rPr>
      </w:pPr>
    </w:p>
    <w:p w:rsidR="001974BE" w:rsidRDefault="00B94ED4">
      <w:pPr>
        <w:pStyle w:val="Akapitzlist"/>
        <w:numPr>
          <w:ilvl w:val="0"/>
          <w:numId w:val="45"/>
        </w:numPr>
        <w:spacing w:after="200" w:line="276" w:lineRule="auto"/>
        <w:jc w:val="both"/>
      </w:pPr>
      <w:r>
        <w:t>INSTALACJA DO BIOLOGICZNEGO PRZETWARZANIA ODPADÓW</w:t>
      </w:r>
    </w:p>
    <w:tbl>
      <w:tblPr>
        <w:tblStyle w:val="Tabela-Siatka"/>
        <w:tblW w:w="5000" w:type="pct"/>
        <w:tblCellMar>
          <w:left w:w="68" w:type="dxa"/>
        </w:tblCellMar>
        <w:tblLook w:val="01E0"/>
      </w:tblPr>
      <w:tblGrid>
        <w:gridCol w:w="688"/>
        <w:gridCol w:w="1382"/>
        <w:gridCol w:w="6073"/>
        <w:gridCol w:w="1103"/>
      </w:tblGrid>
      <w:tr w:rsidR="001974BE">
        <w:tc>
          <w:tcPr>
            <w:tcW w:w="674" w:type="dxa"/>
            <w:tcBorders>
              <w:top w:val="single" w:sz="12" w:space="0" w:color="000000"/>
              <w:left w:val="single" w:sz="12" w:space="0" w:color="000000"/>
              <w:bottom w:val="single" w:sz="12" w:space="0" w:color="000000"/>
            </w:tcBorders>
            <w:shd w:val="clear" w:color="auto" w:fill="auto"/>
          </w:tcPr>
          <w:p w:rsidR="001974BE" w:rsidRDefault="00B94ED4">
            <w:pPr>
              <w:jc w:val="center"/>
              <w:rPr>
                <w:b/>
              </w:rPr>
            </w:pPr>
            <w:r>
              <w:rPr>
                <w:b/>
                <w:sz w:val="20"/>
              </w:rPr>
              <w:t>Lp.</w:t>
            </w:r>
          </w:p>
        </w:tc>
        <w:tc>
          <w:tcPr>
            <w:tcW w:w="1356" w:type="dxa"/>
            <w:tcBorders>
              <w:top w:val="single" w:sz="12" w:space="0" w:color="000000"/>
              <w:bottom w:val="single" w:sz="12" w:space="0" w:color="000000"/>
            </w:tcBorders>
            <w:shd w:val="clear" w:color="auto" w:fill="auto"/>
          </w:tcPr>
          <w:p w:rsidR="001974BE" w:rsidRDefault="00B94ED4">
            <w:pPr>
              <w:jc w:val="center"/>
              <w:rPr>
                <w:b/>
              </w:rPr>
            </w:pPr>
            <w:r>
              <w:rPr>
                <w:b/>
                <w:sz w:val="20"/>
              </w:rPr>
              <w:t>Kod odpadu</w:t>
            </w:r>
          </w:p>
        </w:tc>
        <w:tc>
          <w:tcPr>
            <w:tcW w:w="5957" w:type="dxa"/>
            <w:tcBorders>
              <w:top w:val="single" w:sz="12" w:space="0" w:color="000000"/>
              <w:bottom w:val="single" w:sz="12" w:space="0" w:color="000000"/>
            </w:tcBorders>
            <w:shd w:val="clear" w:color="auto" w:fill="auto"/>
          </w:tcPr>
          <w:p w:rsidR="001974BE" w:rsidRDefault="00B94ED4">
            <w:pPr>
              <w:jc w:val="center"/>
              <w:rPr>
                <w:b/>
              </w:rPr>
            </w:pPr>
            <w:r>
              <w:rPr>
                <w:b/>
                <w:sz w:val="20"/>
              </w:rPr>
              <w:t>Rodzaj odpadu</w:t>
            </w:r>
          </w:p>
        </w:tc>
        <w:tc>
          <w:tcPr>
            <w:tcW w:w="1082" w:type="dxa"/>
            <w:tcBorders>
              <w:top w:val="single" w:sz="12" w:space="0" w:color="000000"/>
              <w:left w:val="single" w:sz="12" w:space="0" w:color="000000"/>
              <w:bottom w:val="single" w:sz="12" w:space="0" w:color="000000"/>
              <w:right w:val="single" w:sz="12" w:space="0" w:color="000000"/>
            </w:tcBorders>
            <w:shd w:val="clear" w:color="auto" w:fill="auto"/>
          </w:tcPr>
          <w:p w:rsidR="001974BE" w:rsidRDefault="00B94ED4">
            <w:pPr>
              <w:tabs>
                <w:tab w:val="left" w:pos="0"/>
                <w:tab w:val="left" w:pos="709"/>
              </w:tabs>
              <w:snapToGrid w:val="0"/>
              <w:jc w:val="center"/>
              <w:rPr>
                <w:b/>
                <w:bCs/>
              </w:rPr>
            </w:pPr>
            <w:r>
              <w:rPr>
                <w:b/>
                <w:bCs/>
                <w:sz w:val="20"/>
              </w:rPr>
              <w:t>Ilość odpadów</w:t>
            </w:r>
          </w:p>
          <w:p w:rsidR="001974BE" w:rsidRDefault="00B94ED4">
            <w:pPr>
              <w:jc w:val="center"/>
              <w:rPr>
                <w:b/>
                <w:bCs/>
              </w:rPr>
            </w:pPr>
            <w:r>
              <w:rPr>
                <w:b/>
                <w:bCs/>
                <w:sz w:val="20"/>
              </w:rPr>
              <w:t>Mg/rok</w:t>
            </w:r>
          </w:p>
        </w:tc>
      </w:tr>
      <w:tr w:rsidR="001974BE">
        <w:tc>
          <w:tcPr>
            <w:tcW w:w="674" w:type="dxa"/>
            <w:tcBorders>
              <w:left w:val="single" w:sz="12" w:space="0" w:color="000000"/>
            </w:tcBorders>
            <w:shd w:val="clear" w:color="auto" w:fill="auto"/>
          </w:tcPr>
          <w:p w:rsidR="001974BE" w:rsidRDefault="00B94ED4">
            <w:pPr>
              <w:rPr>
                <w:sz w:val="20"/>
              </w:rPr>
            </w:pPr>
            <w:r>
              <w:rPr>
                <w:sz w:val="20"/>
              </w:rPr>
              <w:t>1.</w:t>
            </w:r>
          </w:p>
        </w:tc>
        <w:tc>
          <w:tcPr>
            <w:tcW w:w="1356" w:type="dxa"/>
            <w:shd w:val="clear" w:color="auto" w:fill="auto"/>
          </w:tcPr>
          <w:p w:rsidR="001974BE" w:rsidRDefault="00B94ED4">
            <w:pPr>
              <w:tabs>
                <w:tab w:val="left" w:pos="580"/>
              </w:tabs>
              <w:ind w:left="97"/>
              <w:rPr>
                <w:sz w:val="20"/>
              </w:rPr>
            </w:pPr>
            <w:r>
              <w:rPr>
                <w:sz w:val="20"/>
              </w:rPr>
              <w:t>19 05 03</w:t>
            </w:r>
          </w:p>
        </w:tc>
        <w:tc>
          <w:tcPr>
            <w:tcW w:w="5957" w:type="dxa"/>
            <w:shd w:val="clear" w:color="auto" w:fill="auto"/>
          </w:tcPr>
          <w:p w:rsidR="001974BE" w:rsidRDefault="00B94ED4">
            <w:pPr>
              <w:rPr>
                <w:sz w:val="20"/>
              </w:rPr>
            </w:pPr>
            <w:r>
              <w:rPr>
                <w:sz w:val="20"/>
              </w:rPr>
              <w:t>Kompost nieodpowiadający wymaganiom (nienadający się do wykorzystania)</w:t>
            </w:r>
          </w:p>
        </w:tc>
        <w:tc>
          <w:tcPr>
            <w:tcW w:w="1082" w:type="dxa"/>
            <w:tcBorders>
              <w:left w:val="single" w:sz="12" w:space="0" w:color="000000"/>
              <w:right w:val="single" w:sz="12" w:space="0" w:color="000000"/>
            </w:tcBorders>
            <w:shd w:val="clear" w:color="auto" w:fill="auto"/>
          </w:tcPr>
          <w:p w:rsidR="001974BE" w:rsidRDefault="00B94ED4">
            <w:pPr>
              <w:jc w:val="right"/>
              <w:rPr>
                <w:sz w:val="20"/>
              </w:rPr>
            </w:pPr>
            <w:r>
              <w:rPr>
                <w:sz w:val="20"/>
              </w:rPr>
              <w:t>2 300,00</w:t>
            </w:r>
          </w:p>
        </w:tc>
      </w:tr>
      <w:tr w:rsidR="001974BE">
        <w:tc>
          <w:tcPr>
            <w:tcW w:w="674" w:type="dxa"/>
            <w:tcBorders>
              <w:top w:val="single" w:sz="12" w:space="0" w:color="000000"/>
              <w:left w:val="single" w:sz="12" w:space="0" w:color="000000"/>
              <w:bottom w:val="single" w:sz="12" w:space="0" w:color="000000"/>
            </w:tcBorders>
            <w:shd w:val="clear" w:color="auto" w:fill="auto"/>
          </w:tcPr>
          <w:p w:rsidR="001974BE" w:rsidRDefault="00B94ED4">
            <w:pPr>
              <w:rPr>
                <w:sz w:val="20"/>
              </w:rPr>
            </w:pPr>
            <w:r>
              <w:rPr>
                <w:sz w:val="20"/>
              </w:rPr>
              <w:t>2.</w:t>
            </w:r>
          </w:p>
        </w:tc>
        <w:tc>
          <w:tcPr>
            <w:tcW w:w="1356" w:type="dxa"/>
            <w:tcBorders>
              <w:top w:val="single" w:sz="12" w:space="0" w:color="000000"/>
              <w:bottom w:val="single" w:sz="12" w:space="0" w:color="000000"/>
            </w:tcBorders>
            <w:shd w:val="clear" w:color="auto" w:fill="auto"/>
          </w:tcPr>
          <w:p w:rsidR="001974BE" w:rsidRDefault="00B94ED4">
            <w:pPr>
              <w:tabs>
                <w:tab w:val="left" w:pos="580"/>
              </w:tabs>
              <w:ind w:left="97"/>
              <w:rPr>
                <w:sz w:val="20"/>
              </w:rPr>
            </w:pPr>
            <w:r>
              <w:rPr>
                <w:sz w:val="20"/>
              </w:rPr>
              <w:t>19 05 99</w:t>
            </w:r>
          </w:p>
        </w:tc>
        <w:tc>
          <w:tcPr>
            <w:tcW w:w="5957" w:type="dxa"/>
            <w:tcBorders>
              <w:top w:val="single" w:sz="12" w:space="0" w:color="000000"/>
              <w:bottom w:val="single" w:sz="12" w:space="0" w:color="000000"/>
            </w:tcBorders>
            <w:shd w:val="clear" w:color="auto" w:fill="auto"/>
          </w:tcPr>
          <w:p w:rsidR="001974BE" w:rsidRDefault="00B94ED4">
            <w:pPr>
              <w:rPr>
                <w:sz w:val="20"/>
              </w:rPr>
            </w:pPr>
            <w:r>
              <w:rPr>
                <w:sz w:val="20"/>
              </w:rPr>
              <w:t>Inne niewymienione odpady</w:t>
            </w:r>
          </w:p>
        </w:tc>
        <w:tc>
          <w:tcPr>
            <w:tcW w:w="1082" w:type="dxa"/>
            <w:tcBorders>
              <w:top w:val="single" w:sz="12" w:space="0" w:color="000000"/>
              <w:left w:val="single" w:sz="12" w:space="0" w:color="000000"/>
              <w:bottom w:val="single" w:sz="12" w:space="0" w:color="000000"/>
              <w:right w:val="single" w:sz="12" w:space="0" w:color="000000"/>
            </w:tcBorders>
            <w:shd w:val="clear" w:color="auto" w:fill="auto"/>
          </w:tcPr>
          <w:p w:rsidR="001974BE" w:rsidRDefault="00B94ED4">
            <w:pPr>
              <w:jc w:val="right"/>
              <w:rPr>
                <w:sz w:val="20"/>
              </w:rPr>
            </w:pPr>
            <w:r>
              <w:rPr>
                <w:sz w:val="20"/>
              </w:rPr>
              <w:t>2 300,00</w:t>
            </w:r>
          </w:p>
        </w:tc>
      </w:tr>
    </w:tbl>
    <w:p w:rsidR="001974BE" w:rsidRDefault="00B94ED4">
      <w:pPr>
        <w:tabs>
          <w:tab w:val="left" w:pos="0"/>
        </w:tabs>
        <w:spacing w:before="240"/>
        <w:jc w:val="both"/>
        <w:textAlignment w:val="baseline"/>
      </w:pPr>
      <w:r>
        <w:lastRenderedPageBreak/>
        <w:t xml:space="preserve">Łączna ilość odpadów wytwarzanych w procesie biologicznego przetwarzania odpadów ulegających biodegradacji nie przekroczy w ciągu roku </w:t>
      </w:r>
      <w:r>
        <w:rPr>
          <w:b/>
        </w:rPr>
        <w:t xml:space="preserve">2 300 Mg </w:t>
      </w:r>
      <w:r>
        <w:t>(przyjęto utratę masy odpadów w stosunku do odpadów wejściowych w wyniku odparowania wody, redukcja masy wsadu wynosi ok. 15 – 20 %).</w:t>
      </w:r>
    </w:p>
    <w:p w:rsidR="001974BE" w:rsidRDefault="00B94ED4">
      <w:pPr>
        <w:jc w:val="both"/>
        <w:textAlignment w:val="baseline"/>
      </w:pPr>
      <w:r>
        <w:t>Przewiduje się, że łącznie w instalacji do biologicznego przetwarzania odpadów,przetwarzanych będzie maksymalnie 2 700 Mg/rok odpadów innych niż niebezpieczne, stąd:</w:t>
      </w:r>
    </w:p>
    <w:p w:rsidR="001974BE" w:rsidRDefault="00B94ED4">
      <w:pPr>
        <w:jc w:val="both"/>
        <w:textAlignment w:val="baseline"/>
      </w:pPr>
      <w:r>
        <w:t>2700 Mg x 15% = 405 Mg</w:t>
      </w:r>
    </w:p>
    <w:p w:rsidR="001974BE" w:rsidRDefault="00B94ED4">
      <w:pPr>
        <w:jc w:val="both"/>
        <w:textAlignment w:val="baseline"/>
      </w:pPr>
      <w:r>
        <w:t xml:space="preserve">2700 Mg – 405 Mg = 2295 Mg </w:t>
      </w:r>
      <w:r>
        <w:rPr>
          <w:rFonts w:ascii="Symbol" w:eastAsia="Symbol" w:hAnsi="Symbol" w:cs="Symbol"/>
        </w:rPr>
        <w:t></w:t>
      </w:r>
      <w:r>
        <w:t xml:space="preserve"> 2300 Mg.</w:t>
      </w:r>
    </w:p>
    <w:p w:rsidR="001974BE" w:rsidRDefault="00B94ED4">
      <w:pPr>
        <w:tabs>
          <w:tab w:val="left" w:pos="851"/>
        </w:tabs>
        <w:ind w:right="17"/>
        <w:jc w:val="both"/>
        <w:textAlignment w:val="top"/>
      </w:pPr>
      <w:r>
        <w:t xml:space="preserve">Nie przewiduje się magazynowania odpadów powstających w wyniku przetwarzania odpadów w instalacji do biologicznego przetwarzania odpadów. Bezpośrednio z płyty kompostowej odpady będą przekazywane odbiorcom. </w:t>
      </w:r>
      <w:r w:rsidRPr="004167E9">
        <w:rPr>
          <w:bCs/>
        </w:rPr>
        <w:t>Po przetwarzaniu biologiczny</w:t>
      </w:r>
      <w:r w:rsidR="004167E9">
        <w:rPr>
          <w:bCs/>
        </w:rPr>
        <w:t>m</w:t>
      </w:r>
      <w:r w:rsidRPr="004167E9">
        <w:rPr>
          <w:bCs/>
        </w:rPr>
        <w:t xml:space="preserve"> powstanie stabilizat, kompost nie spełniający wymagań lub polepszacz glebowy spełniający wymagania.</w:t>
      </w:r>
    </w:p>
    <w:p w:rsidR="001974BE" w:rsidRDefault="00B94ED4">
      <w:pPr>
        <w:pStyle w:val="Akapitzlist"/>
        <w:numPr>
          <w:ilvl w:val="0"/>
          <w:numId w:val="45"/>
        </w:numPr>
        <w:spacing w:before="240" w:after="200" w:line="276" w:lineRule="auto"/>
        <w:jc w:val="both"/>
        <w:textAlignment w:val="baseline"/>
      </w:pPr>
      <w:r>
        <w:t xml:space="preserve">RODZAJE I ILOŚCI ODPADÓW PRZEWIDZIANYCH DO WYTWARZANIA NA INSTALACJI DO </w:t>
      </w:r>
      <w:r>
        <w:rPr>
          <w:iCs/>
        </w:rPr>
        <w:t>MECHANICZNO-BIOLOGICZNEGO</w:t>
      </w:r>
      <w:r>
        <w:t xml:space="preserve"> PRZETWARZANIA ODPADÓW HIGIENICZNYCH O KODZIE ex 20 01 99 – CZĘŚĆ MECHANICZNA</w:t>
      </w:r>
    </w:p>
    <w:tbl>
      <w:tblPr>
        <w:tblStyle w:val="Tabela-Siatka"/>
        <w:tblW w:w="5000" w:type="pct"/>
        <w:tblCellMar>
          <w:left w:w="68" w:type="dxa"/>
        </w:tblCellMar>
        <w:tblLook w:val="01E0"/>
      </w:tblPr>
      <w:tblGrid>
        <w:gridCol w:w="611"/>
        <w:gridCol w:w="1227"/>
        <w:gridCol w:w="3321"/>
        <w:gridCol w:w="995"/>
        <w:gridCol w:w="3092"/>
      </w:tblGrid>
      <w:tr w:rsidR="001974BE">
        <w:tc>
          <w:tcPr>
            <w:tcW w:w="599" w:type="dxa"/>
            <w:tcBorders>
              <w:top w:val="single" w:sz="12" w:space="0" w:color="000000"/>
              <w:left w:val="single" w:sz="12" w:space="0" w:color="000000"/>
              <w:bottom w:val="single" w:sz="12" w:space="0" w:color="000000"/>
            </w:tcBorders>
            <w:shd w:val="clear" w:color="auto" w:fill="auto"/>
          </w:tcPr>
          <w:p w:rsidR="001974BE" w:rsidRDefault="00B94ED4">
            <w:pPr>
              <w:jc w:val="center"/>
              <w:rPr>
                <w:b/>
              </w:rPr>
            </w:pPr>
            <w:r>
              <w:rPr>
                <w:b/>
                <w:sz w:val="20"/>
              </w:rPr>
              <w:t>Lp.</w:t>
            </w:r>
          </w:p>
        </w:tc>
        <w:tc>
          <w:tcPr>
            <w:tcW w:w="1204" w:type="dxa"/>
            <w:tcBorders>
              <w:top w:val="single" w:sz="12" w:space="0" w:color="000000"/>
              <w:bottom w:val="single" w:sz="12" w:space="0" w:color="000000"/>
            </w:tcBorders>
            <w:shd w:val="clear" w:color="auto" w:fill="auto"/>
          </w:tcPr>
          <w:p w:rsidR="001974BE" w:rsidRDefault="00B94ED4">
            <w:pPr>
              <w:jc w:val="center"/>
              <w:rPr>
                <w:b/>
              </w:rPr>
            </w:pPr>
            <w:r>
              <w:rPr>
                <w:b/>
                <w:sz w:val="20"/>
              </w:rPr>
              <w:t>Kod odpadu</w:t>
            </w:r>
          </w:p>
        </w:tc>
        <w:tc>
          <w:tcPr>
            <w:tcW w:w="3258" w:type="dxa"/>
            <w:tcBorders>
              <w:top w:val="single" w:sz="12" w:space="0" w:color="000000"/>
              <w:bottom w:val="single" w:sz="12" w:space="0" w:color="000000"/>
            </w:tcBorders>
            <w:shd w:val="clear" w:color="auto" w:fill="auto"/>
          </w:tcPr>
          <w:p w:rsidR="001974BE" w:rsidRDefault="00B94ED4">
            <w:pPr>
              <w:jc w:val="center"/>
              <w:rPr>
                <w:b/>
              </w:rPr>
            </w:pPr>
            <w:r>
              <w:rPr>
                <w:b/>
                <w:sz w:val="20"/>
              </w:rPr>
              <w:t>Rodzaj odpadu</w:t>
            </w:r>
          </w:p>
        </w:tc>
        <w:tc>
          <w:tcPr>
            <w:tcW w:w="976" w:type="dxa"/>
            <w:tcBorders>
              <w:top w:val="single" w:sz="12" w:space="0" w:color="000000"/>
              <w:left w:val="single" w:sz="12" w:space="0" w:color="000000"/>
              <w:bottom w:val="single" w:sz="12" w:space="0" w:color="000000"/>
              <w:right w:val="single" w:sz="12" w:space="0" w:color="000000"/>
            </w:tcBorders>
            <w:shd w:val="clear" w:color="auto" w:fill="auto"/>
          </w:tcPr>
          <w:p w:rsidR="001974BE" w:rsidRDefault="00B94ED4">
            <w:pPr>
              <w:tabs>
                <w:tab w:val="left" w:pos="0"/>
                <w:tab w:val="left" w:pos="709"/>
              </w:tabs>
              <w:snapToGrid w:val="0"/>
              <w:jc w:val="center"/>
              <w:rPr>
                <w:b/>
                <w:bCs/>
              </w:rPr>
            </w:pPr>
            <w:r>
              <w:rPr>
                <w:b/>
                <w:bCs/>
                <w:sz w:val="20"/>
              </w:rPr>
              <w:t>Ilość odpadów</w:t>
            </w:r>
          </w:p>
          <w:p w:rsidR="001974BE" w:rsidRDefault="00B94ED4">
            <w:pPr>
              <w:jc w:val="center"/>
              <w:rPr>
                <w:b/>
                <w:bCs/>
              </w:rPr>
            </w:pPr>
            <w:r>
              <w:rPr>
                <w:b/>
                <w:bCs/>
                <w:sz w:val="20"/>
              </w:rPr>
              <w:t>Mg/rok</w:t>
            </w:r>
          </w:p>
        </w:tc>
        <w:tc>
          <w:tcPr>
            <w:tcW w:w="3033" w:type="dxa"/>
            <w:tcBorders>
              <w:top w:val="single" w:sz="12" w:space="0" w:color="000000"/>
              <w:left w:val="single" w:sz="12" w:space="0" w:color="000000"/>
              <w:bottom w:val="single" w:sz="12" w:space="0" w:color="000000"/>
              <w:right w:val="single" w:sz="12" w:space="0" w:color="000000"/>
            </w:tcBorders>
            <w:shd w:val="clear" w:color="auto" w:fill="auto"/>
          </w:tcPr>
          <w:p w:rsidR="001974BE" w:rsidRDefault="00B94ED4">
            <w:pPr>
              <w:ind w:right="-108"/>
              <w:jc w:val="center"/>
              <w:rPr>
                <w:b/>
                <w:bCs/>
              </w:rPr>
            </w:pPr>
            <w:r>
              <w:rPr>
                <w:b/>
                <w:bCs/>
                <w:sz w:val="20"/>
              </w:rPr>
              <w:t>Miejsce i sposób magazynowania odpadów</w:t>
            </w:r>
          </w:p>
        </w:tc>
      </w:tr>
      <w:tr w:rsidR="001974BE">
        <w:tc>
          <w:tcPr>
            <w:tcW w:w="599" w:type="dxa"/>
            <w:tcBorders>
              <w:left w:val="single" w:sz="12" w:space="0" w:color="000000"/>
            </w:tcBorders>
            <w:shd w:val="clear" w:color="auto" w:fill="auto"/>
          </w:tcPr>
          <w:p w:rsidR="001974BE" w:rsidRDefault="001974BE">
            <w:pPr>
              <w:pStyle w:val="Akapitzlist"/>
              <w:numPr>
                <w:ilvl w:val="0"/>
                <w:numId w:val="46"/>
              </w:numPr>
              <w:rPr>
                <w:rFonts w:eastAsia="Times New Roman" w:cs="Times New Roman"/>
                <w:sz w:val="20"/>
              </w:rPr>
            </w:pPr>
          </w:p>
        </w:tc>
        <w:tc>
          <w:tcPr>
            <w:tcW w:w="1204" w:type="dxa"/>
            <w:shd w:val="clear" w:color="auto" w:fill="auto"/>
          </w:tcPr>
          <w:p w:rsidR="001974BE" w:rsidRDefault="00B94ED4">
            <w:pPr>
              <w:tabs>
                <w:tab w:val="left" w:pos="580"/>
              </w:tabs>
              <w:ind w:left="97"/>
              <w:rPr>
                <w:sz w:val="20"/>
              </w:rPr>
            </w:pPr>
            <w:r>
              <w:rPr>
                <w:bCs/>
                <w:sz w:val="20"/>
              </w:rPr>
              <w:t>15 01 02</w:t>
            </w:r>
          </w:p>
        </w:tc>
        <w:tc>
          <w:tcPr>
            <w:tcW w:w="3258" w:type="dxa"/>
            <w:shd w:val="clear" w:color="auto" w:fill="auto"/>
          </w:tcPr>
          <w:p w:rsidR="001974BE" w:rsidRDefault="00B94ED4">
            <w:pPr>
              <w:rPr>
                <w:sz w:val="20"/>
              </w:rPr>
            </w:pPr>
            <w:r>
              <w:rPr>
                <w:bCs/>
                <w:sz w:val="20"/>
              </w:rPr>
              <w:t>Opakowania z tworzyw sztucznych</w:t>
            </w:r>
          </w:p>
        </w:tc>
        <w:tc>
          <w:tcPr>
            <w:tcW w:w="976" w:type="dxa"/>
            <w:tcBorders>
              <w:left w:val="single" w:sz="12" w:space="0" w:color="000000"/>
              <w:right w:val="single" w:sz="12" w:space="0" w:color="000000"/>
            </w:tcBorders>
            <w:shd w:val="clear" w:color="auto" w:fill="auto"/>
          </w:tcPr>
          <w:p w:rsidR="001974BE" w:rsidRDefault="00B94ED4">
            <w:pPr>
              <w:jc w:val="right"/>
            </w:pPr>
            <w:r>
              <w:rPr>
                <w:sz w:val="20"/>
              </w:rPr>
              <w:t>480,00</w:t>
            </w:r>
          </w:p>
          <w:p w:rsidR="001974BE" w:rsidRDefault="001974BE">
            <w:pPr>
              <w:jc w:val="right"/>
              <w:rPr>
                <w:sz w:val="20"/>
              </w:rPr>
            </w:pPr>
          </w:p>
        </w:tc>
        <w:tc>
          <w:tcPr>
            <w:tcW w:w="3033" w:type="dxa"/>
            <w:tcBorders>
              <w:left w:val="single" w:sz="12" w:space="0" w:color="000000"/>
              <w:right w:val="single" w:sz="12" w:space="0" w:color="000000"/>
            </w:tcBorders>
            <w:shd w:val="clear" w:color="auto" w:fill="auto"/>
          </w:tcPr>
          <w:p w:rsidR="001974BE" w:rsidRPr="004167E9" w:rsidRDefault="00B94ED4">
            <w:pPr>
              <w:ind w:right="-108"/>
            </w:pPr>
            <w:r w:rsidRPr="004167E9">
              <w:rPr>
                <w:sz w:val="20"/>
              </w:rPr>
              <w:t>Odpady magazynowane będą selektywnie w wyznaczonym miejscu na hali produkcyjnej w postaci pryzmy lub w boksie pod linią technologiczną</w:t>
            </w:r>
            <w:r w:rsidR="004167E9" w:rsidRPr="004167E9">
              <w:rPr>
                <w:sz w:val="20"/>
              </w:rPr>
              <w:t>, pojemnikach/kontenerach.</w:t>
            </w:r>
          </w:p>
          <w:p w:rsidR="001974BE" w:rsidRPr="004167E9" w:rsidRDefault="00B94ED4">
            <w:pPr>
              <w:ind w:right="-108"/>
              <w:rPr>
                <w:b/>
                <w:bCs/>
              </w:rPr>
            </w:pPr>
            <w:r w:rsidRPr="004167E9">
              <w:rPr>
                <w:iCs/>
                <w:sz w:val="20"/>
                <w:szCs w:val="20"/>
              </w:rPr>
              <w:t>Magazynowanie odpadów przewiduje się również w aktualnie planowanych miejscach magazynowania na zewnątrz zakładu (boksy, kontenery, pojemniki).</w:t>
            </w:r>
          </w:p>
        </w:tc>
      </w:tr>
      <w:tr w:rsidR="001974BE">
        <w:tc>
          <w:tcPr>
            <w:tcW w:w="599" w:type="dxa"/>
            <w:tcBorders>
              <w:left w:val="single" w:sz="12" w:space="0" w:color="000000"/>
            </w:tcBorders>
            <w:shd w:val="clear" w:color="auto" w:fill="auto"/>
          </w:tcPr>
          <w:p w:rsidR="001974BE" w:rsidRDefault="001974BE">
            <w:pPr>
              <w:pStyle w:val="Akapitzlist"/>
              <w:numPr>
                <w:ilvl w:val="0"/>
                <w:numId w:val="46"/>
              </w:numPr>
              <w:rPr>
                <w:rFonts w:eastAsia="Times New Roman" w:cs="Times New Roman"/>
                <w:sz w:val="20"/>
              </w:rPr>
            </w:pPr>
          </w:p>
        </w:tc>
        <w:tc>
          <w:tcPr>
            <w:tcW w:w="1204" w:type="dxa"/>
            <w:shd w:val="clear" w:color="auto" w:fill="auto"/>
          </w:tcPr>
          <w:p w:rsidR="001974BE" w:rsidRDefault="00B94ED4">
            <w:pPr>
              <w:tabs>
                <w:tab w:val="left" w:pos="580"/>
              </w:tabs>
              <w:ind w:left="97"/>
              <w:rPr>
                <w:b/>
              </w:rPr>
            </w:pPr>
            <w:r>
              <w:rPr>
                <w:rStyle w:val="Pogrubienie"/>
                <w:b w:val="0"/>
                <w:sz w:val="20"/>
              </w:rPr>
              <w:t>19 12 04</w:t>
            </w:r>
          </w:p>
        </w:tc>
        <w:tc>
          <w:tcPr>
            <w:tcW w:w="3258" w:type="dxa"/>
            <w:shd w:val="clear" w:color="auto" w:fill="auto"/>
          </w:tcPr>
          <w:p w:rsidR="001974BE" w:rsidRDefault="00B94ED4">
            <w:pPr>
              <w:rPr>
                <w:b/>
              </w:rPr>
            </w:pPr>
            <w:r>
              <w:rPr>
                <w:rStyle w:val="Pogrubienie"/>
                <w:b w:val="0"/>
                <w:sz w:val="20"/>
              </w:rPr>
              <w:t>Tworzywa sztuczne i guma</w:t>
            </w:r>
          </w:p>
        </w:tc>
        <w:tc>
          <w:tcPr>
            <w:tcW w:w="976" w:type="dxa"/>
            <w:tcBorders>
              <w:left w:val="single" w:sz="12" w:space="0" w:color="000000"/>
              <w:right w:val="single" w:sz="12" w:space="0" w:color="000000"/>
            </w:tcBorders>
            <w:shd w:val="clear" w:color="auto" w:fill="auto"/>
          </w:tcPr>
          <w:p w:rsidR="001974BE" w:rsidRDefault="00B94ED4">
            <w:pPr>
              <w:jc w:val="right"/>
            </w:pPr>
            <w:r>
              <w:rPr>
                <w:sz w:val="20"/>
              </w:rPr>
              <w:t>480,00</w:t>
            </w:r>
          </w:p>
          <w:p w:rsidR="001974BE" w:rsidRDefault="001974BE">
            <w:pPr>
              <w:jc w:val="right"/>
              <w:rPr>
                <w:sz w:val="20"/>
              </w:rPr>
            </w:pPr>
          </w:p>
        </w:tc>
        <w:tc>
          <w:tcPr>
            <w:tcW w:w="3033" w:type="dxa"/>
            <w:tcBorders>
              <w:left w:val="single" w:sz="12" w:space="0" w:color="000000"/>
              <w:right w:val="single" w:sz="12" w:space="0" w:color="000000"/>
            </w:tcBorders>
            <w:shd w:val="clear" w:color="auto" w:fill="auto"/>
          </w:tcPr>
          <w:p w:rsidR="001974BE" w:rsidRPr="004167E9" w:rsidRDefault="00B94ED4">
            <w:pPr>
              <w:ind w:right="-108"/>
              <w:rPr>
                <w:sz w:val="20"/>
              </w:rPr>
            </w:pPr>
            <w:r w:rsidRPr="004167E9">
              <w:rPr>
                <w:sz w:val="20"/>
              </w:rPr>
              <w:t>Odpady magazynowane będą selektywnie w boksie pod linią technologiczną</w:t>
            </w:r>
            <w:r w:rsidR="004167E9" w:rsidRPr="004167E9">
              <w:rPr>
                <w:sz w:val="20"/>
              </w:rPr>
              <w:t>, pojemnikach/kontenerach.</w:t>
            </w:r>
          </w:p>
          <w:p w:rsidR="001974BE" w:rsidRPr="004167E9" w:rsidRDefault="00B94ED4">
            <w:pPr>
              <w:ind w:right="-108"/>
              <w:rPr>
                <w:sz w:val="20"/>
              </w:rPr>
            </w:pPr>
            <w:r w:rsidRPr="004167E9">
              <w:rPr>
                <w:iCs/>
                <w:sz w:val="20"/>
                <w:szCs w:val="20"/>
              </w:rPr>
              <w:t>Magazynowanie odpadów przewiduje się również w aktualnie planowanych miejscach magazynowania na zewnątrz zakładu (boksy, kontenery, pojemniki).</w:t>
            </w:r>
          </w:p>
        </w:tc>
      </w:tr>
      <w:tr w:rsidR="001974BE">
        <w:tc>
          <w:tcPr>
            <w:tcW w:w="599" w:type="dxa"/>
            <w:tcBorders>
              <w:left w:val="single" w:sz="12" w:space="0" w:color="000000"/>
            </w:tcBorders>
            <w:shd w:val="clear" w:color="auto" w:fill="auto"/>
          </w:tcPr>
          <w:p w:rsidR="001974BE" w:rsidRDefault="001974BE">
            <w:pPr>
              <w:pStyle w:val="Akapitzlist"/>
              <w:numPr>
                <w:ilvl w:val="0"/>
                <w:numId w:val="46"/>
              </w:numPr>
              <w:rPr>
                <w:rFonts w:eastAsia="Times New Roman" w:cs="Times New Roman"/>
                <w:sz w:val="20"/>
              </w:rPr>
            </w:pPr>
          </w:p>
        </w:tc>
        <w:tc>
          <w:tcPr>
            <w:tcW w:w="1204" w:type="dxa"/>
            <w:shd w:val="clear" w:color="auto" w:fill="auto"/>
          </w:tcPr>
          <w:p w:rsidR="001974BE" w:rsidRDefault="00B94ED4">
            <w:pPr>
              <w:tabs>
                <w:tab w:val="left" w:pos="580"/>
              </w:tabs>
              <w:ind w:left="97"/>
            </w:pPr>
            <w:r>
              <w:rPr>
                <w:sz w:val="20"/>
              </w:rPr>
              <w:t>19 12 10</w:t>
            </w:r>
          </w:p>
        </w:tc>
        <w:tc>
          <w:tcPr>
            <w:tcW w:w="3258" w:type="dxa"/>
            <w:shd w:val="clear" w:color="auto" w:fill="auto"/>
          </w:tcPr>
          <w:p w:rsidR="001974BE" w:rsidRDefault="00B94ED4">
            <w:r>
              <w:rPr>
                <w:sz w:val="20"/>
              </w:rPr>
              <w:t>Odpady palne (paliwo alternatywne)</w:t>
            </w:r>
          </w:p>
        </w:tc>
        <w:tc>
          <w:tcPr>
            <w:tcW w:w="976" w:type="dxa"/>
            <w:tcBorders>
              <w:left w:val="single" w:sz="12" w:space="0" w:color="000000"/>
              <w:right w:val="single" w:sz="12" w:space="0" w:color="000000"/>
            </w:tcBorders>
            <w:shd w:val="clear" w:color="auto" w:fill="auto"/>
          </w:tcPr>
          <w:p w:rsidR="001974BE" w:rsidRDefault="00B94ED4">
            <w:pPr>
              <w:jc w:val="right"/>
            </w:pPr>
            <w:r>
              <w:rPr>
                <w:sz w:val="20"/>
              </w:rPr>
              <w:t>480,00</w:t>
            </w:r>
          </w:p>
          <w:p w:rsidR="001974BE" w:rsidRDefault="001974BE">
            <w:pPr>
              <w:jc w:val="right"/>
              <w:rPr>
                <w:sz w:val="20"/>
              </w:rPr>
            </w:pPr>
          </w:p>
        </w:tc>
        <w:tc>
          <w:tcPr>
            <w:tcW w:w="3033" w:type="dxa"/>
            <w:tcBorders>
              <w:left w:val="single" w:sz="12" w:space="0" w:color="000000"/>
              <w:right w:val="single" w:sz="12" w:space="0" w:color="000000"/>
            </w:tcBorders>
            <w:shd w:val="clear" w:color="auto" w:fill="auto"/>
          </w:tcPr>
          <w:p w:rsidR="001974BE" w:rsidRPr="004167E9" w:rsidRDefault="00B94ED4">
            <w:pPr>
              <w:ind w:right="-108"/>
              <w:rPr>
                <w:sz w:val="20"/>
              </w:rPr>
            </w:pPr>
            <w:r w:rsidRPr="004167E9">
              <w:rPr>
                <w:sz w:val="20"/>
              </w:rPr>
              <w:t>Odpady magazynowane będą selektywnie w wyznaczonym miejscu na hali produkcyjnej w postaci pryzmy, w boksie pod linią technologiczn</w:t>
            </w:r>
            <w:r w:rsidR="004167E9" w:rsidRPr="004167E9">
              <w:rPr>
                <w:sz w:val="20"/>
              </w:rPr>
              <w:t>ą, pojemnikach/kontenerach</w:t>
            </w:r>
            <w:r w:rsidRPr="004167E9">
              <w:rPr>
                <w:sz w:val="20"/>
              </w:rPr>
              <w:t xml:space="preserve"> lub na płycie kompostowej  w postaci pryzmy.</w:t>
            </w:r>
          </w:p>
          <w:p w:rsidR="001974BE" w:rsidRPr="004167E9" w:rsidRDefault="00B94ED4">
            <w:pPr>
              <w:ind w:right="-108"/>
              <w:rPr>
                <w:b/>
                <w:bCs/>
              </w:rPr>
            </w:pPr>
            <w:r w:rsidRPr="004167E9">
              <w:rPr>
                <w:iCs/>
                <w:sz w:val="20"/>
                <w:szCs w:val="20"/>
              </w:rPr>
              <w:t>Magazynowanie odpadów przewiduje się również w aktualnie planowanych miejscach magazynowania na zewnątrz zakładu (boksy, kontenery, pojemniki).</w:t>
            </w:r>
          </w:p>
        </w:tc>
      </w:tr>
      <w:tr w:rsidR="001974BE">
        <w:tc>
          <w:tcPr>
            <w:tcW w:w="599" w:type="dxa"/>
            <w:tcBorders>
              <w:top w:val="single" w:sz="12" w:space="0" w:color="000000"/>
              <w:left w:val="single" w:sz="12" w:space="0" w:color="000000"/>
              <w:bottom w:val="single" w:sz="12" w:space="0" w:color="000000"/>
            </w:tcBorders>
            <w:shd w:val="clear" w:color="auto" w:fill="auto"/>
          </w:tcPr>
          <w:p w:rsidR="001974BE" w:rsidRDefault="001974BE">
            <w:pPr>
              <w:pStyle w:val="Akapitzlist"/>
              <w:numPr>
                <w:ilvl w:val="0"/>
                <w:numId w:val="46"/>
              </w:numPr>
              <w:rPr>
                <w:rFonts w:eastAsia="Times New Roman" w:cs="Times New Roman"/>
                <w:sz w:val="20"/>
              </w:rPr>
            </w:pPr>
          </w:p>
        </w:tc>
        <w:tc>
          <w:tcPr>
            <w:tcW w:w="1204" w:type="dxa"/>
            <w:tcBorders>
              <w:top w:val="single" w:sz="12" w:space="0" w:color="000000"/>
              <w:bottom w:val="single" w:sz="12" w:space="0" w:color="000000"/>
            </w:tcBorders>
            <w:shd w:val="clear" w:color="auto" w:fill="auto"/>
          </w:tcPr>
          <w:p w:rsidR="001974BE" w:rsidRDefault="00B94ED4">
            <w:pPr>
              <w:tabs>
                <w:tab w:val="left" w:pos="580"/>
              </w:tabs>
              <w:ind w:left="97"/>
            </w:pPr>
            <w:r>
              <w:rPr>
                <w:bCs/>
                <w:sz w:val="20"/>
              </w:rPr>
              <w:t xml:space="preserve">19 12 12 </w:t>
            </w:r>
          </w:p>
        </w:tc>
        <w:tc>
          <w:tcPr>
            <w:tcW w:w="3258" w:type="dxa"/>
            <w:tcBorders>
              <w:top w:val="single" w:sz="12" w:space="0" w:color="000000"/>
              <w:bottom w:val="single" w:sz="12" w:space="0" w:color="000000"/>
            </w:tcBorders>
            <w:shd w:val="clear" w:color="auto" w:fill="auto"/>
          </w:tcPr>
          <w:p w:rsidR="001974BE" w:rsidRDefault="00B94ED4">
            <w:r>
              <w:rPr>
                <w:sz w:val="20"/>
              </w:rPr>
              <w:t xml:space="preserve">Inne odpady (w tym zmieszane </w:t>
            </w:r>
            <w:r>
              <w:rPr>
                <w:sz w:val="20"/>
              </w:rPr>
              <w:lastRenderedPageBreak/>
              <w:t>substancje i przedmioty) z mechanicznej obróbki odpadów inne niż wymienione w 19 12 11</w:t>
            </w:r>
          </w:p>
        </w:tc>
        <w:tc>
          <w:tcPr>
            <w:tcW w:w="976" w:type="dxa"/>
            <w:tcBorders>
              <w:top w:val="single" w:sz="12" w:space="0" w:color="000000"/>
              <w:left w:val="single" w:sz="12" w:space="0" w:color="000000"/>
              <w:bottom w:val="single" w:sz="12" w:space="0" w:color="000000"/>
              <w:right w:val="single" w:sz="12" w:space="0" w:color="000000"/>
            </w:tcBorders>
            <w:shd w:val="clear" w:color="auto" w:fill="auto"/>
          </w:tcPr>
          <w:p w:rsidR="001974BE" w:rsidRDefault="00B94ED4">
            <w:pPr>
              <w:jc w:val="right"/>
            </w:pPr>
            <w:r>
              <w:rPr>
                <w:sz w:val="20"/>
              </w:rPr>
              <w:lastRenderedPageBreak/>
              <w:t>480,00</w:t>
            </w:r>
          </w:p>
          <w:p w:rsidR="001974BE" w:rsidRDefault="001974BE">
            <w:pPr>
              <w:jc w:val="right"/>
            </w:pPr>
          </w:p>
        </w:tc>
        <w:tc>
          <w:tcPr>
            <w:tcW w:w="3033" w:type="dxa"/>
            <w:tcBorders>
              <w:top w:val="single" w:sz="12" w:space="0" w:color="000000"/>
              <w:left w:val="single" w:sz="12" w:space="0" w:color="000000"/>
              <w:bottom w:val="single" w:sz="12" w:space="0" w:color="000000"/>
              <w:right w:val="single" w:sz="12" w:space="0" w:color="000000"/>
            </w:tcBorders>
            <w:shd w:val="clear" w:color="auto" w:fill="auto"/>
          </w:tcPr>
          <w:p w:rsidR="001974BE" w:rsidRDefault="00B94ED4">
            <w:pPr>
              <w:ind w:right="-108"/>
              <w:rPr>
                <w:sz w:val="20"/>
              </w:rPr>
            </w:pPr>
            <w:r>
              <w:rPr>
                <w:sz w:val="20"/>
              </w:rPr>
              <w:lastRenderedPageBreak/>
              <w:t xml:space="preserve">Odpady nie będą magazynowane. </w:t>
            </w:r>
            <w:r>
              <w:rPr>
                <w:sz w:val="20"/>
              </w:rPr>
              <w:lastRenderedPageBreak/>
              <w:t>Będą bezpośrednio kierowane do dalszego przetworzenia tj. do kontenerów, w celu higienizacji.</w:t>
            </w:r>
          </w:p>
        </w:tc>
      </w:tr>
    </w:tbl>
    <w:p w:rsidR="001974BE" w:rsidRDefault="00B94ED4">
      <w:pPr>
        <w:tabs>
          <w:tab w:val="left" w:pos="851"/>
        </w:tabs>
        <w:spacing w:before="240" w:after="17"/>
        <w:ind w:right="17"/>
        <w:jc w:val="both"/>
        <w:textAlignment w:val="top"/>
        <w:rPr>
          <w:b/>
        </w:rPr>
      </w:pPr>
      <w:r>
        <w:lastRenderedPageBreak/>
        <w:t xml:space="preserve">Łączna ilość odpadów powstających w wyniku przetwarzania odpadów higienicznych o kodzie ex 20 01 99 – część mechaniczna, wyniesie maksymalnie </w:t>
      </w:r>
      <w:r>
        <w:rPr>
          <w:b/>
        </w:rPr>
        <w:t>480 Mg.</w:t>
      </w:r>
    </w:p>
    <w:p w:rsidR="001974BE" w:rsidRDefault="00B94ED4">
      <w:pPr>
        <w:pStyle w:val="Akapitzlist"/>
        <w:numPr>
          <w:ilvl w:val="0"/>
          <w:numId w:val="45"/>
        </w:numPr>
        <w:tabs>
          <w:tab w:val="left" w:pos="426"/>
          <w:tab w:val="left" w:pos="567"/>
        </w:tabs>
        <w:spacing w:before="240" w:after="200" w:line="276" w:lineRule="auto"/>
        <w:ind w:left="567" w:hanging="207"/>
        <w:jc w:val="both"/>
        <w:textAlignment w:val="baseline"/>
      </w:pPr>
      <w:r>
        <w:t>RODZAJE I ILOŚCI PRZEWIDZIANYCH DO WYTWARZANIA ODPADÓW ZWIĄZANYCH Z UTRZYMANIEM INSTALACJI</w:t>
      </w:r>
    </w:p>
    <w:tbl>
      <w:tblPr>
        <w:tblStyle w:val="Tabela-Siatka"/>
        <w:tblW w:w="9498" w:type="dxa"/>
        <w:tblInd w:w="-176" w:type="dxa"/>
        <w:tblCellMar>
          <w:left w:w="68" w:type="dxa"/>
        </w:tblCellMar>
        <w:tblLook w:val="04A0"/>
      </w:tblPr>
      <w:tblGrid>
        <w:gridCol w:w="851"/>
        <w:gridCol w:w="1132"/>
        <w:gridCol w:w="3404"/>
        <w:gridCol w:w="1136"/>
        <w:gridCol w:w="2975"/>
      </w:tblGrid>
      <w:tr w:rsidR="001974BE">
        <w:tc>
          <w:tcPr>
            <w:tcW w:w="851" w:type="dxa"/>
            <w:tcBorders>
              <w:top w:val="single" w:sz="12" w:space="0" w:color="000000"/>
              <w:left w:val="single" w:sz="12" w:space="0" w:color="000000"/>
              <w:bottom w:val="single" w:sz="12" w:space="0" w:color="000000"/>
            </w:tcBorders>
            <w:shd w:val="clear" w:color="auto" w:fill="auto"/>
          </w:tcPr>
          <w:p w:rsidR="001974BE" w:rsidRDefault="00B94ED4">
            <w:pPr>
              <w:jc w:val="center"/>
              <w:rPr>
                <w:b/>
              </w:rPr>
            </w:pPr>
            <w:r>
              <w:rPr>
                <w:b/>
                <w:sz w:val="20"/>
              </w:rPr>
              <w:t>Lp.</w:t>
            </w:r>
          </w:p>
        </w:tc>
        <w:tc>
          <w:tcPr>
            <w:tcW w:w="1132" w:type="dxa"/>
            <w:tcBorders>
              <w:top w:val="single" w:sz="12" w:space="0" w:color="000000"/>
              <w:bottom w:val="single" w:sz="12" w:space="0" w:color="000000"/>
            </w:tcBorders>
            <w:shd w:val="clear" w:color="auto" w:fill="auto"/>
          </w:tcPr>
          <w:p w:rsidR="001974BE" w:rsidRDefault="00B94ED4">
            <w:pPr>
              <w:jc w:val="center"/>
              <w:rPr>
                <w:b/>
              </w:rPr>
            </w:pPr>
            <w:r>
              <w:rPr>
                <w:b/>
                <w:sz w:val="20"/>
              </w:rPr>
              <w:t>Kod odpadu</w:t>
            </w:r>
          </w:p>
        </w:tc>
        <w:tc>
          <w:tcPr>
            <w:tcW w:w="3404" w:type="dxa"/>
            <w:tcBorders>
              <w:top w:val="single" w:sz="12" w:space="0" w:color="000000"/>
              <w:bottom w:val="single" w:sz="12" w:space="0" w:color="000000"/>
            </w:tcBorders>
            <w:shd w:val="clear" w:color="auto" w:fill="auto"/>
          </w:tcPr>
          <w:p w:rsidR="001974BE" w:rsidRDefault="00B94ED4">
            <w:pPr>
              <w:jc w:val="center"/>
              <w:rPr>
                <w:b/>
              </w:rPr>
            </w:pPr>
            <w:r>
              <w:rPr>
                <w:b/>
                <w:sz w:val="20"/>
              </w:rPr>
              <w:t>Rodzaj odpadu</w:t>
            </w:r>
          </w:p>
        </w:tc>
        <w:tc>
          <w:tcPr>
            <w:tcW w:w="1136" w:type="dxa"/>
            <w:tcBorders>
              <w:top w:val="single" w:sz="12" w:space="0" w:color="000000"/>
              <w:left w:val="single" w:sz="12" w:space="0" w:color="000000"/>
              <w:bottom w:val="single" w:sz="12" w:space="0" w:color="000000"/>
              <w:right w:val="single" w:sz="12" w:space="0" w:color="000000"/>
            </w:tcBorders>
            <w:shd w:val="clear" w:color="auto" w:fill="auto"/>
          </w:tcPr>
          <w:p w:rsidR="001974BE" w:rsidRDefault="00B94ED4">
            <w:pPr>
              <w:tabs>
                <w:tab w:val="left" w:pos="0"/>
                <w:tab w:val="left" w:pos="709"/>
              </w:tabs>
              <w:snapToGrid w:val="0"/>
              <w:jc w:val="center"/>
              <w:rPr>
                <w:b/>
                <w:bCs/>
              </w:rPr>
            </w:pPr>
            <w:r>
              <w:rPr>
                <w:b/>
                <w:bCs/>
                <w:sz w:val="20"/>
              </w:rPr>
              <w:t>Ilość odpadów</w:t>
            </w:r>
          </w:p>
          <w:p w:rsidR="001974BE" w:rsidRDefault="00B94ED4">
            <w:pPr>
              <w:jc w:val="right"/>
              <w:rPr>
                <w:b/>
                <w:bCs/>
              </w:rPr>
            </w:pPr>
            <w:r>
              <w:rPr>
                <w:b/>
                <w:bCs/>
                <w:sz w:val="20"/>
              </w:rPr>
              <w:t>Mg/rok</w:t>
            </w:r>
          </w:p>
        </w:tc>
        <w:tc>
          <w:tcPr>
            <w:tcW w:w="2975" w:type="dxa"/>
            <w:tcBorders>
              <w:top w:val="single" w:sz="12" w:space="0" w:color="000000"/>
              <w:left w:val="single" w:sz="12" w:space="0" w:color="000000"/>
              <w:bottom w:val="single" w:sz="12" w:space="0" w:color="000000"/>
              <w:right w:val="single" w:sz="12" w:space="0" w:color="000000"/>
            </w:tcBorders>
            <w:shd w:val="clear" w:color="auto" w:fill="auto"/>
          </w:tcPr>
          <w:p w:rsidR="001974BE" w:rsidRDefault="00B94ED4">
            <w:pPr>
              <w:ind w:right="-108"/>
              <w:jc w:val="center"/>
              <w:rPr>
                <w:b/>
                <w:bCs/>
              </w:rPr>
            </w:pPr>
            <w:r>
              <w:rPr>
                <w:b/>
                <w:bCs/>
                <w:sz w:val="20"/>
              </w:rPr>
              <w:t>Miejsce i sposób magazynowania odpadów</w:t>
            </w:r>
          </w:p>
        </w:tc>
      </w:tr>
      <w:tr w:rsidR="001974BE">
        <w:tc>
          <w:tcPr>
            <w:tcW w:w="851" w:type="dxa"/>
            <w:tcBorders>
              <w:left w:val="single" w:sz="12" w:space="0" w:color="000000"/>
            </w:tcBorders>
            <w:shd w:val="clear" w:color="auto" w:fill="auto"/>
          </w:tcPr>
          <w:p w:rsidR="001974BE" w:rsidRDefault="001974BE">
            <w:pPr>
              <w:pStyle w:val="Akapitzlist"/>
              <w:numPr>
                <w:ilvl w:val="0"/>
                <w:numId w:val="47"/>
              </w:numPr>
              <w:rPr>
                <w:rFonts w:eastAsia="Times New Roman" w:cs="Times New Roman"/>
                <w:sz w:val="20"/>
              </w:rPr>
            </w:pPr>
          </w:p>
        </w:tc>
        <w:tc>
          <w:tcPr>
            <w:tcW w:w="1132" w:type="dxa"/>
            <w:shd w:val="clear" w:color="auto" w:fill="auto"/>
          </w:tcPr>
          <w:p w:rsidR="001974BE" w:rsidRDefault="00B94ED4">
            <w:pPr>
              <w:rPr>
                <w:sz w:val="20"/>
              </w:rPr>
            </w:pPr>
            <w:r>
              <w:rPr>
                <w:sz w:val="20"/>
              </w:rPr>
              <w:t>15 02 02*</w:t>
            </w:r>
          </w:p>
        </w:tc>
        <w:tc>
          <w:tcPr>
            <w:tcW w:w="3404" w:type="dxa"/>
            <w:shd w:val="clear" w:color="auto" w:fill="auto"/>
          </w:tcPr>
          <w:p w:rsidR="001974BE" w:rsidRDefault="00B94ED4">
            <w:pPr>
              <w:rPr>
                <w:sz w:val="20"/>
              </w:rPr>
            </w:pPr>
            <w:r>
              <w:rPr>
                <w:sz w:val="20"/>
              </w:rPr>
              <w:t>Sorbenty, materiały filtracyjne (w tym filtry olejowe nieujęte w innych grupach), tkaniny do wycierania (np. szmaty, ścierki) i ubrania ochronne zanieczyszczone substancjami niebezpiecznymi (np. PCB).</w:t>
            </w:r>
          </w:p>
        </w:tc>
        <w:tc>
          <w:tcPr>
            <w:tcW w:w="1136" w:type="dxa"/>
            <w:tcBorders>
              <w:left w:val="single" w:sz="12" w:space="0" w:color="000000"/>
              <w:right w:val="single" w:sz="12" w:space="0" w:color="000000"/>
            </w:tcBorders>
            <w:shd w:val="clear" w:color="auto" w:fill="auto"/>
          </w:tcPr>
          <w:p w:rsidR="001974BE" w:rsidRDefault="00B94ED4">
            <w:pPr>
              <w:jc w:val="right"/>
              <w:rPr>
                <w:sz w:val="20"/>
              </w:rPr>
            </w:pPr>
            <w:r>
              <w:rPr>
                <w:iCs/>
                <w:sz w:val="20"/>
              </w:rPr>
              <w:t>0,50</w:t>
            </w:r>
          </w:p>
        </w:tc>
        <w:tc>
          <w:tcPr>
            <w:tcW w:w="2975" w:type="dxa"/>
            <w:tcBorders>
              <w:left w:val="single" w:sz="12" w:space="0" w:color="000000"/>
              <w:right w:val="single" w:sz="12" w:space="0" w:color="000000"/>
            </w:tcBorders>
            <w:shd w:val="clear" w:color="auto" w:fill="auto"/>
          </w:tcPr>
          <w:p w:rsidR="001974BE" w:rsidRDefault="00B94ED4">
            <w:pPr>
              <w:tabs>
                <w:tab w:val="left" w:pos="0"/>
                <w:tab w:val="left" w:pos="709"/>
              </w:tabs>
              <w:rPr>
                <w:sz w:val="20"/>
              </w:rPr>
            </w:pPr>
            <w:r>
              <w:rPr>
                <w:sz w:val="20"/>
              </w:rPr>
              <w:t>Odpady będą selektywnie magazynowane w pojemnikach o pojemności ok. 120</w:t>
            </w:r>
          </w:p>
          <w:p w:rsidR="001974BE" w:rsidRDefault="00B94ED4">
            <w:pPr>
              <w:tabs>
                <w:tab w:val="left" w:pos="0"/>
                <w:tab w:val="left" w:pos="709"/>
              </w:tabs>
              <w:rPr>
                <w:sz w:val="20"/>
              </w:rPr>
            </w:pPr>
            <w:r>
              <w:rPr>
                <w:sz w:val="20"/>
              </w:rPr>
              <w:t xml:space="preserve"> l. Pojemniki będą ustawione w hali, na zapleczu socjalno-biurowym.</w:t>
            </w:r>
          </w:p>
        </w:tc>
      </w:tr>
      <w:tr w:rsidR="001974BE">
        <w:tc>
          <w:tcPr>
            <w:tcW w:w="851" w:type="dxa"/>
            <w:tcBorders>
              <w:top w:val="single" w:sz="12" w:space="0" w:color="000000"/>
              <w:left w:val="single" w:sz="12" w:space="0" w:color="000000"/>
              <w:bottom w:val="single" w:sz="12" w:space="0" w:color="000000"/>
            </w:tcBorders>
            <w:shd w:val="clear" w:color="auto" w:fill="auto"/>
          </w:tcPr>
          <w:p w:rsidR="001974BE" w:rsidRDefault="001974BE">
            <w:pPr>
              <w:pStyle w:val="Akapitzlist"/>
              <w:numPr>
                <w:ilvl w:val="0"/>
                <w:numId w:val="47"/>
              </w:numPr>
              <w:rPr>
                <w:rFonts w:eastAsia="Times New Roman" w:cs="Times New Roman"/>
                <w:sz w:val="20"/>
              </w:rPr>
            </w:pPr>
          </w:p>
        </w:tc>
        <w:tc>
          <w:tcPr>
            <w:tcW w:w="1132" w:type="dxa"/>
            <w:tcBorders>
              <w:top w:val="single" w:sz="12" w:space="0" w:color="000000"/>
              <w:bottom w:val="single" w:sz="12" w:space="0" w:color="000000"/>
            </w:tcBorders>
            <w:shd w:val="clear" w:color="auto" w:fill="auto"/>
          </w:tcPr>
          <w:p w:rsidR="001974BE" w:rsidRDefault="00B94ED4">
            <w:pPr>
              <w:textAlignment w:val="baseline"/>
              <w:rPr>
                <w:sz w:val="20"/>
              </w:rPr>
            </w:pPr>
            <w:r>
              <w:rPr>
                <w:sz w:val="20"/>
              </w:rPr>
              <w:t>15 02 03</w:t>
            </w:r>
          </w:p>
        </w:tc>
        <w:tc>
          <w:tcPr>
            <w:tcW w:w="3404" w:type="dxa"/>
            <w:tcBorders>
              <w:top w:val="single" w:sz="12" w:space="0" w:color="000000"/>
              <w:bottom w:val="single" w:sz="12" w:space="0" w:color="000000"/>
            </w:tcBorders>
            <w:shd w:val="clear" w:color="auto" w:fill="auto"/>
          </w:tcPr>
          <w:p w:rsidR="001974BE" w:rsidRDefault="00B94ED4">
            <w:pPr>
              <w:rPr>
                <w:sz w:val="20"/>
              </w:rPr>
            </w:pPr>
            <w:r>
              <w:rPr>
                <w:sz w:val="20"/>
              </w:rPr>
              <w:t>Sorbenty, materiały filtracyjne, tkaniny do wycierania (np. szmaty, ścierki) i ubrania ochronne inne niż wymienione w 15 02 02</w:t>
            </w:r>
          </w:p>
        </w:tc>
        <w:tc>
          <w:tcPr>
            <w:tcW w:w="1136" w:type="dxa"/>
            <w:tcBorders>
              <w:top w:val="single" w:sz="12" w:space="0" w:color="000000"/>
              <w:left w:val="single" w:sz="12" w:space="0" w:color="000000"/>
              <w:bottom w:val="single" w:sz="12" w:space="0" w:color="000000"/>
              <w:right w:val="single" w:sz="12" w:space="0" w:color="000000"/>
            </w:tcBorders>
            <w:shd w:val="clear" w:color="auto" w:fill="auto"/>
          </w:tcPr>
          <w:p w:rsidR="001974BE" w:rsidRDefault="00B94ED4">
            <w:pPr>
              <w:jc w:val="right"/>
              <w:rPr>
                <w:sz w:val="20"/>
              </w:rPr>
            </w:pPr>
            <w:r>
              <w:rPr>
                <w:sz w:val="20"/>
              </w:rPr>
              <w:t>0,50</w:t>
            </w:r>
          </w:p>
        </w:tc>
        <w:tc>
          <w:tcPr>
            <w:tcW w:w="2975" w:type="dxa"/>
            <w:tcBorders>
              <w:top w:val="single" w:sz="12" w:space="0" w:color="000000"/>
              <w:left w:val="single" w:sz="12" w:space="0" w:color="000000"/>
              <w:bottom w:val="single" w:sz="12" w:space="0" w:color="000000"/>
              <w:right w:val="single" w:sz="12" w:space="0" w:color="000000"/>
            </w:tcBorders>
            <w:shd w:val="clear" w:color="auto" w:fill="auto"/>
          </w:tcPr>
          <w:p w:rsidR="001974BE" w:rsidRDefault="00B94ED4">
            <w:pPr>
              <w:tabs>
                <w:tab w:val="left" w:pos="0"/>
                <w:tab w:val="left" w:pos="709"/>
              </w:tabs>
              <w:rPr>
                <w:sz w:val="20"/>
              </w:rPr>
            </w:pPr>
            <w:r>
              <w:rPr>
                <w:sz w:val="20"/>
              </w:rPr>
              <w:t>Odpady będą selektywnie magazynowane w pojemnikach o pojemności ok. 120 l. Pojemniki będą ustawione w hali, na zapleczu socjalno-biurowym.</w:t>
            </w:r>
            <w:bookmarkStart w:id="17" w:name="_Hlk96681244"/>
            <w:bookmarkEnd w:id="17"/>
          </w:p>
        </w:tc>
      </w:tr>
    </w:tbl>
    <w:p w:rsidR="001974BE" w:rsidRDefault="001974BE">
      <w:pPr>
        <w:jc w:val="both"/>
        <w:rPr>
          <w:highlight w:val="yellow"/>
        </w:rPr>
      </w:pPr>
    </w:p>
    <w:p w:rsidR="001974BE" w:rsidRDefault="00B94ED4">
      <w:pPr>
        <w:pStyle w:val="Nagwek3"/>
      </w:pPr>
      <w:bookmarkStart w:id="18" w:name="_Toc140210171"/>
      <w:r>
        <w:rPr>
          <w:u w:color="000000"/>
        </w:rPr>
        <w:t>2.2.3. Magazynowanie i zbieranie odpadów</w:t>
      </w:r>
      <w:bookmarkEnd w:id="18"/>
    </w:p>
    <w:p w:rsidR="001974BE" w:rsidRPr="004167E9" w:rsidRDefault="00B94ED4">
      <w:pPr>
        <w:pStyle w:val="Tekstpodstawowy"/>
        <w:tabs>
          <w:tab w:val="left" w:pos="0"/>
        </w:tabs>
        <w:spacing w:line="240" w:lineRule="auto"/>
      </w:pPr>
      <w:bookmarkStart w:id="19" w:name="_Hlk102059610"/>
      <w:r w:rsidRPr="004167E9">
        <w:rPr>
          <w:sz w:val="24"/>
          <w:szCs w:val="24"/>
        </w:rPr>
        <w:t xml:space="preserve">Wszystkie odpady przewidziane do przetworzenia oraz wytwarzane w wyniku przetwarzania </w:t>
      </w:r>
      <w:r w:rsidRPr="004167E9">
        <w:rPr>
          <w:bCs/>
          <w:sz w:val="24"/>
          <w:szCs w:val="24"/>
        </w:rPr>
        <w:t>oraz zbierane</w:t>
      </w:r>
      <w:r w:rsidRPr="004167E9">
        <w:rPr>
          <w:sz w:val="24"/>
          <w:szCs w:val="24"/>
        </w:rPr>
        <w:t xml:space="preserve"> będą czasowo magazynowane w sposób selektywny, zgodnie z wymaganiami w zakresie ochrony środowiska oraz bezpieczeństwa życia i zdrowia ludzi. Miejsca i sposób magazynowania odpadów będą uwzględniać ich właściwości chemiczne i fizyczne, w tym stan skupienia oraz zagrożenia, które mogą powodować. Magazynowanie odpadów odbywać się w miejscach na ten cel przeznaczonych w hali produkcyjnej (pryzmy oraz boksy pod linią technologiczną, kontenery), na płycie kompostowej pod wiatą (pryzma) oraz w kontenerze, ustawionych na utwardzonym placu przy hali, </w:t>
      </w:r>
      <w:r w:rsidRPr="004167E9">
        <w:rPr>
          <w:bCs/>
          <w:sz w:val="24"/>
          <w:szCs w:val="24"/>
        </w:rPr>
        <w:t>oraz w boksach i kontenerach na zewnątrz zakładu</w:t>
      </w:r>
      <w:r w:rsidRPr="004167E9">
        <w:rPr>
          <w:sz w:val="24"/>
          <w:szCs w:val="24"/>
        </w:rPr>
        <w:t xml:space="preserve"> Miejsca magazynowania odpadów będą odpowiednio oznakowane oraz zabezpieczone przed dostępem osób postronnych.</w:t>
      </w:r>
      <w:bookmarkEnd w:id="19"/>
    </w:p>
    <w:p w:rsidR="001974BE" w:rsidRPr="004167E9" w:rsidRDefault="00B94ED4">
      <w:pPr>
        <w:pStyle w:val="Tekstpodstawowy"/>
        <w:spacing w:after="200" w:line="240" w:lineRule="auto"/>
        <w:rPr>
          <w:sz w:val="24"/>
          <w:szCs w:val="24"/>
        </w:rPr>
      </w:pPr>
      <w:r w:rsidRPr="004167E9">
        <w:rPr>
          <w:sz w:val="24"/>
          <w:szCs w:val="24"/>
        </w:rPr>
        <w:t>Dokładna lokalizacja miejsc magazynowania w/w odpadów wraz z ich dopuszczalną do magazynowania ilością zostanie określona w operacie przeciwpożarowym, zgodnie z wymogami ochrony przeciwpożarowej, na etapie uzyskiwania pozwolenia na wytwarzanie/przetwarzanie odpadów.</w:t>
      </w:r>
    </w:p>
    <w:p w:rsidR="001974BE" w:rsidRPr="004167E9" w:rsidRDefault="00B94ED4">
      <w:pPr>
        <w:ind w:firstLine="708"/>
        <w:jc w:val="both"/>
      </w:pPr>
      <w:r w:rsidRPr="004167E9">
        <w:t xml:space="preserve">W ramach przedsięwzięcia przewiduje się realizację </w:t>
      </w:r>
      <w:r w:rsidRPr="004167E9">
        <w:rPr>
          <w:bCs/>
        </w:rPr>
        <w:t xml:space="preserve">dodatkowych </w:t>
      </w:r>
      <w:r w:rsidRPr="004167E9">
        <w:t>miejsc do magazynowania odpadów. Będą to:</w:t>
      </w:r>
    </w:p>
    <w:p w:rsidR="001974BE" w:rsidRDefault="00B94ED4">
      <w:pPr>
        <w:pStyle w:val="Akapitzlist"/>
        <w:numPr>
          <w:ilvl w:val="0"/>
          <w:numId w:val="24"/>
        </w:numPr>
        <w:ind w:left="426"/>
        <w:jc w:val="both"/>
      </w:pPr>
      <w:r>
        <w:t>Boksy z betonbloków – 4 szt. Każdy z boksów będzie miał następujące wymiary: szerokość ok. 15 m, długość ok. 10 m, wysokość ok. 4,8 m. Podłoże boksów będzie stanowić istniejąca szczelna i skanalizowana nawierzchnia asfaltowa. Odpady będą magazynowane tutaj luzem (pryzmy), w workach, zbelowane i ewentualnie w big-bagach. Pojemność magazynowa każdego boksu wyniesie ok. 600 m</w:t>
      </w:r>
      <w:r>
        <w:rPr>
          <w:vertAlign w:val="superscript"/>
        </w:rPr>
        <w:t>3</w:t>
      </w:r>
      <w:r>
        <w:t>, co daje łącznie 2400 m</w:t>
      </w:r>
      <w:r>
        <w:rPr>
          <w:vertAlign w:val="superscript"/>
        </w:rPr>
        <w:t>3</w:t>
      </w:r>
      <w:r>
        <w:t>.</w:t>
      </w:r>
    </w:p>
    <w:p w:rsidR="001974BE" w:rsidRDefault="00B94ED4">
      <w:pPr>
        <w:pStyle w:val="Akapitzlist"/>
        <w:numPr>
          <w:ilvl w:val="0"/>
          <w:numId w:val="23"/>
        </w:numPr>
        <w:ind w:left="426"/>
        <w:jc w:val="both"/>
      </w:pPr>
      <w:r>
        <w:t>Kontenery i pojemniki o różnych pojemnościach, tj. 35 m</w:t>
      </w:r>
      <w:r>
        <w:rPr>
          <w:vertAlign w:val="superscript"/>
        </w:rPr>
        <w:t>3</w:t>
      </w:r>
      <w:r>
        <w:t>, 30 m</w:t>
      </w:r>
      <w:r>
        <w:rPr>
          <w:vertAlign w:val="superscript"/>
        </w:rPr>
        <w:t>3</w:t>
      </w:r>
      <w:r>
        <w:t>, 7 m</w:t>
      </w:r>
      <w:r>
        <w:rPr>
          <w:vertAlign w:val="superscript"/>
        </w:rPr>
        <w:t xml:space="preserve">3, </w:t>
      </w:r>
      <w:r>
        <w:t>1,1 m</w:t>
      </w:r>
      <w:r>
        <w:rPr>
          <w:vertAlign w:val="superscript"/>
        </w:rPr>
        <w:t>3</w:t>
      </w:r>
      <w:r>
        <w:t xml:space="preserve"> i 0,24 m</w:t>
      </w:r>
      <w:r>
        <w:rPr>
          <w:vertAlign w:val="superscript"/>
        </w:rPr>
        <w:t>3</w:t>
      </w:r>
      <w:r>
        <w:t>. Kontenery i pojemniki będą ustawione w wyznaczonym miejscu na istniejącej szczelnej i skanalizowanej nawierzchni asfaltowej. Niektóre z nich będą otwarte, a część będzie posiadać zamykanie od góry. Przewiduje się, że łączna pojemność magazynowana w/w kontenerów i pojemników wyniesie ok. 260 m</w:t>
      </w:r>
      <w:r>
        <w:rPr>
          <w:vertAlign w:val="superscript"/>
        </w:rPr>
        <w:t>3</w:t>
      </w:r>
      <w:r>
        <w:t>.</w:t>
      </w:r>
    </w:p>
    <w:p w:rsidR="001974BE" w:rsidRDefault="00B94ED4">
      <w:pPr>
        <w:jc w:val="both"/>
      </w:pPr>
      <w:r w:rsidRPr="004167E9">
        <w:lastRenderedPageBreak/>
        <w:t>W w/w boksach,</w:t>
      </w:r>
      <w:r w:rsidRPr="004167E9">
        <w:rPr>
          <w:bCs/>
        </w:rPr>
        <w:t>pryzmach,</w:t>
      </w:r>
      <w:r w:rsidRPr="004167E9">
        <w:t xml:space="preserve"> kontenerach i pojemnikach będą magazynowane odpady</w:t>
      </w:r>
      <w:r w:rsidRPr="004167E9">
        <w:rPr>
          <w:bCs/>
        </w:rPr>
        <w:t>do przetwarzaniaoraz</w:t>
      </w:r>
      <w:r w:rsidRPr="004167E9">
        <w:t xml:space="preserve"> po przetworzeniu na sortowni jak również (w dużo mniejszej części) pochodzące z zewnątrz, z selektywnej zbiórki odpadów. W przypadku odpadów pochodzących z zewnątrz będzie to zatem punkt zbierania odpadów. Zbierane odpady będą przywożone na </w:t>
      </w:r>
      <w:r>
        <w:t xml:space="preserve">teren przedsięwzięcia gdzie będą magazynowane, a po zebraniu odpowiedniej partii transportowej przewożone do innego odbiorcy. </w:t>
      </w:r>
    </w:p>
    <w:p w:rsidR="001974BE" w:rsidRDefault="00B94ED4">
      <w:pPr>
        <w:jc w:val="both"/>
      </w:pPr>
      <w:r>
        <w:t>Na terenie przedsięwzięcia mogą być magazynowane następujące odpady w postaci stałej o kodach:</w:t>
      </w:r>
    </w:p>
    <w:p w:rsidR="001974BE" w:rsidRDefault="00B94ED4">
      <w:pPr>
        <w:pStyle w:val="Akapitzlist"/>
        <w:numPr>
          <w:ilvl w:val="0"/>
          <w:numId w:val="22"/>
        </w:numPr>
        <w:rPr>
          <w:rFonts w:cs="Times New Roman"/>
          <w:szCs w:val="24"/>
        </w:rPr>
      </w:pPr>
      <w:r>
        <w:rPr>
          <w:rFonts w:cs="Times New Roman"/>
          <w:szCs w:val="24"/>
        </w:rPr>
        <w:t>13 02 05* - Mineralne oleje silnikowe, przekładniowe i smarowe niezawierające związków chlorowcoorganicznych</w:t>
      </w:r>
    </w:p>
    <w:p w:rsidR="001974BE" w:rsidRDefault="00B94ED4">
      <w:pPr>
        <w:pStyle w:val="Akapitzlist"/>
        <w:numPr>
          <w:ilvl w:val="0"/>
          <w:numId w:val="22"/>
        </w:numPr>
        <w:rPr>
          <w:rFonts w:cs="Times New Roman"/>
          <w:szCs w:val="24"/>
        </w:rPr>
      </w:pPr>
      <w:r>
        <w:rPr>
          <w:rFonts w:cs="Times New Roman"/>
          <w:szCs w:val="24"/>
        </w:rPr>
        <w:t>13 02 06* - Syntetyczne oleje silnikowe, przekładniowe i smarowe</w:t>
      </w:r>
    </w:p>
    <w:p w:rsidR="001974BE" w:rsidRDefault="00B94ED4">
      <w:pPr>
        <w:pStyle w:val="Akapitzlist"/>
        <w:numPr>
          <w:ilvl w:val="0"/>
          <w:numId w:val="22"/>
        </w:numPr>
        <w:rPr>
          <w:rFonts w:cs="Times New Roman"/>
          <w:szCs w:val="24"/>
        </w:rPr>
      </w:pPr>
      <w:r>
        <w:rPr>
          <w:rFonts w:cs="Times New Roman"/>
          <w:szCs w:val="24"/>
        </w:rPr>
        <w:t>13 02 08* - Inne oleje silnikowe, przekładniowe i smarowe</w:t>
      </w:r>
    </w:p>
    <w:p w:rsidR="001974BE" w:rsidRDefault="00B94ED4">
      <w:pPr>
        <w:pStyle w:val="Akapitzlist"/>
        <w:numPr>
          <w:ilvl w:val="0"/>
          <w:numId w:val="22"/>
        </w:numPr>
        <w:rPr>
          <w:rFonts w:cs="Times New Roman"/>
          <w:szCs w:val="24"/>
        </w:rPr>
      </w:pPr>
      <w:r>
        <w:rPr>
          <w:rFonts w:cs="Times New Roman"/>
          <w:szCs w:val="24"/>
        </w:rPr>
        <w:t>15 01 01 – Opakowania z papieru i tektury</w:t>
      </w:r>
    </w:p>
    <w:p w:rsidR="001974BE" w:rsidRDefault="00B94ED4">
      <w:pPr>
        <w:pStyle w:val="Akapitzlist"/>
        <w:numPr>
          <w:ilvl w:val="0"/>
          <w:numId w:val="22"/>
        </w:numPr>
        <w:rPr>
          <w:rFonts w:cs="Times New Roman"/>
          <w:szCs w:val="24"/>
        </w:rPr>
      </w:pPr>
      <w:r>
        <w:rPr>
          <w:rFonts w:cs="Times New Roman"/>
          <w:szCs w:val="24"/>
        </w:rPr>
        <w:t>15 01 02 – Opakowania z tworzyw sztucznych</w:t>
      </w:r>
    </w:p>
    <w:p w:rsidR="001974BE" w:rsidRDefault="00B94ED4">
      <w:pPr>
        <w:pStyle w:val="Akapitzlist"/>
        <w:numPr>
          <w:ilvl w:val="0"/>
          <w:numId w:val="22"/>
        </w:numPr>
        <w:rPr>
          <w:rFonts w:cs="Times New Roman"/>
          <w:szCs w:val="24"/>
        </w:rPr>
      </w:pPr>
      <w:r>
        <w:rPr>
          <w:rFonts w:cs="Times New Roman"/>
          <w:szCs w:val="24"/>
        </w:rPr>
        <w:t>15 01 03 – Opakowania z drewna</w:t>
      </w:r>
    </w:p>
    <w:p w:rsidR="001974BE" w:rsidRDefault="00B94ED4">
      <w:pPr>
        <w:pStyle w:val="Akapitzlist"/>
        <w:numPr>
          <w:ilvl w:val="0"/>
          <w:numId w:val="22"/>
        </w:numPr>
        <w:rPr>
          <w:rFonts w:cs="Times New Roman"/>
          <w:szCs w:val="24"/>
        </w:rPr>
      </w:pPr>
      <w:r>
        <w:rPr>
          <w:rFonts w:cs="Times New Roman"/>
          <w:szCs w:val="24"/>
        </w:rPr>
        <w:t>15 01 04 – Opakowania z metali</w:t>
      </w:r>
    </w:p>
    <w:p w:rsidR="001974BE" w:rsidRDefault="00B94ED4">
      <w:pPr>
        <w:pStyle w:val="Akapitzlist"/>
        <w:numPr>
          <w:ilvl w:val="0"/>
          <w:numId w:val="22"/>
        </w:numPr>
        <w:rPr>
          <w:rFonts w:cs="Times New Roman"/>
          <w:szCs w:val="24"/>
        </w:rPr>
      </w:pPr>
      <w:r>
        <w:rPr>
          <w:rFonts w:cs="Times New Roman"/>
          <w:szCs w:val="24"/>
        </w:rPr>
        <w:t>15 01 05 – Opakowania wielomateriałowe</w:t>
      </w:r>
    </w:p>
    <w:p w:rsidR="001974BE" w:rsidRDefault="00B94ED4">
      <w:pPr>
        <w:pStyle w:val="Akapitzlist"/>
        <w:numPr>
          <w:ilvl w:val="0"/>
          <w:numId w:val="22"/>
        </w:numPr>
        <w:rPr>
          <w:rFonts w:cs="Times New Roman"/>
          <w:szCs w:val="24"/>
        </w:rPr>
      </w:pPr>
      <w:r>
        <w:rPr>
          <w:rFonts w:cs="Times New Roman"/>
          <w:szCs w:val="24"/>
        </w:rPr>
        <w:t>15 01 06 – Zmieszane odpady opakowaniowe</w:t>
      </w:r>
    </w:p>
    <w:p w:rsidR="001974BE" w:rsidRDefault="00B94ED4">
      <w:pPr>
        <w:pStyle w:val="Akapitzlist"/>
        <w:numPr>
          <w:ilvl w:val="0"/>
          <w:numId w:val="22"/>
        </w:numPr>
        <w:rPr>
          <w:rFonts w:cs="Times New Roman"/>
          <w:szCs w:val="24"/>
        </w:rPr>
      </w:pPr>
      <w:r>
        <w:rPr>
          <w:rFonts w:cs="Times New Roman"/>
          <w:szCs w:val="24"/>
        </w:rPr>
        <w:t>15 01 07 – Opakowania ze szkła</w:t>
      </w:r>
    </w:p>
    <w:p w:rsidR="001974BE" w:rsidRDefault="00B94ED4">
      <w:pPr>
        <w:pStyle w:val="Akapitzlist"/>
        <w:numPr>
          <w:ilvl w:val="0"/>
          <w:numId w:val="22"/>
        </w:numPr>
        <w:rPr>
          <w:rFonts w:cs="Times New Roman"/>
          <w:szCs w:val="24"/>
        </w:rPr>
      </w:pPr>
      <w:r>
        <w:rPr>
          <w:rFonts w:cs="Times New Roman"/>
          <w:szCs w:val="24"/>
        </w:rPr>
        <w:t>15 01 09 – Opakowania z tekstyliów</w:t>
      </w:r>
    </w:p>
    <w:p w:rsidR="001974BE" w:rsidRDefault="00B94ED4">
      <w:pPr>
        <w:pStyle w:val="Akapitzlist"/>
        <w:numPr>
          <w:ilvl w:val="0"/>
          <w:numId w:val="22"/>
        </w:numPr>
        <w:rPr>
          <w:rFonts w:eastAsiaTheme="minorHAnsi" w:cs="Times New Roman"/>
          <w:szCs w:val="24"/>
          <w:lang w:eastAsia="en-US"/>
        </w:rPr>
      </w:pPr>
      <w:r>
        <w:rPr>
          <w:rFonts w:cs="Times New Roman"/>
          <w:szCs w:val="24"/>
        </w:rPr>
        <w:t>15 01 10* –</w:t>
      </w:r>
      <w:r>
        <w:rPr>
          <w:rFonts w:eastAsiaTheme="minorHAnsi" w:cs="Times New Roman"/>
          <w:szCs w:val="24"/>
          <w:lang w:eastAsia="en-US"/>
        </w:rPr>
        <w:t>Opakowania zawierające pozostałości substancji niebezpiecznych lub nimi zanieczyszczone</w:t>
      </w:r>
    </w:p>
    <w:p w:rsidR="001974BE" w:rsidRDefault="00B94ED4">
      <w:pPr>
        <w:pStyle w:val="Akapitzlist"/>
        <w:numPr>
          <w:ilvl w:val="0"/>
          <w:numId w:val="22"/>
        </w:numPr>
        <w:rPr>
          <w:rFonts w:eastAsiaTheme="minorHAnsi" w:cs="Times New Roman"/>
          <w:szCs w:val="24"/>
          <w:lang w:eastAsia="en-US"/>
        </w:rPr>
      </w:pPr>
      <w:r>
        <w:rPr>
          <w:rFonts w:cs="Times New Roman"/>
          <w:szCs w:val="24"/>
        </w:rPr>
        <w:t>15 01 11* –</w:t>
      </w:r>
      <w:r>
        <w:rPr>
          <w:rFonts w:eastAsiaTheme="minorHAnsi" w:cs="Times New Roman"/>
          <w:szCs w:val="24"/>
          <w:lang w:eastAsia="en-US"/>
        </w:rPr>
        <w:t>Opakowania z metali zawierające niebezpieczne porowate elementy wzmocnienia konstrukcyjnego (np. azbest), włącznie z pustymi pojemnikami ciśnieniowymi</w:t>
      </w:r>
    </w:p>
    <w:p w:rsidR="001974BE" w:rsidRDefault="00B94ED4">
      <w:pPr>
        <w:pStyle w:val="Akapitzlist"/>
        <w:numPr>
          <w:ilvl w:val="0"/>
          <w:numId w:val="22"/>
        </w:numPr>
        <w:rPr>
          <w:rFonts w:cs="Times New Roman"/>
          <w:szCs w:val="24"/>
        </w:rPr>
      </w:pPr>
      <w:r>
        <w:rPr>
          <w:rFonts w:cs="Times New Roman"/>
          <w:szCs w:val="24"/>
        </w:rPr>
        <w:t>16 01 03 – Zużyte opony</w:t>
      </w:r>
    </w:p>
    <w:p w:rsidR="001974BE" w:rsidRDefault="00B94ED4">
      <w:pPr>
        <w:pStyle w:val="Akapitzlist"/>
        <w:numPr>
          <w:ilvl w:val="0"/>
          <w:numId w:val="22"/>
        </w:numPr>
        <w:rPr>
          <w:rFonts w:eastAsia="Times New Roman" w:cs="Times New Roman"/>
          <w:szCs w:val="24"/>
        </w:rPr>
      </w:pPr>
      <w:r>
        <w:rPr>
          <w:rFonts w:eastAsia="Times New Roman" w:cs="Times New Roman"/>
          <w:szCs w:val="24"/>
        </w:rPr>
        <w:t xml:space="preserve">17 01 01 – </w:t>
      </w:r>
      <w:r>
        <w:rPr>
          <w:rFonts w:cs="Times New Roman"/>
          <w:szCs w:val="24"/>
        </w:rPr>
        <w:t>Odpady betonu oraz gruz betonowy z rozbiórek i remontów</w:t>
      </w:r>
    </w:p>
    <w:p w:rsidR="001974BE" w:rsidRDefault="00B94ED4">
      <w:pPr>
        <w:pStyle w:val="Akapitzlist"/>
        <w:numPr>
          <w:ilvl w:val="0"/>
          <w:numId w:val="22"/>
        </w:numPr>
        <w:rPr>
          <w:rFonts w:cs="Times New Roman"/>
          <w:szCs w:val="24"/>
        </w:rPr>
      </w:pPr>
      <w:r>
        <w:rPr>
          <w:rFonts w:cs="Times New Roman"/>
          <w:szCs w:val="24"/>
        </w:rPr>
        <w:t xml:space="preserve">17 01 02 – </w:t>
      </w:r>
      <w:r>
        <w:rPr>
          <w:rFonts w:eastAsiaTheme="minorHAnsi" w:cs="Times New Roman"/>
          <w:szCs w:val="24"/>
          <w:lang w:eastAsia="en-US"/>
        </w:rPr>
        <w:t>Gruz ceglany</w:t>
      </w:r>
    </w:p>
    <w:p w:rsidR="001974BE" w:rsidRDefault="00B94ED4">
      <w:pPr>
        <w:pStyle w:val="Akapitzlist"/>
        <w:numPr>
          <w:ilvl w:val="0"/>
          <w:numId w:val="22"/>
        </w:numPr>
        <w:rPr>
          <w:rFonts w:cs="Times New Roman"/>
          <w:szCs w:val="24"/>
        </w:rPr>
      </w:pPr>
      <w:r>
        <w:rPr>
          <w:rFonts w:cs="Times New Roman"/>
          <w:szCs w:val="24"/>
        </w:rPr>
        <w:t xml:space="preserve">17 01 03 – </w:t>
      </w:r>
      <w:r>
        <w:rPr>
          <w:rFonts w:eastAsiaTheme="minorHAnsi" w:cs="Times New Roman"/>
          <w:szCs w:val="24"/>
          <w:lang w:eastAsia="en-US"/>
        </w:rPr>
        <w:t>Odpady innych materiałów ceramicznych i elementów wyposażenia</w:t>
      </w:r>
    </w:p>
    <w:p w:rsidR="001974BE" w:rsidRDefault="00B94ED4">
      <w:pPr>
        <w:pStyle w:val="Akapitzlist"/>
        <w:numPr>
          <w:ilvl w:val="0"/>
          <w:numId w:val="22"/>
        </w:numPr>
        <w:rPr>
          <w:rFonts w:eastAsiaTheme="minorHAnsi" w:cs="Times New Roman"/>
          <w:szCs w:val="24"/>
          <w:lang w:eastAsia="en-US"/>
        </w:rPr>
      </w:pPr>
      <w:r>
        <w:rPr>
          <w:rFonts w:cs="Times New Roman"/>
          <w:szCs w:val="24"/>
        </w:rPr>
        <w:t>17 01 06* –</w:t>
      </w:r>
      <w:r>
        <w:rPr>
          <w:rFonts w:eastAsiaTheme="minorHAnsi" w:cs="Times New Roman"/>
          <w:szCs w:val="24"/>
          <w:lang w:eastAsia="en-US"/>
        </w:rPr>
        <w:t>Zmieszane lub wysegregowane odpady z betonu, gruzu ceglanego, odpadowych materiałów ceramicznych i elementów wyposażenia zawierające substancje niebezpieczne</w:t>
      </w:r>
    </w:p>
    <w:p w:rsidR="001974BE" w:rsidRDefault="00B94ED4">
      <w:pPr>
        <w:pStyle w:val="Akapitzlist"/>
        <w:numPr>
          <w:ilvl w:val="0"/>
          <w:numId w:val="22"/>
        </w:numPr>
        <w:rPr>
          <w:rFonts w:eastAsia="Times New Roman" w:cs="Times New Roman"/>
          <w:szCs w:val="24"/>
        </w:rPr>
      </w:pPr>
      <w:r>
        <w:rPr>
          <w:rFonts w:eastAsia="Times New Roman" w:cs="Times New Roman"/>
          <w:szCs w:val="24"/>
        </w:rPr>
        <w:t xml:space="preserve">17 01 07 – </w:t>
      </w:r>
      <w:r>
        <w:rPr>
          <w:rFonts w:cs="Times New Roman"/>
          <w:szCs w:val="24"/>
        </w:rPr>
        <w:t>Zmieszane odpady z betonu, gruzu ceglanego, odpadowych materiałów ceramicznych i elementów wyposażenia inne niż wymienione w 17 01 06</w:t>
      </w:r>
    </w:p>
    <w:p w:rsidR="001974BE" w:rsidRDefault="00B94ED4">
      <w:pPr>
        <w:pStyle w:val="Akapitzlist"/>
        <w:numPr>
          <w:ilvl w:val="0"/>
          <w:numId w:val="22"/>
        </w:numPr>
        <w:rPr>
          <w:rFonts w:cs="Times New Roman"/>
          <w:szCs w:val="24"/>
        </w:rPr>
      </w:pPr>
      <w:r>
        <w:rPr>
          <w:rFonts w:cs="Times New Roman"/>
          <w:szCs w:val="24"/>
        </w:rPr>
        <w:t xml:space="preserve">17 01 80 – </w:t>
      </w:r>
      <w:r>
        <w:rPr>
          <w:rFonts w:eastAsiaTheme="minorHAnsi" w:cs="Times New Roman"/>
          <w:szCs w:val="24"/>
          <w:lang w:eastAsia="en-US"/>
        </w:rPr>
        <w:t>Usunięte tynki, tapety, okleiny itp.</w:t>
      </w:r>
    </w:p>
    <w:p w:rsidR="001974BE" w:rsidRDefault="00B94ED4">
      <w:pPr>
        <w:pStyle w:val="Akapitzlist"/>
        <w:numPr>
          <w:ilvl w:val="0"/>
          <w:numId w:val="22"/>
        </w:numPr>
        <w:rPr>
          <w:rFonts w:cs="Times New Roman"/>
          <w:szCs w:val="24"/>
        </w:rPr>
      </w:pPr>
      <w:r>
        <w:rPr>
          <w:rFonts w:cs="Times New Roman"/>
          <w:szCs w:val="24"/>
        </w:rPr>
        <w:t xml:space="preserve">17 01 81 - </w:t>
      </w:r>
      <w:r>
        <w:rPr>
          <w:rFonts w:eastAsiaTheme="minorHAnsi" w:cs="Times New Roman"/>
          <w:szCs w:val="24"/>
          <w:lang w:eastAsia="en-US"/>
        </w:rPr>
        <w:t>Odpady z remontów i przebudowy dróg</w:t>
      </w:r>
    </w:p>
    <w:p w:rsidR="001974BE" w:rsidRDefault="00B94ED4">
      <w:pPr>
        <w:pStyle w:val="Akapitzlist"/>
        <w:numPr>
          <w:ilvl w:val="0"/>
          <w:numId w:val="22"/>
        </w:numPr>
        <w:rPr>
          <w:rFonts w:eastAsia="Times New Roman" w:cs="Times New Roman"/>
          <w:szCs w:val="24"/>
        </w:rPr>
      </w:pPr>
      <w:r>
        <w:rPr>
          <w:rFonts w:eastAsia="Times New Roman" w:cs="Times New Roman"/>
          <w:szCs w:val="24"/>
        </w:rPr>
        <w:t xml:space="preserve">17 01 82 – </w:t>
      </w:r>
      <w:r>
        <w:rPr>
          <w:rFonts w:cs="Times New Roman"/>
          <w:szCs w:val="24"/>
        </w:rPr>
        <w:t>Inne niewymienione odpady</w:t>
      </w:r>
    </w:p>
    <w:p w:rsidR="001974BE" w:rsidRDefault="00B94ED4">
      <w:pPr>
        <w:pStyle w:val="Akapitzlist"/>
        <w:numPr>
          <w:ilvl w:val="0"/>
          <w:numId w:val="22"/>
        </w:numPr>
        <w:rPr>
          <w:rFonts w:cs="Times New Roman"/>
          <w:szCs w:val="24"/>
        </w:rPr>
      </w:pPr>
      <w:r>
        <w:rPr>
          <w:rFonts w:cs="Times New Roman"/>
          <w:szCs w:val="24"/>
        </w:rPr>
        <w:t xml:space="preserve">17 02 01 – </w:t>
      </w:r>
      <w:r>
        <w:rPr>
          <w:rFonts w:eastAsiaTheme="minorHAnsi" w:cs="Times New Roman"/>
          <w:szCs w:val="24"/>
          <w:lang w:eastAsia="en-US"/>
        </w:rPr>
        <w:t>Drewno</w:t>
      </w:r>
    </w:p>
    <w:p w:rsidR="001974BE" w:rsidRDefault="00B94ED4">
      <w:pPr>
        <w:pStyle w:val="Akapitzlist"/>
        <w:numPr>
          <w:ilvl w:val="0"/>
          <w:numId w:val="22"/>
        </w:numPr>
        <w:rPr>
          <w:rFonts w:cs="Times New Roman"/>
          <w:szCs w:val="24"/>
        </w:rPr>
      </w:pPr>
      <w:r>
        <w:rPr>
          <w:rFonts w:cs="Times New Roman"/>
          <w:szCs w:val="24"/>
        </w:rPr>
        <w:t xml:space="preserve">17 02 02 – </w:t>
      </w:r>
      <w:r>
        <w:rPr>
          <w:rFonts w:eastAsiaTheme="minorHAnsi" w:cs="Times New Roman"/>
          <w:szCs w:val="24"/>
          <w:lang w:eastAsia="en-US"/>
        </w:rPr>
        <w:t>Szkło</w:t>
      </w:r>
    </w:p>
    <w:p w:rsidR="001974BE" w:rsidRDefault="00B94ED4">
      <w:pPr>
        <w:pStyle w:val="Akapitzlist"/>
        <w:numPr>
          <w:ilvl w:val="0"/>
          <w:numId w:val="22"/>
        </w:numPr>
        <w:rPr>
          <w:rFonts w:cs="Times New Roman"/>
          <w:szCs w:val="24"/>
        </w:rPr>
      </w:pPr>
      <w:r>
        <w:rPr>
          <w:rFonts w:cs="Times New Roman"/>
          <w:szCs w:val="24"/>
        </w:rPr>
        <w:t xml:space="preserve">17 02 03 – </w:t>
      </w:r>
      <w:r>
        <w:rPr>
          <w:rFonts w:eastAsiaTheme="minorHAnsi" w:cs="Times New Roman"/>
          <w:szCs w:val="24"/>
          <w:lang w:eastAsia="en-US"/>
        </w:rPr>
        <w:t>Tworzywa sztuczne</w:t>
      </w:r>
    </w:p>
    <w:p w:rsidR="001974BE" w:rsidRDefault="00B94ED4">
      <w:pPr>
        <w:pStyle w:val="Akapitzlist"/>
        <w:numPr>
          <w:ilvl w:val="0"/>
          <w:numId w:val="22"/>
        </w:numPr>
        <w:rPr>
          <w:rFonts w:eastAsiaTheme="minorHAnsi" w:cs="Times New Roman"/>
          <w:szCs w:val="24"/>
          <w:lang w:eastAsia="en-US"/>
        </w:rPr>
      </w:pPr>
      <w:r>
        <w:rPr>
          <w:rFonts w:cs="Times New Roman"/>
          <w:szCs w:val="24"/>
        </w:rPr>
        <w:t xml:space="preserve">17 02 04* – </w:t>
      </w:r>
      <w:r>
        <w:rPr>
          <w:rFonts w:eastAsiaTheme="minorHAnsi" w:cs="Times New Roman"/>
          <w:szCs w:val="24"/>
          <w:lang w:eastAsia="en-US"/>
        </w:rPr>
        <w:t>Odpady drewna, szkła i tworzyw sztucznych zawierające lub zanieczyszczone substancjami niebezpiecznymi (np. drewniane podkłady kolejowe)</w:t>
      </w:r>
    </w:p>
    <w:p w:rsidR="001974BE" w:rsidRDefault="00B94ED4">
      <w:pPr>
        <w:pStyle w:val="Akapitzlist"/>
        <w:numPr>
          <w:ilvl w:val="0"/>
          <w:numId w:val="22"/>
        </w:numPr>
        <w:rPr>
          <w:rFonts w:cs="Times New Roman"/>
          <w:szCs w:val="24"/>
        </w:rPr>
      </w:pPr>
      <w:r>
        <w:rPr>
          <w:rFonts w:cs="Times New Roman"/>
          <w:szCs w:val="24"/>
        </w:rPr>
        <w:t>17 03 01* –</w:t>
      </w:r>
      <w:r>
        <w:rPr>
          <w:rFonts w:eastAsiaTheme="minorHAnsi" w:cs="Times New Roman"/>
          <w:szCs w:val="24"/>
          <w:lang w:eastAsia="en-US"/>
        </w:rPr>
        <w:t>Mieszanki bitumiczne zawierające smołę</w:t>
      </w:r>
    </w:p>
    <w:p w:rsidR="001974BE" w:rsidRDefault="00B94ED4">
      <w:pPr>
        <w:pStyle w:val="Akapitzlist"/>
        <w:numPr>
          <w:ilvl w:val="0"/>
          <w:numId w:val="22"/>
        </w:numPr>
        <w:rPr>
          <w:rFonts w:cs="Times New Roman"/>
          <w:szCs w:val="24"/>
        </w:rPr>
      </w:pPr>
      <w:r>
        <w:rPr>
          <w:rFonts w:cs="Times New Roman"/>
          <w:szCs w:val="24"/>
        </w:rPr>
        <w:t xml:space="preserve">17 03 02 – </w:t>
      </w:r>
      <w:r>
        <w:rPr>
          <w:rFonts w:eastAsiaTheme="minorHAnsi" w:cs="Times New Roman"/>
          <w:szCs w:val="24"/>
          <w:lang w:eastAsia="en-US"/>
        </w:rPr>
        <w:t>Mieszanki bitumiczne inne niż wymienione w 17 03 01</w:t>
      </w:r>
    </w:p>
    <w:p w:rsidR="001974BE" w:rsidRDefault="00B94ED4">
      <w:pPr>
        <w:pStyle w:val="Akapitzlist"/>
        <w:numPr>
          <w:ilvl w:val="0"/>
          <w:numId w:val="22"/>
        </w:numPr>
        <w:rPr>
          <w:rFonts w:cs="Times New Roman"/>
          <w:szCs w:val="24"/>
        </w:rPr>
      </w:pPr>
      <w:r>
        <w:rPr>
          <w:rFonts w:cs="Times New Roman"/>
          <w:szCs w:val="24"/>
        </w:rPr>
        <w:t>17 03 03* –</w:t>
      </w:r>
      <w:r>
        <w:rPr>
          <w:rFonts w:eastAsiaTheme="minorHAnsi" w:cs="Times New Roman"/>
          <w:szCs w:val="24"/>
          <w:lang w:eastAsia="en-US"/>
        </w:rPr>
        <w:t>Smoła i produkty smołowe</w:t>
      </w:r>
    </w:p>
    <w:p w:rsidR="001974BE" w:rsidRDefault="00B94ED4">
      <w:pPr>
        <w:pStyle w:val="Akapitzlist"/>
        <w:numPr>
          <w:ilvl w:val="0"/>
          <w:numId w:val="22"/>
        </w:numPr>
        <w:rPr>
          <w:rFonts w:cs="Times New Roman"/>
          <w:szCs w:val="24"/>
        </w:rPr>
      </w:pPr>
      <w:r>
        <w:rPr>
          <w:rFonts w:cs="Times New Roman"/>
          <w:szCs w:val="24"/>
        </w:rPr>
        <w:t xml:space="preserve">17 03 80 – </w:t>
      </w:r>
      <w:r>
        <w:rPr>
          <w:rFonts w:eastAsiaTheme="minorHAnsi" w:cs="Times New Roman"/>
          <w:szCs w:val="24"/>
          <w:lang w:eastAsia="en-US"/>
        </w:rPr>
        <w:t>Odpadowa papa</w:t>
      </w:r>
    </w:p>
    <w:p w:rsidR="001974BE" w:rsidRDefault="00B94ED4">
      <w:pPr>
        <w:pStyle w:val="Akapitzlist"/>
        <w:numPr>
          <w:ilvl w:val="0"/>
          <w:numId w:val="22"/>
        </w:numPr>
        <w:rPr>
          <w:rFonts w:cs="Times New Roman"/>
          <w:szCs w:val="24"/>
        </w:rPr>
      </w:pPr>
      <w:r>
        <w:rPr>
          <w:rFonts w:cs="Times New Roman"/>
          <w:szCs w:val="24"/>
        </w:rPr>
        <w:t xml:space="preserve">17 04 01 – </w:t>
      </w:r>
      <w:r>
        <w:rPr>
          <w:rFonts w:eastAsiaTheme="minorHAnsi" w:cs="Times New Roman"/>
          <w:szCs w:val="24"/>
          <w:lang w:eastAsia="en-US"/>
        </w:rPr>
        <w:t>Miedź, brąz, mosiądz</w:t>
      </w:r>
    </w:p>
    <w:p w:rsidR="001974BE" w:rsidRDefault="00B94ED4">
      <w:pPr>
        <w:pStyle w:val="Akapitzlist"/>
        <w:numPr>
          <w:ilvl w:val="0"/>
          <w:numId w:val="22"/>
        </w:numPr>
        <w:rPr>
          <w:rFonts w:cs="Times New Roman"/>
          <w:szCs w:val="24"/>
        </w:rPr>
      </w:pPr>
      <w:r>
        <w:rPr>
          <w:rFonts w:cs="Times New Roman"/>
          <w:szCs w:val="24"/>
        </w:rPr>
        <w:t xml:space="preserve">17 04 02 – </w:t>
      </w:r>
      <w:r>
        <w:rPr>
          <w:rFonts w:eastAsiaTheme="minorHAnsi" w:cs="Times New Roman"/>
          <w:szCs w:val="24"/>
          <w:lang w:eastAsia="en-US"/>
        </w:rPr>
        <w:t>Aluminium</w:t>
      </w:r>
    </w:p>
    <w:p w:rsidR="001974BE" w:rsidRDefault="00B94ED4">
      <w:pPr>
        <w:pStyle w:val="Akapitzlist"/>
        <w:numPr>
          <w:ilvl w:val="0"/>
          <w:numId w:val="22"/>
        </w:numPr>
        <w:rPr>
          <w:rFonts w:cs="Times New Roman"/>
          <w:szCs w:val="24"/>
        </w:rPr>
      </w:pPr>
      <w:r>
        <w:rPr>
          <w:rFonts w:cs="Times New Roman"/>
          <w:szCs w:val="24"/>
        </w:rPr>
        <w:t xml:space="preserve">17 04 03 – </w:t>
      </w:r>
      <w:r>
        <w:rPr>
          <w:rFonts w:eastAsiaTheme="minorHAnsi" w:cs="Times New Roman"/>
          <w:szCs w:val="24"/>
          <w:lang w:eastAsia="en-US"/>
        </w:rPr>
        <w:t>Ołów</w:t>
      </w:r>
    </w:p>
    <w:p w:rsidR="001974BE" w:rsidRDefault="00B94ED4">
      <w:pPr>
        <w:pStyle w:val="Akapitzlist"/>
        <w:numPr>
          <w:ilvl w:val="0"/>
          <w:numId w:val="22"/>
        </w:numPr>
        <w:rPr>
          <w:rFonts w:cs="Times New Roman"/>
          <w:szCs w:val="24"/>
        </w:rPr>
      </w:pPr>
      <w:r>
        <w:rPr>
          <w:rFonts w:cs="Times New Roman"/>
          <w:szCs w:val="24"/>
        </w:rPr>
        <w:t xml:space="preserve">17 04 04 – </w:t>
      </w:r>
      <w:r>
        <w:rPr>
          <w:rFonts w:eastAsiaTheme="minorHAnsi" w:cs="Times New Roman"/>
          <w:szCs w:val="24"/>
          <w:lang w:eastAsia="en-US"/>
        </w:rPr>
        <w:t>Cynk</w:t>
      </w:r>
    </w:p>
    <w:p w:rsidR="001974BE" w:rsidRDefault="00B94ED4">
      <w:pPr>
        <w:pStyle w:val="Akapitzlist"/>
        <w:numPr>
          <w:ilvl w:val="0"/>
          <w:numId w:val="22"/>
        </w:numPr>
        <w:rPr>
          <w:rFonts w:cs="Times New Roman"/>
          <w:szCs w:val="24"/>
        </w:rPr>
      </w:pPr>
      <w:r>
        <w:rPr>
          <w:rFonts w:cs="Times New Roman"/>
          <w:szCs w:val="24"/>
        </w:rPr>
        <w:t xml:space="preserve">17 04 05 – </w:t>
      </w:r>
      <w:r>
        <w:rPr>
          <w:rFonts w:eastAsiaTheme="minorHAnsi" w:cs="Times New Roman"/>
          <w:szCs w:val="24"/>
          <w:lang w:eastAsia="en-US"/>
        </w:rPr>
        <w:t>Żelazo i stal</w:t>
      </w:r>
    </w:p>
    <w:p w:rsidR="001974BE" w:rsidRDefault="00B94ED4">
      <w:pPr>
        <w:pStyle w:val="Akapitzlist"/>
        <w:numPr>
          <w:ilvl w:val="0"/>
          <w:numId w:val="22"/>
        </w:numPr>
        <w:rPr>
          <w:rFonts w:cs="Times New Roman"/>
          <w:szCs w:val="24"/>
        </w:rPr>
      </w:pPr>
      <w:r>
        <w:rPr>
          <w:rFonts w:cs="Times New Roman"/>
          <w:szCs w:val="24"/>
        </w:rPr>
        <w:lastRenderedPageBreak/>
        <w:t xml:space="preserve">17 04 06 – </w:t>
      </w:r>
      <w:r>
        <w:rPr>
          <w:rFonts w:eastAsiaTheme="minorHAnsi" w:cs="Times New Roman"/>
          <w:szCs w:val="24"/>
          <w:lang w:eastAsia="en-US"/>
        </w:rPr>
        <w:t>Cyna</w:t>
      </w:r>
    </w:p>
    <w:p w:rsidR="001974BE" w:rsidRDefault="00B94ED4">
      <w:pPr>
        <w:pStyle w:val="Akapitzlist"/>
        <w:numPr>
          <w:ilvl w:val="0"/>
          <w:numId w:val="22"/>
        </w:numPr>
        <w:rPr>
          <w:rFonts w:cs="Times New Roman"/>
          <w:szCs w:val="24"/>
        </w:rPr>
      </w:pPr>
      <w:r>
        <w:rPr>
          <w:rFonts w:cs="Times New Roman"/>
          <w:szCs w:val="24"/>
        </w:rPr>
        <w:t>17 04 07 –</w:t>
      </w:r>
      <w:r>
        <w:rPr>
          <w:rFonts w:eastAsiaTheme="minorHAnsi" w:cs="Times New Roman"/>
          <w:szCs w:val="24"/>
          <w:lang w:eastAsia="en-US"/>
        </w:rPr>
        <w:t>Mieszaniny metali</w:t>
      </w:r>
    </w:p>
    <w:p w:rsidR="001974BE" w:rsidRDefault="00B94ED4">
      <w:pPr>
        <w:pStyle w:val="Akapitzlist"/>
        <w:numPr>
          <w:ilvl w:val="0"/>
          <w:numId w:val="22"/>
        </w:numPr>
        <w:rPr>
          <w:rFonts w:cs="Times New Roman"/>
          <w:szCs w:val="24"/>
        </w:rPr>
      </w:pPr>
      <w:r>
        <w:rPr>
          <w:rFonts w:cs="Times New Roman"/>
          <w:szCs w:val="24"/>
        </w:rPr>
        <w:t xml:space="preserve">17 04 09* - </w:t>
      </w:r>
      <w:r>
        <w:rPr>
          <w:rFonts w:eastAsiaTheme="minorHAnsi" w:cs="Times New Roman"/>
          <w:szCs w:val="24"/>
          <w:lang w:eastAsia="en-US"/>
        </w:rPr>
        <w:t>Odpady metali zanieczyszczone substancjami niebezpiecznymi</w:t>
      </w:r>
    </w:p>
    <w:p w:rsidR="001974BE" w:rsidRDefault="00B94ED4">
      <w:pPr>
        <w:pStyle w:val="Akapitzlist"/>
        <w:numPr>
          <w:ilvl w:val="0"/>
          <w:numId w:val="22"/>
        </w:numPr>
        <w:rPr>
          <w:rFonts w:cs="Times New Roman"/>
          <w:szCs w:val="24"/>
        </w:rPr>
      </w:pPr>
      <w:r>
        <w:rPr>
          <w:rFonts w:cs="Times New Roman"/>
          <w:szCs w:val="24"/>
        </w:rPr>
        <w:t>17 04 10* –</w:t>
      </w:r>
      <w:r>
        <w:rPr>
          <w:rFonts w:eastAsiaTheme="minorHAnsi" w:cs="Times New Roman"/>
          <w:szCs w:val="24"/>
          <w:lang w:eastAsia="en-US"/>
        </w:rPr>
        <w:t>Kable zawierające ropę naftową, smołę i inne substancje niebezpieczne</w:t>
      </w:r>
    </w:p>
    <w:p w:rsidR="001974BE" w:rsidRDefault="00B94ED4">
      <w:pPr>
        <w:pStyle w:val="Akapitzlist"/>
        <w:numPr>
          <w:ilvl w:val="0"/>
          <w:numId w:val="22"/>
        </w:numPr>
        <w:rPr>
          <w:rFonts w:cs="Times New Roman"/>
          <w:szCs w:val="24"/>
        </w:rPr>
      </w:pPr>
      <w:r>
        <w:rPr>
          <w:rFonts w:cs="Times New Roman"/>
          <w:szCs w:val="24"/>
        </w:rPr>
        <w:t>17 04 11 –</w:t>
      </w:r>
      <w:r>
        <w:rPr>
          <w:rFonts w:eastAsiaTheme="minorHAnsi" w:cs="Times New Roman"/>
          <w:szCs w:val="24"/>
          <w:lang w:eastAsia="en-US"/>
        </w:rPr>
        <w:t>Kable inne niż wymienione w 17 04 10</w:t>
      </w:r>
    </w:p>
    <w:p w:rsidR="001974BE" w:rsidRDefault="00B94ED4">
      <w:pPr>
        <w:pStyle w:val="Akapitzlist"/>
        <w:numPr>
          <w:ilvl w:val="0"/>
          <w:numId w:val="22"/>
        </w:numPr>
        <w:rPr>
          <w:rFonts w:cs="Times New Roman"/>
          <w:szCs w:val="24"/>
        </w:rPr>
      </w:pPr>
      <w:r>
        <w:rPr>
          <w:rFonts w:cs="Times New Roman"/>
          <w:szCs w:val="24"/>
        </w:rPr>
        <w:t>17 05 03* –</w:t>
      </w:r>
      <w:r>
        <w:rPr>
          <w:rFonts w:eastAsiaTheme="minorHAnsi" w:cs="Times New Roman"/>
          <w:szCs w:val="24"/>
          <w:lang w:eastAsia="en-US"/>
        </w:rPr>
        <w:t>Gleba i ziemia, w tym kamienie, zawierające substancje niebezpieczne (np. PCB)</w:t>
      </w:r>
    </w:p>
    <w:p w:rsidR="001974BE" w:rsidRDefault="00B94ED4">
      <w:pPr>
        <w:pStyle w:val="Akapitzlist"/>
        <w:numPr>
          <w:ilvl w:val="0"/>
          <w:numId w:val="22"/>
        </w:numPr>
        <w:rPr>
          <w:rFonts w:cs="Times New Roman"/>
          <w:szCs w:val="24"/>
        </w:rPr>
      </w:pPr>
      <w:r>
        <w:rPr>
          <w:rFonts w:cs="Times New Roman"/>
          <w:szCs w:val="24"/>
        </w:rPr>
        <w:t xml:space="preserve">17 05 04 – </w:t>
      </w:r>
      <w:r>
        <w:rPr>
          <w:rFonts w:eastAsiaTheme="minorHAnsi" w:cs="Times New Roman"/>
          <w:szCs w:val="24"/>
          <w:lang w:eastAsia="en-US"/>
        </w:rPr>
        <w:t>Gleba i ziemia, w tym kamienie, inne niż wymienione w 17 05 03</w:t>
      </w:r>
    </w:p>
    <w:p w:rsidR="001974BE" w:rsidRDefault="00B94ED4">
      <w:pPr>
        <w:pStyle w:val="Akapitzlist"/>
        <w:numPr>
          <w:ilvl w:val="0"/>
          <w:numId w:val="22"/>
        </w:numPr>
        <w:rPr>
          <w:rFonts w:eastAsiaTheme="minorHAnsi" w:cs="Times New Roman"/>
          <w:szCs w:val="24"/>
          <w:lang w:eastAsia="en-US"/>
        </w:rPr>
      </w:pPr>
      <w:r>
        <w:rPr>
          <w:rFonts w:cs="Times New Roman"/>
          <w:szCs w:val="24"/>
        </w:rPr>
        <w:t>17 05 05* –</w:t>
      </w:r>
      <w:r>
        <w:rPr>
          <w:rFonts w:eastAsiaTheme="minorHAnsi" w:cs="Times New Roman"/>
          <w:szCs w:val="24"/>
          <w:lang w:eastAsia="en-US"/>
        </w:rPr>
        <w:t>Urobek z pogłębiania zawierający lub zanieczyszczony substancjami niebezpiecznymi</w:t>
      </w:r>
    </w:p>
    <w:p w:rsidR="001974BE" w:rsidRDefault="00B94ED4">
      <w:pPr>
        <w:pStyle w:val="Akapitzlist"/>
        <w:numPr>
          <w:ilvl w:val="0"/>
          <w:numId w:val="22"/>
        </w:numPr>
        <w:rPr>
          <w:rFonts w:cs="Times New Roman"/>
          <w:szCs w:val="24"/>
        </w:rPr>
      </w:pPr>
      <w:r>
        <w:rPr>
          <w:rFonts w:cs="Times New Roman"/>
          <w:szCs w:val="24"/>
        </w:rPr>
        <w:t xml:space="preserve">17 05 06 – </w:t>
      </w:r>
      <w:r>
        <w:rPr>
          <w:rFonts w:eastAsiaTheme="minorHAnsi" w:cs="Times New Roman"/>
          <w:szCs w:val="24"/>
          <w:lang w:eastAsia="en-US"/>
        </w:rPr>
        <w:t>Urobek z pogłębiania inny niż wymieniony w 17 05 05</w:t>
      </w:r>
    </w:p>
    <w:p w:rsidR="001974BE" w:rsidRDefault="00B94ED4">
      <w:pPr>
        <w:pStyle w:val="Akapitzlist"/>
        <w:numPr>
          <w:ilvl w:val="0"/>
          <w:numId w:val="22"/>
        </w:numPr>
        <w:rPr>
          <w:rFonts w:cs="Times New Roman"/>
          <w:szCs w:val="24"/>
        </w:rPr>
      </w:pPr>
      <w:r>
        <w:rPr>
          <w:rFonts w:cs="Times New Roman"/>
          <w:szCs w:val="24"/>
        </w:rPr>
        <w:t>17 05 07* –</w:t>
      </w:r>
      <w:r>
        <w:rPr>
          <w:rFonts w:eastAsiaTheme="minorHAnsi" w:cs="Times New Roman"/>
          <w:szCs w:val="24"/>
          <w:lang w:eastAsia="en-US"/>
        </w:rPr>
        <w:t>Tłuczeń torowy (kruszywo) zawierający substancje niebezpieczne</w:t>
      </w:r>
    </w:p>
    <w:p w:rsidR="001974BE" w:rsidRDefault="00B94ED4">
      <w:pPr>
        <w:pStyle w:val="Akapitzlist"/>
        <w:numPr>
          <w:ilvl w:val="0"/>
          <w:numId w:val="22"/>
        </w:numPr>
        <w:rPr>
          <w:rFonts w:cs="Times New Roman"/>
          <w:szCs w:val="24"/>
        </w:rPr>
      </w:pPr>
      <w:r>
        <w:rPr>
          <w:rFonts w:cs="Times New Roman"/>
          <w:szCs w:val="24"/>
        </w:rPr>
        <w:t xml:space="preserve">17 05 08 – </w:t>
      </w:r>
      <w:r>
        <w:rPr>
          <w:rFonts w:eastAsiaTheme="minorHAnsi" w:cs="Times New Roman"/>
          <w:szCs w:val="24"/>
          <w:lang w:eastAsia="en-US"/>
        </w:rPr>
        <w:t>Tłuczeń torowy (kruszywo) inny niż wymieniony w 17 05 07</w:t>
      </w:r>
    </w:p>
    <w:p w:rsidR="001974BE" w:rsidRDefault="00B94ED4">
      <w:pPr>
        <w:pStyle w:val="Akapitzlist"/>
        <w:numPr>
          <w:ilvl w:val="0"/>
          <w:numId w:val="22"/>
        </w:numPr>
        <w:rPr>
          <w:rFonts w:cs="Times New Roman"/>
          <w:szCs w:val="24"/>
        </w:rPr>
      </w:pPr>
      <w:r>
        <w:rPr>
          <w:rFonts w:cs="Times New Roman"/>
          <w:szCs w:val="24"/>
        </w:rPr>
        <w:t>17 06 01* –</w:t>
      </w:r>
      <w:r>
        <w:rPr>
          <w:rFonts w:eastAsiaTheme="minorHAnsi" w:cs="Times New Roman"/>
          <w:szCs w:val="24"/>
          <w:lang w:eastAsia="en-US"/>
        </w:rPr>
        <w:t>Materiały izolacyjne zawierające azbest</w:t>
      </w:r>
    </w:p>
    <w:p w:rsidR="001974BE" w:rsidRDefault="00B94ED4">
      <w:pPr>
        <w:pStyle w:val="Akapitzlist"/>
        <w:numPr>
          <w:ilvl w:val="0"/>
          <w:numId w:val="22"/>
        </w:numPr>
        <w:rPr>
          <w:rFonts w:cs="Times New Roman"/>
          <w:szCs w:val="24"/>
        </w:rPr>
      </w:pPr>
      <w:r>
        <w:rPr>
          <w:rFonts w:cs="Times New Roman"/>
          <w:szCs w:val="24"/>
        </w:rPr>
        <w:t>17 06 03* –</w:t>
      </w:r>
      <w:r>
        <w:rPr>
          <w:rFonts w:eastAsiaTheme="minorHAnsi" w:cs="Times New Roman"/>
          <w:szCs w:val="24"/>
          <w:lang w:eastAsia="en-US"/>
        </w:rPr>
        <w:t>Inne materiały izolacyjne zawierające substancje niebezpieczne</w:t>
      </w:r>
    </w:p>
    <w:p w:rsidR="001974BE" w:rsidRDefault="00B94ED4">
      <w:pPr>
        <w:pStyle w:val="Akapitzlist"/>
        <w:numPr>
          <w:ilvl w:val="0"/>
          <w:numId w:val="22"/>
        </w:numPr>
        <w:rPr>
          <w:rFonts w:cs="Times New Roman"/>
          <w:szCs w:val="24"/>
        </w:rPr>
      </w:pPr>
      <w:r>
        <w:rPr>
          <w:rFonts w:cs="Times New Roman"/>
          <w:szCs w:val="24"/>
        </w:rPr>
        <w:t xml:space="preserve">17 06 04 – </w:t>
      </w:r>
      <w:r>
        <w:rPr>
          <w:rFonts w:eastAsiaTheme="minorHAnsi" w:cs="Times New Roman"/>
          <w:szCs w:val="24"/>
          <w:lang w:eastAsia="en-US"/>
        </w:rPr>
        <w:t>Materiały izolacyjne inne niż wymienione w 17 06 01 i 17 06 03</w:t>
      </w:r>
    </w:p>
    <w:p w:rsidR="001974BE" w:rsidRDefault="00B94ED4">
      <w:pPr>
        <w:pStyle w:val="Akapitzlist"/>
        <w:numPr>
          <w:ilvl w:val="0"/>
          <w:numId w:val="22"/>
        </w:numPr>
        <w:rPr>
          <w:rFonts w:cs="Times New Roman"/>
          <w:szCs w:val="24"/>
        </w:rPr>
      </w:pPr>
      <w:r>
        <w:rPr>
          <w:rFonts w:cs="Times New Roman"/>
          <w:szCs w:val="24"/>
        </w:rPr>
        <w:t>17 06 05* –</w:t>
      </w:r>
      <w:r>
        <w:rPr>
          <w:rFonts w:eastAsiaTheme="minorHAnsi" w:cs="Times New Roman"/>
          <w:szCs w:val="24"/>
          <w:lang w:eastAsia="en-US"/>
        </w:rPr>
        <w:t>Materiały budowlane zawierające azbest</w:t>
      </w:r>
    </w:p>
    <w:p w:rsidR="001974BE" w:rsidRDefault="00B94ED4">
      <w:pPr>
        <w:pStyle w:val="Akapitzlist"/>
        <w:numPr>
          <w:ilvl w:val="0"/>
          <w:numId w:val="22"/>
        </w:numPr>
        <w:rPr>
          <w:rFonts w:cs="Times New Roman"/>
          <w:szCs w:val="24"/>
        </w:rPr>
      </w:pPr>
      <w:r>
        <w:rPr>
          <w:rFonts w:cs="Times New Roman"/>
          <w:szCs w:val="24"/>
        </w:rPr>
        <w:t>17 09 01* –</w:t>
      </w:r>
      <w:r>
        <w:rPr>
          <w:rFonts w:eastAsiaTheme="minorHAnsi" w:cs="Times New Roman"/>
          <w:szCs w:val="24"/>
          <w:lang w:eastAsia="en-US"/>
        </w:rPr>
        <w:t>Odpady z budowy, remontów i demontażu zawierające rtęć</w:t>
      </w:r>
    </w:p>
    <w:p w:rsidR="001974BE" w:rsidRDefault="00B94ED4">
      <w:pPr>
        <w:pStyle w:val="Akapitzlist"/>
        <w:numPr>
          <w:ilvl w:val="0"/>
          <w:numId w:val="22"/>
        </w:numPr>
        <w:rPr>
          <w:rFonts w:eastAsiaTheme="minorHAnsi" w:cs="Times New Roman"/>
          <w:szCs w:val="24"/>
          <w:lang w:eastAsia="en-US"/>
        </w:rPr>
      </w:pPr>
      <w:r>
        <w:rPr>
          <w:rFonts w:cs="Times New Roman"/>
          <w:szCs w:val="24"/>
        </w:rPr>
        <w:t>17 09 02* –</w:t>
      </w:r>
      <w:r>
        <w:rPr>
          <w:rFonts w:eastAsiaTheme="minorHAnsi" w:cs="Times New Roman"/>
          <w:szCs w:val="24"/>
          <w:lang w:eastAsia="en-US"/>
        </w:rPr>
        <w:t>Odpady z budowy, remontów i demontażu zawierające PCB (np. substancje i przedmioty zawierające PCB: szczeliwa, wykładziny podłogowe zawierające żywice, szczelne zespoły okienne, kondensatory)</w:t>
      </w:r>
    </w:p>
    <w:p w:rsidR="001974BE" w:rsidRDefault="00B94ED4">
      <w:pPr>
        <w:pStyle w:val="Akapitzlist"/>
        <w:numPr>
          <w:ilvl w:val="0"/>
          <w:numId w:val="22"/>
        </w:numPr>
        <w:rPr>
          <w:rFonts w:eastAsiaTheme="minorHAnsi" w:cs="Times New Roman"/>
          <w:szCs w:val="24"/>
          <w:lang w:eastAsia="en-US"/>
        </w:rPr>
      </w:pPr>
      <w:r>
        <w:rPr>
          <w:rFonts w:cs="Times New Roman"/>
          <w:szCs w:val="24"/>
        </w:rPr>
        <w:t>17 09 03* –</w:t>
      </w:r>
      <w:r>
        <w:rPr>
          <w:rFonts w:eastAsiaTheme="minorHAnsi" w:cs="Times New Roman"/>
          <w:szCs w:val="24"/>
          <w:lang w:eastAsia="en-US"/>
        </w:rPr>
        <w:t>Inne odpady z budowy, remontów i demontażu (w tym odpady zmieszane) zawierające substancje niebezpieczne</w:t>
      </w:r>
    </w:p>
    <w:p w:rsidR="001974BE" w:rsidRDefault="00B94ED4">
      <w:pPr>
        <w:pStyle w:val="Akapitzlist"/>
        <w:numPr>
          <w:ilvl w:val="0"/>
          <w:numId w:val="22"/>
        </w:numPr>
        <w:rPr>
          <w:rFonts w:eastAsia="Times New Roman" w:cs="Times New Roman"/>
          <w:szCs w:val="24"/>
        </w:rPr>
      </w:pPr>
      <w:r>
        <w:rPr>
          <w:rFonts w:eastAsia="Times New Roman" w:cs="Times New Roman"/>
          <w:szCs w:val="24"/>
        </w:rPr>
        <w:t xml:space="preserve">17 09 04 – </w:t>
      </w:r>
      <w:r>
        <w:rPr>
          <w:rFonts w:cs="Times New Roman"/>
          <w:szCs w:val="24"/>
        </w:rPr>
        <w:t>Zmieszane odpady z budowy, remontów i demontażu inne niż wymienione w 17 09 01, 17 09 02 i 17 09 03</w:t>
      </w:r>
    </w:p>
    <w:p w:rsidR="001974BE" w:rsidRDefault="00B94ED4">
      <w:pPr>
        <w:pStyle w:val="Akapitzlist"/>
        <w:numPr>
          <w:ilvl w:val="0"/>
          <w:numId w:val="22"/>
        </w:numPr>
        <w:rPr>
          <w:rFonts w:cs="Times New Roman"/>
          <w:szCs w:val="24"/>
        </w:rPr>
      </w:pPr>
      <w:r>
        <w:rPr>
          <w:rFonts w:cs="Times New Roman"/>
          <w:szCs w:val="24"/>
        </w:rPr>
        <w:t>19 05 03 - Kompost nieodpowiadający wymaganiom (nienadający się do wykorzystania)</w:t>
      </w:r>
    </w:p>
    <w:p w:rsidR="001974BE" w:rsidRDefault="00B94ED4">
      <w:pPr>
        <w:pStyle w:val="Akapitzlist"/>
        <w:numPr>
          <w:ilvl w:val="0"/>
          <w:numId w:val="22"/>
        </w:numPr>
        <w:rPr>
          <w:rFonts w:cs="Times New Roman"/>
          <w:szCs w:val="24"/>
        </w:rPr>
      </w:pPr>
      <w:r>
        <w:rPr>
          <w:rFonts w:cs="Times New Roman"/>
          <w:szCs w:val="24"/>
        </w:rPr>
        <w:t>19 05 99 – Inne niewymienione odpady</w:t>
      </w:r>
      <w:r>
        <w:rPr>
          <w:rFonts w:cs="Times New Roman"/>
          <w:i/>
          <w:iCs/>
          <w:szCs w:val="24"/>
        </w:rPr>
        <w:t>,</w:t>
      </w:r>
    </w:p>
    <w:p w:rsidR="001974BE" w:rsidRDefault="00B94ED4">
      <w:pPr>
        <w:pStyle w:val="Akapitzlist"/>
        <w:numPr>
          <w:ilvl w:val="0"/>
          <w:numId w:val="22"/>
        </w:numPr>
        <w:rPr>
          <w:rFonts w:cs="Times New Roman"/>
          <w:szCs w:val="24"/>
        </w:rPr>
      </w:pPr>
      <w:r>
        <w:rPr>
          <w:rFonts w:cs="Times New Roman"/>
          <w:szCs w:val="24"/>
        </w:rPr>
        <w:t>19 08 05 – Ustabilizowane komunalne osady ściekowe</w:t>
      </w:r>
    </w:p>
    <w:p w:rsidR="001974BE" w:rsidRDefault="00B94ED4">
      <w:pPr>
        <w:pStyle w:val="Akapitzlist"/>
        <w:numPr>
          <w:ilvl w:val="0"/>
          <w:numId w:val="22"/>
        </w:numPr>
        <w:rPr>
          <w:rFonts w:cs="Times New Roman"/>
          <w:szCs w:val="24"/>
        </w:rPr>
      </w:pPr>
      <w:r>
        <w:rPr>
          <w:rFonts w:cs="Times New Roman"/>
          <w:szCs w:val="24"/>
        </w:rPr>
        <w:t xml:space="preserve">19 12 01 – </w:t>
      </w:r>
      <w:r>
        <w:rPr>
          <w:rFonts w:eastAsiaTheme="minorHAnsi" w:cs="Times New Roman"/>
          <w:szCs w:val="24"/>
          <w:lang w:eastAsia="en-US"/>
        </w:rPr>
        <w:t>Papier i tektura</w:t>
      </w:r>
    </w:p>
    <w:p w:rsidR="001974BE" w:rsidRDefault="00B94ED4">
      <w:pPr>
        <w:pStyle w:val="Akapitzlist"/>
        <w:numPr>
          <w:ilvl w:val="0"/>
          <w:numId w:val="22"/>
        </w:numPr>
        <w:rPr>
          <w:rFonts w:cs="Times New Roman"/>
          <w:szCs w:val="24"/>
        </w:rPr>
      </w:pPr>
      <w:r>
        <w:rPr>
          <w:rFonts w:cs="Times New Roman"/>
          <w:szCs w:val="24"/>
        </w:rPr>
        <w:t xml:space="preserve">19 12 02 – </w:t>
      </w:r>
      <w:r>
        <w:rPr>
          <w:rFonts w:eastAsiaTheme="minorHAnsi" w:cs="Times New Roman"/>
          <w:szCs w:val="24"/>
          <w:lang w:eastAsia="en-US"/>
        </w:rPr>
        <w:t>Metale żelazne</w:t>
      </w:r>
    </w:p>
    <w:p w:rsidR="001974BE" w:rsidRDefault="00B94ED4">
      <w:pPr>
        <w:pStyle w:val="Akapitzlist"/>
        <w:numPr>
          <w:ilvl w:val="0"/>
          <w:numId w:val="22"/>
        </w:numPr>
        <w:rPr>
          <w:rFonts w:cs="Times New Roman"/>
          <w:szCs w:val="24"/>
        </w:rPr>
      </w:pPr>
      <w:r>
        <w:rPr>
          <w:rFonts w:cs="Times New Roman"/>
          <w:szCs w:val="24"/>
        </w:rPr>
        <w:t xml:space="preserve">19 12 03 – </w:t>
      </w:r>
      <w:r>
        <w:rPr>
          <w:rFonts w:eastAsiaTheme="minorHAnsi" w:cs="Times New Roman"/>
          <w:szCs w:val="24"/>
          <w:lang w:eastAsia="en-US"/>
        </w:rPr>
        <w:t>Metale nieżelazne</w:t>
      </w:r>
    </w:p>
    <w:p w:rsidR="001974BE" w:rsidRDefault="00B94ED4">
      <w:pPr>
        <w:pStyle w:val="Akapitzlist"/>
        <w:numPr>
          <w:ilvl w:val="0"/>
          <w:numId w:val="22"/>
        </w:numPr>
        <w:rPr>
          <w:rFonts w:cs="Times New Roman"/>
          <w:szCs w:val="24"/>
        </w:rPr>
      </w:pPr>
      <w:r>
        <w:rPr>
          <w:rFonts w:cs="Times New Roman"/>
          <w:szCs w:val="24"/>
        </w:rPr>
        <w:t xml:space="preserve">19 12 04 – </w:t>
      </w:r>
      <w:r>
        <w:rPr>
          <w:rFonts w:eastAsiaTheme="minorHAnsi" w:cs="Times New Roman"/>
          <w:szCs w:val="24"/>
          <w:lang w:eastAsia="en-US"/>
        </w:rPr>
        <w:t>Tworzywa sztuczne i guma</w:t>
      </w:r>
    </w:p>
    <w:p w:rsidR="001974BE" w:rsidRDefault="00B94ED4">
      <w:pPr>
        <w:pStyle w:val="Akapitzlist"/>
        <w:numPr>
          <w:ilvl w:val="0"/>
          <w:numId w:val="22"/>
        </w:numPr>
        <w:rPr>
          <w:rFonts w:cs="Times New Roman"/>
          <w:szCs w:val="24"/>
        </w:rPr>
      </w:pPr>
      <w:r>
        <w:rPr>
          <w:rFonts w:cs="Times New Roman"/>
          <w:szCs w:val="24"/>
        </w:rPr>
        <w:t xml:space="preserve">19 12 05 – </w:t>
      </w:r>
      <w:r>
        <w:rPr>
          <w:rFonts w:eastAsiaTheme="minorHAnsi" w:cs="Times New Roman"/>
          <w:szCs w:val="24"/>
          <w:lang w:eastAsia="en-US"/>
        </w:rPr>
        <w:t>Szkło</w:t>
      </w:r>
    </w:p>
    <w:p w:rsidR="001974BE" w:rsidRDefault="00B94ED4">
      <w:pPr>
        <w:pStyle w:val="Akapitzlist"/>
        <w:numPr>
          <w:ilvl w:val="0"/>
          <w:numId w:val="22"/>
        </w:numPr>
        <w:rPr>
          <w:rFonts w:cs="Times New Roman"/>
          <w:szCs w:val="24"/>
        </w:rPr>
      </w:pPr>
      <w:r>
        <w:rPr>
          <w:rFonts w:cs="Times New Roman"/>
          <w:szCs w:val="24"/>
        </w:rPr>
        <w:t>19 12 06* –</w:t>
      </w:r>
      <w:r>
        <w:rPr>
          <w:rFonts w:eastAsiaTheme="minorHAnsi" w:cs="Times New Roman"/>
          <w:szCs w:val="24"/>
          <w:lang w:eastAsia="en-US"/>
        </w:rPr>
        <w:t>Drewno zawierające substancje niebezpieczne</w:t>
      </w:r>
    </w:p>
    <w:p w:rsidR="001974BE" w:rsidRDefault="00B94ED4">
      <w:pPr>
        <w:pStyle w:val="Akapitzlist"/>
        <w:numPr>
          <w:ilvl w:val="0"/>
          <w:numId w:val="22"/>
        </w:numPr>
        <w:rPr>
          <w:rFonts w:cs="Times New Roman"/>
          <w:szCs w:val="24"/>
        </w:rPr>
      </w:pPr>
      <w:r>
        <w:rPr>
          <w:rFonts w:cs="Times New Roman"/>
          <w:szCs w:val="24"/>
        </w:rPr>
        <w:t xml:space="preserve">19 12 07 – </w:t>
      </w:r>
      <w:r>
        <w:rPr>
          <w:rFonts w:eastAsiaTheme="minorHAnsi" w:cs="Times New Roman"/>
          <w:szCs w:val="24"/>
          <w:lang w:eastAsia="en-US"/>
        </w:rPr>
        <w:t>Drewno inne niż wymienione w 19 12 06</w:t>
      </w:r>
    </w:p>
    <w:p w:rsidR="001974BE" w:rsidRDefault="00B94ED4">
      <w:pPr>
        <w:pStyle w:val="Akapitzlist"/>
        <w:numPr>
          <w:ilvl w:val="0"/>
          <w:numId w:val="22"/>
        </w:numPr>
        <w:rPr>
          <w:rFonts w:cs="Times New Roman"/>
          <w:szCs w:val="24"/>
        </w:rPr>
      </w:pPr>
      <w:r>
        <w:rPr>
          <w:rFonts w:cs="Times New Roman"/>
          <w:szCs w:val="24"/>
        </w:rPr>
        <w:t xml:space="preserve">19 12 08 - </w:t>
      </w:r>
      <w:r>
        <w:rPr>
          <w:rFonts w:eastAsiaTheme="minorHAnsi" w:cs="Times New Roman"/>
          <w:szCs w:val="24"/>
          <w:lang w:eastAsia="en-US"/>
        </w:rPr>
        <w:t>Tekstylia</w:t>
      </w:r>
    </w:p>
    <w:p w:rsidR="001974BE" w:rsidRDefault="00B94ED4">
      <w:pPr>
        <w:pStyle w:val="Akapitzlist"/>
        <w:numPr>
          <w:ilvl w:val="0"/>
          <w:numId w:val="22"/>
        </w:numPr>
        <w:rPr>
          <w:rFonts w:cs="Times New Roman"/>
          <w:szCs w:val="24"/>
        </w:rPr>
      </w:pPr>
      <w:r>
        <w:rPr>
          <w:rFonts w:cs="Times New Roman"/>
          <w:szCs w:val="24"/>
        </w:rPr>
        <w:t>19 12 09 – Minerały (np. piasek, kamienie)</w:t>
      </w:r>
    </w:p>
    <w:p w:rsidR="001974BE" w:rsidRDefault="00B94ED4">
      <w:pPr>
        <w:pStyle w:val="Akapitzlist"/>
        <w:numPr>
          <w:ilvl w:val="0"/>
          <w:numId w:val="22"/>
        </w:numPr>
        <w:rPr>
          <w:rFonts w:cs="Times New Roman"/>
          <w:szCs w:val="24"/>
        </w:rPr>
      </w:pPr>
      <w:r>
        <w:rPr>
          <w:rFonts w:cs="Times New Roman"/>
          <w:szCs w:val="24"/>
        </w:rPr>
        <w:t>19 12 10 - Odpady palne (paliwo alternatywne)</w:t>
      </w:r>
    </w:p>
    <w:p w:rsidR="001974BE" w:rsidRDefault="00B94ED4">
      <w:pPr>
        <w:pStyle w:val="Akapitzlist"/>
        <w:numPr>
          <w:ilvl w:val="0"/>
          <w:numId w:val="22"/>
        </w:numPr>
        <w:rPr>
          <w:rFonts w:eastAsiaTheme="minorHAnsi" w:cs="Times New Roman"/>
          <w:szCs w:val="24"/>
          <w:lang w:eastAsia="en-US"/>
        </w:rPr>
      </w:pPr>
      <w:r>
        <w:rPr>
          <w:rFonts w:cs="Times New Roman"/>
          <w:szCs w:val="24"/>
        </w:rPr>
        <w:t>19 12 11* –</w:t>
      </w:r>
      <w:r>
        <w:rPr>
          <w:rFonts w:eastAsiaTheme="minorHAnsi" w:cs="Times New Roman"/>
          <w:szCs w:val="24"/>
          <w:lang w:eastAsia="en-US"/>
        </w:rPr>
        <w:t>Inne odpady (w tym zmieszane substancje i przedmioty) z mechanicznej obróbki odpadów zawierające substancje niebezpieczne</w:t>
      </w:r>
    </w:p>
    <w:p w:rsidR="001974BE" w:rsidRDefault="00B94ED4">
      <w:pPr>
        <w:pStyle w:val="Akapitzlist"/>
        <w:numPr>
          <w:ilvl w:val="0"/>
          <w:numId w:val="22"/>
        </w:numPr>
        <w:rPr>
          <w:rFonts w:cs="Times New Roman"/>
          <w:i/>
          <w:iCs/>
          <w:szCs w:val="24"/>
        </w:rPr>
      </w:pPr>
      <w:r>
        <w:rPr>
          <w:rFonts w:cs="Times New Roman"/>
          <w:szCs w:val="24"/>
        </w:rPr>
        <w:t xml:space="preserve">19 12 12 – Inne odpady (w tym zmieszane substancje i przedmioty) z mechanicznej obróbki odpadów inne niż wymienione w 19 12 11 </w:t>
      </w:r>
    </w:p>
    <w:p w:rsidR="001974BE" w:rsidRDefault="00B94ED4">
      <w:pPr>
        <w:pStyle w:val="Akapitzlist"/>
        <w:numPr>
          <w:ilvl w:val="0"/>
          <w:numId w:val="22"/>
        </w:numPr>
        <w:rPr>
          <w:rFonts w:cs="Times New Roman"/>
          <w:szCs w:val="24"/>
        </w:rPr>
      </w:pPr>
      <w:r>
        <w:rPr>
          <w:rFonts w:cs="Times New Roman"/>
          <w:szCs w:val="24"/>
        </w:rPr>
        <w:t>20 01 01 – Papier i tektura</w:t>
      </w:r>
    </w:p>
    <w:p w:rsidR="001974BE" w:rsidRDefault="00B94ED4">
      <w:pPr>
        <w:pStyle w:val="Akapitzlist"/>
        <w:numPr>
          <w:ilvl w:val="0"/>
          <w:numId w:val="22"/>
        </w:numPr>
        <w:rPr>
          <w:rFonts w:cs="Times New Roman"/>
          <w:szCs w:val="24"/>
        </w:rPr>
      </w:pPr>
      <w:r>
        <w:rPr>
          <w:rFonts w:cs="Times New Roman"/>
          <w:szCs w:val="24"/>
        </w:rPr>
        <w:t>20 01 02 – Szkło</w:t>
      </w:r>
    </w:p>
    <w:p w:rsidR="001974BE" w:rsidRDefault="00B94ED4">
      <w:pPr>
        <w:pStyle w:val="Akapitzlist"/>
        <w:numPr>
          <w:ilvl w:val="0"/>
          <w:numId w:val="22"/>
        </w:numPr>
        <w:rPr>
          <w:rFonts w:cs="Times New Roman"/>
          <w:szCs w:val="24"/>
        </w:rPr>
      </w:pPr>
      <w:r>
        <w:rPr>
          <w:rFonts w:cs="Times New Roman"/>
          <w:szCs w:val="24"/>
        </w:rPr>
        <w:t>20 01 08 – Odpady kuchenne ulegające biodegradacji</w:t>
      </w:r>
    </w:p>
    <w:p w:rsidR="001974BE" w:rsidRDefault="00B94ED4">
      <w:pPr>
        <w:pStyle w:val="Akapitzlist"/>
        <w:numPr>
          <w:ilvl w:val="0"/>
          <w:numId w:val="22"/>
        </w:numPr>
        <w:rPr>
          <w:rFonts w:cs="Times New Roman"/>
          <w:szCs w:val="24"/>
        </w:rPr>
      </w:pPr>
      <w:r>
        <w:rPr>
          <w:rFonts w:cs="Times New Roman"/>
          <w:szCs w:val="24"/>
        </w:rPr>
        <w:t>20 01 10 – Odzież</w:t>
      </w:r>
    </w:p>
    <w:p w:rsidR="001974BE" w:rsidRDefault="00B94ED4">
      <w:pPr>
        <w:pStyle w:val="Akapitzlist"/>
        <w:numPr>
          <w:ilvl w:val="0"/>
          <w:numId w:val="22"/>
        </w:numPr>
        <w:rPr>
          <w:rFonts w:cs="Times New Roman"/>
          <w:szCs w:val="24"/>
        </w:rPr>
      </w:pPr>
      <w:r>
        <w:rPr>
          <w:rFonts w:cs="Times New Roman"/>
          <w:szCs w:val="24"/>
        </w:rPr>
        <w:t>20 01 11 – Tekstylia</w:t>
      </w:r>
    </w:p>
    <w:p w:rsidR="001974BE" w:rsidRDefault="00B94ED4">
      <w:pPr>
        <w:pStyle w:val="Akapitzlist"/>
        <w:numPr>
          <w:ilvl w:val="0"/>
          <w:numId w:val="22"/>
        </w:numPr>
        <w:rPr>
          <w:rFonts w:cs="Times New Roman"/>
          <w:szCs w:val="24"/>
        </w:rPr>
      </w:pPr>
      <w:r>
        <w:rPr>
          <w:rFonts w:cs="Times New Roman"/>
          <w:szCs w:val="24"/>
        </w:rPr>
        <w:t>20 01 13* –</w:t>
      </w:r>
      <w:r>
        <w:rPr>
          <w:rFonts w:eastAsiaTheme="minorHAnsi" w:cs="Times New Roman"/>
          <w:szCs w:val="24"/>
          <w:lang w:eastAsia="en-US"/>
        </w:rPr>
        <w:t>Rozpuszczalniki</w:t>
      </w:r>
    </w:p>
    <w:p w:rsidR="001974BE" w:rsidRDefault="00B94ED4">
      <w:pPr>
        <w:pStyle w:val="Akapitzlist"/>
        <w:numPr>
          <w:ilvl w:val="0"/>
          <w:numId w:val="22"/>
        </w:numPr>
        <w:rPr>
          <w:rFonts w:cs="Times New Roman"/>
          <w:szCs w:val="24"/>
        </w:rPr>
      </w:pPr>
      <w:r>
        <w:rPr>
          <w:rFonts w:cs="Times New Roman"/>
          <w:szCs w:val="24"/>
        </w:rPr>
        <w:t>20 01 14* –</w:t>
      </w:r>
      <w:r>
        <w:rPr>
          <w:rFonts w:eastAsiaTheme="minorHAnsi" w:cs="Times New Roman"/>
          <w:szCs w:val="24"/>
          <w:lang w:eastAsia="en-US"/>
        </w:rPr>
        <w:t>Kwasy</w:t>
      </w:r>
    </w:p>
    <w:p w:rsidR="001974BE" w:rsidRDefault="00B94ED4">
      <w:pPr>
        <w:pStyle w:val="Akapitzlist"/>
        <w:numPr>
          <w:ilvl w:val="0"/>
          <w:numId w:val="22"/>
        </w:numPr>
        <w:rPr>
          <w:rFonts w:cs="Times New Roman"/>
          <w:szCs w:val="24"/>
        </w:rPr>
      </w:pPr>
      <w:r>
        <w:rPr>
          <w:rFonts w:cs="Times New Roman"/>
          <w:szCs w:val="24"/>
        </w:rPr>
        <w:t>20 01 15* –</w:t>
      </w:r>
      <w:r>
        <w:rPr>
          <w:rFonts w:eastAsiaTheme="minorHAnsi" w:cs="Times New Roman"/>
          <w:szCs w:val="24"/>
          <w:lang w:eastAsia="en-US"/>
        </w:rPr>
        <w:t>Alkalia</w:t>
      </w:r>
    </w:p>
    <w:p w:rsidR="001974BE" w:rsidRDefault="00B94ED4">
      <w:pPr>
        <w:pStyle w:val="Akapitzlist"/>
        <w:numPr>
          <w:ilvl w:val="0"/>
          <w:numId w:val="22"/>
        </w:numPr>
        <w:rPr>
          <w:rFonts w:cs="Times New Roman"/>
          <w:szCs w:val="24"/>
        </w:rPr>
      </w:pPr>
      <w:r>
        <w:rPr>
          <w:rFonts w:cs="Times New Roman"/>
          <w:szCs w:val="24"/>
        </w:rPr>
        <w:lastRenderedPageBreak/>
        <w:t>20 01 17* –</w:t>
      </w:r>
      <w:r>
        <w:rPr>
          <w:rFonts w:eastAsiaTheme="minorHAnsi" w:cs="Times New Roman"/>
          <w:szCs w:val="24"/>
          <w:lang w:eastAsia="en-US"/>
        </w:rPr>
        <w:t>Odczynniki fotograficzne</w:t>
      </w:r>
    </w:p>
    <w:p w:rsidR="001974BE" w:rsidRDefault="00B94ED4">
      <w:pPr>
        <w:pStyle w:val="Akapitzlist"/>
        <w:numPr>
          <w:ilvl w:val="0"/>
          <w:numId w:val="22"/>
        </w:numPr>
        <w:rPr>
          <w:rFonts w:cs="Times New Roman"/>
          <w:szCs w:val="24"/>
        </w:rPr>
      </w:pPr>
      <w:r>
        <w:rPr>
          <w:rFonts w:cs="Times New Roman"/>
          <w:szCs w:val="24"/>
        </w:rPr>
        <w:t>20 01 19* –</w:t>
      </w:r>
      <w:r>
        <w:rPr>
          <w:rFonts w:eastAsiaTheme="minorHAnsi" w:cs="Times New Roman"/>
          <w:szCs w:val="24"/>
          <w:lang w:eastAsia="en-US"/>
        </w:rPr>
        <w:t>Środki ochrony roślin</w:t>
      </w:r>
    </w:p>
    <w:p w:rsidR="001974BE" w:rsidRDefault="00B94ED4">
      <w:pPr>
        <w:pStyle w:val="Akapitzlist"/>
        <w:numPr>
          <w:ilvl w:val="0"/>
          <w:numId w:val="22"/>
        </w:numPr>
        <w:rPr>
          <w:rFonts w:cs="Times New Roman"/>
          <w:szCs w:val="24"/>
        </w:rPr>
      </w:pPr>
      <w:r>
        <w:rPr>
          <w:rFonts w:cs="Times New Roman"/>
          <w:szCs w:val="24"/>
        </w:rPr>
        <w:t>20 01 21* –</w:t>
      </w:r>
      <w:r>
        <w:rPr>
          <w:rFonts w:eastAsiaTheme="minorHAnsi" w:cs="Times New Roman"/>
          <w:szCs w:val="24"/>
          <w:lang w:eastAsia="en-US"/>
        </w:rPr>
        <w:t>Lampy fluorescencyjne i inne odpady zawierające rtęć</w:t>
      </w:r>
    </w:p>
    <w:p w:rsidR="001974BE" w:rsidRDefault="00B94ED4">
      <w:pPr>
        <w:pStyle w:val="Akapitzlist"/>
        <w:numPr>
          <w:ilvl w:val="0"/>
          <w:numId w:val="22"/>
        </w:numPr>
        <w:rPr>
          <w:rFonts w:cs="Times New Roman"/>
          <w:szCs w:val="24"/>
        </w:rPr>
      </w:pPr>
      <w:r>
        <w:rPr>
          <w:rFonts w:cs="Times New Roman"/>
          <w:szCs w:val="24"/>
        </w:rPr>
        <w:t>20 01 23* –</w:t>
      </w:r>
      <w:r>
        <w:rPr>
          <w:rFonts w:eastAsiaTheme="minorHAnsi" w:cs="Times New Roman"/>
          <w:szCs w:val="24"/>
          <w:lang w:eastAsia="en-US"/>
        </w:rPr>
        <w:t>Urządzenia zawierające freony</w:t>
      </w:r>
    </w:p>
    <w:p w:rsidR="001974BE" w:rsidRDefault="00B94ED4">
      <w:pPr>
        <w:pStyle w:val="Akapitzlist"/>
        <w:numPr>
          <w:ilvl w:val="0"/>
          <w:numId w:val="22"/>
        </w:numPr>
        <w:rPr>
          <w:rFonts w:cs="Times New Roman"/>
          <w:szCs w:val="24"/>
        </w:rPr>
      </w:pPr>
      <w:r>
        <w:rPr>
          <w:rFonts w:cs="Times New Roman"/>
          <w:szCs w:val="24"/>
        </w:rPr>
        <w:t xml:space="preserve">20 01 25 – </w:t>
      </w:r>
      <w:r>
        <w:rPr>
          <w:rFonts w:eastAsiaTheme="minorHAnsi" w:cs="Times New Roman"/>
          <w:szCs w:val="24"/>
          <w:lang w:eastAsia="en-US"/>
        </w:rPr>
        <w:t>Oleje i tłuszcze jadalne</w:t>
      </w:r>
    </w:p>
    <w:p w:rsidR="001974BE" w:rsidRDefault="00B94ED4">
      <w:pPr>
        <w:pStyle w:val="Akapitzlist"/>
        <w:numPr>
          <w:ilvl w:val="0"/>
          <w:numId w:val="22"/>
        </w:numPr>
        <w:rPr>
          <w:rFonts w:cs="Times New Roman"/>
          <w:szCs w:val="24"/>
        </w:rPr>
      </w:pPr>
      <w:r>
        <w:rPr>
          <w:rFonts w:cs="Times New Roman"/>
          <w:szCs w:val="24"/>
        </w:rPr>
        <w:t>20 01 26* –</w:t>
      </w:r>
      <w:r>
        <w:rPr>
          <w:rFonts w:eastAsiaTheme="minorHAnsi" w:cs="Times New Roman"/>
          <w:szCs w:val="24"/>
          <w:lang w:eastAsia="en-US"/>
        </w:rPr>
        <w:t>Oleje i tłuszcze inne niż wymienione w 20 01 25</w:t>
      </w:r>
    </w:p>
    <w:p w:rsidR="001974BE" w:rsidRDefault="00B94ED4">
      <w:pPr>
        <w:pStyle w:val="Akapitzlist"/>
        <w:numPr>
          <w:ilvl w:val="0"/>
          <w:numId w:val="22"/>
        </w:numPr>
        <w:rPr>
          <w:rFonts w:eastAsiaTheme="minorHAnsi" w:cs="Times New Roman"/>
          <w:szCs w:val="24"/>
          <w:lang w:eastAsia="en-US"/>
        </w:rPr>
      </w:pPr>
      <w:r>
        <w:rPr>
          <w:rFonts w:cs="Times New Roman"/>
          <w:szCs w:val="24"/>
        </w:rPr>
        <w:t>20 01 27* –</w:t>
      </w:r>
      <w:r>
        <w:rPr>
          <w:rFonts w:eastAsiaTheme="minorHAnsi" w:cs="Times New Roman"/>
          <w:szCs w:val="24"/>
          <w:lang w:eastAsia="en-US"/>
        </w:rPr>
        <w:t>Farby, tusze, farby drukarskie, kleje, lepiszcze i żywice zawierające substancje niebezpieczne</w:t>
      </w:r>
    </w:p>
    <w:p w:rsidR="001974BE" w:rsidRDefault="00B94ED4">
      <w:pPr>
        <w:pStyle w:val="Akapitzlist"/>
        <w:numPr>
          <w:ilvl w:val="0"/>
          <w:numId w:val="22"/>
        </w:numPr>
        <w:rPr>
          <w:rFonts w:cs="Times New Roman"/>
          <w:szCs w:val="24"/>
        </w:rPr>
      </w:pPr>
      <w:r>
        <w:rPr>
          <w:rFonts w:cs="Times New Roman"/>
          <w:szCs w:val="24"/>
        </w:rPr>
        <w:t>20 01 28 – Farby, tusze, farby drukarskie, kleje, lepiszcze i żywice inne niż wymienione w 20 01 27</w:t>
      </w:r>
    </w:p>
    <w:p w:rsidR="001974BE" w:rsidRDefault="00B94ED4">
      <w:pPr>
        <w:pStyle w:val="Akapitzlist"/>
        <w:numPr>
          <w:ilvl w:val="0"/>
          <w:numId w:val="22"/>
        </w:numPr>
        <w:rPr>
          <w:rFonts w:cs="Times New Roman"/>
          <w:szCs w:val="24"/>
        </w:rPr>
      </w:pPr>
      <w:r>
        <w:rPr>
          <w:rFonts w:cs="Times New Roman"/>
          <w:szCs w:val="24"/>
        </w:rPr>
        <w:t>20 01 29* –</w:t>
      </w:r>
      <w:r>
        <w:rPr>
          <w:rFonts w:eastAsiaTheme="minorHAnsi" w:cs="Times New Roman"/>
          <w:szCs w:val="24"/>
          <w:lang w:eastAsia="en-US"/>
        </w:rPr>
        <w:t>Detergenty zawierające substancje niebezpieczne</w:t>
      </w:r>
    </w:p>
    <w:p w:rsidR="001974BE" w:rsidRDefault="00B94ED4">
      <w:pPr>
        <w:pStyle w:val="Akapitzlist"/>
        <w:numPr>
          <w:ilvl w:val="0"/>
          <w:numId w:val="22"/>
        </w:numPr>
        <w:rPr>
          <w:rFonts w:cs="Times New Roman"/>
          <w:szCs w:val="24"/>
        </w:rPr>
      </w:pPr>
      <w:r>
        <w:rPr>
          <w:rFonts w:cs="Times New Roman"/>
          <w:szCs w:val="24"/>
        </w:rPr>
        <w:t>20 01 30 – Detergenty inne niż wymienione w 20 01 29</w:t>
      </w:r>
    </w:p>
    <w:p w:rsidR="001974BE" w:rsidRDefault="00B94ED4">
      <w:pPr>
        <w:pStyle w:val="Akapitzlist"/>
        <w:numPr>
          <w:ilvl w:val="0"/>
          <w:numId w:val="22"/>
        </w:numPr>
        <w:rPr>
          <w:rFonts w:cs="Times New Roman"/>
          <w:szCs w:val="24"/>
        </w:rPr>
      </w:pPr>
      <w:r>
        <w:rPr>
          <w:rFonts w:cs="Times New Roman"/>
          <w:szCs w:val="24"/>
        </w:rPr>
        <w:t>20 01 31* –</w:t>
      </w:r>
      <w:r>
        <w:rPr>
          <w:rFonts w:eastAsiaTheme="minorHAnsi" w:cs="Times New Roman"/>
          <w:szCs w:val="24"/>
          <w:lang w:eastAsia="en-US"/>
        </w:rPr>
        <w:t>Leki cytotoksyczne i cytostatyczne</w:t>
      </w:r>
    </w:p>
    <w:p w:rsidR="001974BE" w:rsidRDefault="00B94ED4">
      <w:pPr>
        <w:pStyle w:val="Akapitzlist"/>
        <w:numPr>
          <w:ilvl w:val="0"/>
          <w:numId w:val="22"/>
        </w:numPr>
        <w:rPr>
          <w:rFonts w:cs="Times New Roman"/>
          <w:szCs w:val="24"/>
        </w:rPr>
      </w:pPr>
      <w:r>
        <w:rPr>
          <w:rFonts w:cs="Times New Roman"/>
          <w:szCs w:val="24"/>
        </w:rPr>
        <w:t xml:space="preserve">20 01 32 – </w:t>
      </w:r>
      <w:r>
        <w:rPr>
          <w:rFonts w:eastAsiaTheme="minorHAnsi" w:cs="Times New Roman"/>
          <w:szCs w:val="24"/>
          <w:lang w:eastAsia="en-US"/>
        </w:rPr>
        <w:t>Leki inne niż wymienione w 20 01 31</w:t>
      </w:r>
    </w:p>
    <w:p w:rsidR="001974BE" w:rsidRDefault="00B94ED4">
      <w:pPr>
        <w:pStyle w:val="Akapitzlist"/>
        <w:numPr>
          <w:ilvl w:val="0"/>
          <w:numId w:val="22"/>
        </w:numPr>
        <w:rPr>
          <w:rFonts w:eastAsiaTheme="minorHAnsi" w:cs="Times New Roman"/>
          <w:szCs w:val="24"/>
          <w:lang w:eastAsia="en-US"/>
        </w:rPr>
      </w:pPr>
      <w:r>
        <w:rPr>
          <w:rFonts w:cs="Times New Roman"/>
          <w:szCs w:val="24"/>
        </w:rPr>
        <w:t>20 01 33* –</w:t>
      </w:r>
      <w:r>
        <w:rPr>
          <w:rFonts w:eastAsiaTheme="minorHAnsi" w:cs="Times New Roman"/>
          <w:szCs w:val="24"/>
          <w:lang w:eastAsia="en-US"/>
        </w:rPr>
        <w:t>Baterie i akumulatory łącznie z bateriami i akumulatorami wymienionymi w 16 06 01, 16 06 02 lub 16 06 03 oraz niesortowane baterie i akumulatory zawierające te baterie</w:t>
      </w:r>
    </w:p>
    <w:p w:rsidR="001974BE" w:rsidRDefault="00B94ED4">
      <w:pPr>
        <w:pStyle w:val="Akapitzlist"/>
        <w:numPr>
          <w:ilvl w:val="0"/>
          <w:numId w:val="22"/>
        </w:numPr>
        <w:rPr>
          <w:rFonts w:cs="Times New Roman"/>
          <w:szCs w:val="24"/>
        </w:rPr>
      </w:pPr>
      <w:r>
        <w:rPr>
          <w:rFonts w:cs="Times New Roman"/>
          <w:szCs w:val="24"/>
        </w:rPr>
        <w:t>20 01 34 – Baterie i akumulatory inne niż wymienione w 20 01 33</w:t>
      </w:r>
    </w:p>
    <w:p w:rsidR="001974BE" w:rsidRDefault="00B94ED4">
      <w:pPr>
        <w:pStyle w:val="Akapitzlist"/>
        <w:numPr>
          <w:ilvl w:val="0"/>
          <w:numId w:val="22"/>
        </w:numPr>
        <w:rPr>
          <w:rFonts w:eastAsiaTheme="minorHAnsi" w:cs="Times New Roman"/>
          <w:szCs w:val="24"/>
          <w:lang w:eastAsia="en-US"/>
        </w:rPr>
      </w:pPr>
      <w:r>
        <w:rPr>
          <w:rFonts w:cs="Times New Roman"/>
          <w:szCs w:val="24"/>
        </w:rPr>
        <w:t>20 01 35* –</w:t>
      </w:r>
      <w:r>
        <w:rPr>
          <w:rFonts w:eastAsiaTheme="minorHAnsi" w:cs="Times New Roman"/>
          <w:szCs w:val="24"/>
          <w:lang w:eastAsia="en-US"/>
        </w:rPr>
        <w:t>Zużyte urządzenia elektryczne i elektroniczne inne niż wymienione w 20 01 21 i 20 01 23 zawierające niebezpieczne składniki</w:t>
      </w:r>
    </w:p>
    <w:p w:rsidR="001974BE" w:rsidRDefault="00B94ED4">
      <w:pPr>
        <w:pStyle w:val="Akapitzlist"/>
        <w:numPr>
          <w:ilvl w:val="0"/>
          <w:numId w:val="22"/>
        </w:numPr>
        <w:rPr>
          <w:rFonts w:cs="Times New Roman"/>
          <w:szCs w:val="24"/>
        </w:rPr>
      </w:pPr>
      <w:r>
        <w:rPr>
          <w:rFonts w:cs="Times New Roman"/>
          <w:szCs w:val="24"/>
        </w:rPr>
        <w:t>20 01 36 – Zużyte urządzenia elektryczne i elektroniczne inne niż wymienione w 20 01 21, 20 01 23 i 20 01 35</w:t>
      </w:r>
    </w:p>
    <w:p w:rsidR="001974BE" w:rsidRDefault="00B94ED4">
      <w:pPr>
        <w:pStyle w:val="Akapitzlist"/>
        <w:numPr>
          <w:ilvl w:val="0"/>
          <w:numId w:val="22"/>
        </w:numPr>
        <w:rPr>
          <w:rFonts w:cs="Times New Roman"/>
          <w:szCs w:val="24"/>
        </w:rPr>
      </w:pPr>
      <w:r>
        <w:rPr>
          <w:rFonts w:cs="Times New Roman"/>
          <w:szCs w:val="24"/>
        </w:rPr>
        <w:t>20 01 37* –</w:t>
      </w:r>
      <w:r>
        <w:rPr>
          <w:rFonts w:eastAsiaTheme="minorHAnsi" w:cs="Times New Roman"/>
          <w:szCs w:val="24"/>
          <w:lang w:eastAsia="en-US"/>
        </w:rPr>
        <w:t>Drewno zawierające substancje niebezpieczne</w:t>
      </w:r>
    </w:p>
    <w:p w:rsidR="001974BE" w:rsidRDefault="00B94ED4">
      <w:pPr>
        <w:pStyle w:val="Akapitzlist"/>
        <w:numPr>
          <w:ilvl w:val="0"/>
          <w:numId w:val="22"/>
        </w:numPr>
        <w:rPr>
          <w:rFonts w:cs="Times New Roman"/>
          <w:szCs w:val="24"/>
        </w:rPr>
      </w:pPr>
      <w:r>
        <w:rPr>
          <w:rFonts w:cs="Times New Roman"/>
          <w:szCs w:val="24"/>
        </w:rPr>
        <w:t>20 01 38 – Drewno inne niż wymienione w 20 01 37</w:t>
      </w:r>
    </w:p>
    <w:p w:rsidR="001974BE" w:rsidRDefault="00B94ED4">
      <w:pPr>
        <w:pStyle w:val="Akapitzlist"/>
        <w:numPr>
          <w:ilvl w:val="0"/>
          <w:numId w:val="22"/>
        </w:numPr>
        <w:rPr>
          <w:rFonts w:cs="Times New Roman"/>
          <w:szCs w:val="24"/>
        </w:rPr>
      </w:pPr>
      <w:r>
        <w:rPr>
          <w:rFonts w:cs="Times New Roman"/>
          <w:szCs w:val="24"/>
        </w:rPr>
        <w:t>20 01 39 – Tworzywa sztuczne</w:t>
      </w:r>
    </w:p>
    <w:p w:rsidR="001974BE" w:rsidRDefault="00B94ED4">
      <w:pPr>
        <w:pStyle w:val="Akapitzlist"/>
        <w:numPr>
          <w:ilvl w:val="0"/>
          <w:numId w:val="22"/>
        </w:numPr>
        <w:rPr>
          <w:rFonts w:cs="Times New Roman"/>
          <w:szCs w:val="24"/>
        </w:rPr>
      </w:pPr>
      <w:r>
        <w:rPr>
          <w:rFonts w:cs="Times New Roman"/>
          <w:szCs w:val="24"/>
        </w:rPr>
        <w:t>20 01 40 – Metale</w:t>
      </w:r>
    </w:p>
    <w:p w:rsidR="001974BE" w:rsidRDefault="00B94ED4">
      <w:pPr>
        <w:pStyle w:val="Akapitzlist"/>
        <w:numPr>
          <w:ilvl w:val="0"/>
          <w:numId w:val="22"/>
        </w:numPr>
        <w:rPr>
          <w:rFonts w:cs="Times New Roman"/>
          <w:szCs w:val="24"/>
        </w:rPr>
      </w:pPr>
      <w:r>
        <w:rPr>
          <w:rFonts w:cs="Times New Roman"/>
          <w:szCs w:val="24"/>
        </w:rPr>
        <w:t xml:space="preserve">20 01 41 – </w:t>
      </w:r>
      <w:r>
        <w:rPr>
          <w:rFonts w:eastAsiaTheme="minorHAnsi" w:cs="Times New Roman"/>
          <w:szCs w:val="24"/>
          <w:lang w:eastAsia="en-US"/>
        </w:rPr>
        <w:t>Odpady z czyszczenia kominów (w tym zmiotki wentylacyjne)</w:t>
      </w:r>
    </w:p>
    <w:p w:rsidR="001974BE" w:rsidRDefault="00B94ED4">
      <w:pPr>
        <w:pStyle w:val="Akapitzlist"/>
        <w:numPr>
          <w:ilvl w:val="0"/>
          <w:numId w:val="22"/>
        </w:numPr>
        <w:rPr>
          <w:rFonts w:cs="Times New Roman"/>
          <w:szCs w:val="24"/>
        </w:rPr>
      </w:pPr>
      <w:r>
        <w:rPr>
          <w:rFonts w:cs="Times New Roman"/>
          <w:szCs w:val="24"/>
        </w:rPr>
        <w:t xml:space="preserve">20 01 80 – </w:t>
      </w:r>
      <w:r>
        <w:rPr>
          <w:rFonts w:eastAsiaTheme="minorHAnsi" w:cs="Times New Roman"/>
          <w:szCs w:val="24"/>
          <w:lang w:eastAsia="en-US"/>
        </w:rPr>
        <w:t>Środki ochrony roślin inne niż wymienione w 20 01 19</w:t>
      </w:r>
    </w:p>
    <w:p w:rsidR="001974BE" w:rsidRDefault="00B94ED4">
      <w:pPr>
        <w:pStyle w:val="Akapitzlist"/>
        <w:numPr>
          <w:ilvl w:val="0"/>
          <w:numId w:val="22"/>
        </w:numPr>
        <w:rPr>
          <w:rFonts w:cs="Times New Roman"/>
          <w:szCs w:val="24"/>
        </w:rPr>
      </w:pPr>
      <w:r>
        <w:rPr>
          <w:rFonts w:cs="Times New Roman"/>
          <w:szCs w:val="24"/>
        </w:rPr>
        <w:t>20 01 99 – Inne niewymienione frakcje zbierane w sposób selektywny</w:t>
      </w:r>
    </w:p>
    <w:p w:rsidR="001974BE" w:rsidRDefault="00B94ED4">
      <w:pPr>
        <w:pStyle w:val="Akapitzlist"/>
        <w:numPr>
          <w:ilvl w:val="0"/>
          <w:numId w:val="22"/>
        </w:numPr>
        <w:rPr>
          <w:rFonts w:cs="Times New Roman"/>
          <w:szCs w:val="24"/>
        </w:rPr>
      </w:pPr>
      <w:r>
        <w:rPr>
          <w:rFonts w:cs="Times New Roman"/>
          <w:szCs w:val="24"/>
        </w:rPr>
        <w:t>20 02 01 – Odpady ulegające biodegradacji</w:t>
      </w:r>
    </w:p>
    <w:p w:rsidR="001974BE" w:rsidRDefault="00B94ED4">
      <w:pPr>
        <w:pStyle w:val="Akapitzlist"/>
        <w:numPr>
          <w:ilvl w:val="0"/>
          <w:numId w:val="22"/>
        </w:numPr>
        <w:rPr>
          <w:rFonts w:cs="Times New Roman"/>
          <w:szCs w:val="24"/>
        </w:rPr>
      </w:pPr>
      <w:r>
        <w:rPr>
          <w:rFonts w:cs="Times New Roman"/>
          <w:szCs w:val="24"/>
        </w:rPr>
        <w:t xml:space="preserve">20 02 02 – </w:t>
      </w:r>
      <w:r>
        <w:rPr>
          <w:rFonts w:eastAsiaTheme="minorHAnsi" w:cs="Times New Roman"/>
          <w:szCs w:val="24"/>
          <w:lang w:eastAsia="en-US"/>
        </w:rPr>
        <w:t>Gleba i ziemia, w tym kamienie</w:t>
      </w:r>
    </w:p>
    <w:p w:rsidR="001974BE" w:rsidRDefault="00B94ED4">
      <w:pPr>
        <w:pStyle w:val="Akapitzlist"/>
        <w:numPr>
          <w:ilvl w:val="0"/>
          <w:numId w:val="22"/>
        </w:numPr>
        <w:rPr>
          <w:rFonts w:cs="Times New Roman"/>
          <w:szCs w:val="24"/>
        </w:rPr>
      </w:pPr>
      <w:r>
        <w:rPr>
          <w:rFonts w:cs="Times New Roman"/>
          <w:szCs w:val="24"/>
        </w:rPr>
        <w:t xml:space="preserve">20 02 03 – </w:t>
      </w:r>
      <w:r>
        <w:rPr>
          <w:rFonts w:eastAsiaTheme="minorHAnsi" w:cs="Times New Roman"/>
          <w:szCs w:val="24"/>
          <w:lang w:eastAsia="en-US"/>
        </w:rPr>
        <w:t>Inne odpady nieulegające biodegradacji</w:t>
      </w:r>
    </w:p>
    <w:p w:rsidR="001974BE" w:rsidRDefault="00B94ED4">
      <w:pPr>
        <w:pStyle w:val="Akapitzlist"/>
        <w:numPr>
          <w:ilvl w:val="0"/>
          <w:numId w:val="22"/>
        </w:numPr>
        <w:rPr>
          <w:rFonts w:cs="Times New Roman"/>
          <w:szCs w:val="24"/>
        </w:rPr>
      </w:pPr>
      <w:r>
        <w:rPr>
          <w:rFonts w:cs="Times New Roman"/>
          <w:szCs w:val="24"/>
        </w:rPr>
        <w:t xml:space="preserve">20 03 02 – </w:t>
      </w:r>
      <w:r>
        <w:rPr>
          <w:rFonts w:eastAsiaTheme="minorHAnsi" w:cs="Times New Roman"/>
          <w:szCs w:val="24"/>
          <w:lang w:eastAsia="en-US"/>
        </w:rPr>
        <w:t>Odpady z targowisk</w:t>
      </w:r>
    </w:p>
    <w:p w:rsidR="001974BE" w:rsidRDefault="00B94ED4">
      <w:pPr>
        <w:pStyle w:val="Akapitzlist"/>
        <w:numPr>
          <w:ilvl w:val="0"/>
          <w:numId w:val="22"/>
        </w:numPr>
        <w:rPr>
          <w:rFonts w:cs="Times New Roman"/>
          <w:szCs w:val="24"/>
        </w:rPr>
      </w:pPr>
      <w:r>
        <w:rPr>
          <w:rFonts w:cs="Times New Roman"/>
          <w:szCs w:val="24"/>
        </w:rPr>
        <w:t xml:space="preserve">20 03 03 – </w:t>
      </w:r>
      <w:r>
        <w:rPr>
          <w:rFonts w:eastAsiaTheme="minorHAnsi" w:cs="Times New Roman"/>
          <w:szCs w:val="24"/>
          <w:lang w:eastAsia="en-US"/>
        </w:rPr>
        <w:t>Odpady z czyszczenia ulic i placów</w:t>
      </w:r>
    </w:p>
    <w:p w:rsidR="001974BE" w:rsidRDefault="00B94ED4">
      <w:pPr>
        <w:pStyle w:val="Akapitzlist"/>
        <w:numPr>
          <w:ilvl w:val="0"/>
          <w:numId w:val="22"/>
        </w:numPr>
        <w:rPr>
          <w:rFonts w:cs="Times New Roman"/>
          <w:szCs w:val="24"/>
        </w:rPr>
      </w:pPr>
      <w:r>
        <w:rPr>
          <w:rFonts w:cs="Times New Roman"/>
          <w:szCs w:val="24"/>
        </w:rPr>
        <w:t xml:space="preserve">20 03 04 – </w:t>
      </w:r>
      <w:r>
        <w:rPr>
          <w:rFonts w:eastAsiaTheme="minorHAnsi" w:cs="Times New Roman"/>
          <w:szCs w:val="24"/>
          <w:lang w:eastAsia="en-US"/>
        </w:rPr>
        <w:t>Szlamy ze zbiorników bezodpływowych służących do gromadzenia nieczystości</w:t>
      </w:r>
    </w:p>
    <w:p w:rsidR="001974BE" w:rsidRDefault="00B94ED4">
      <w:pPr>
        <w:pStyle w:val="Akapitzlist"/>
        <w:numPr>
          <w:ilvl w:val="0"/>
          <w:numId w:val="22"/>
        </w:numPr>
        <w:rPr>
          <w:rFonts w:cs="Times New Roman"/>
          <w:szCs w:val="24"/>
        </w:rPr>
      </w:pPr>
      <w:r>
        <w:rPr>
          <w:rFonts w:cs="Times New Roman"/>
          <w:szCs w:val="24"/>
        </w:rPr>
        <w:t xml:space="preserve">20 03 06 – </w:t>
      </w:r>
      <w:r>
        <w:rPr>
          <w:rFonts w:eastAsiaTheme="minorHAnsi" w:cs="Times New Roman"/>
          <w:szCs w:val="24"/>
          <w:lang w:eastAsia="en-US"/>
        </w:rPr>
        <w:t>Odpady ze studzienek kanalizacyjnych</w:t>
      </w:r>
    </w:p>
    <w:p w:rsidR="001974BE" w:rsidRDefault="00B94ED4">
      <w:pPr>
        <w:pStyle w:val="Akapitzlist"/>
        <w:numPr>
          <w:ilvl w:val="0"/>
          <w:numId w:val="22"/>
        </w:numPr>
        <w:rPr>
          <w:rFonts w:cs="Times New Roman"/>
          <w:szCs w:val="24"/>
        </w:rPr>
      </w:pPr>
      <w:r>
        <w:rPr>
          <w:rFonts w:cs="Times New Roman"/>
          <w:szCs w:val="24"/>
        </w:rPr>
        <w:t xml:space="preserve">20 03 07 – Odpady wielkogabarytowe </w:t>
      </w:r>
    </w:p>
    <w:p w:rsidR="001974BE" w:rsidRDefault="00B94ED4">
      <w:pPr>
        <w:pStyle w:val="Akapitzlist"/>
        <w:numPr>
          <w:ilvl w:val="0"/>
          <w:numId w:val="22"/>
        </w:numPr>
        <w:rPr>
          <w:rFonts w:cs="Times New Roman"/>
          <w:szCs w:val="24"/>
        </w:rPr>
      </w:pPr>
      <w:r>
        <w:rPr>
          <w:rFonts w:cs="Times New Roman"/>
          <w:szCs w:val="24"/>
        </w:rPr>
        <w:t>20 03 99 – Odpady komunalne niewymienione w innych podgrupach</w:t>
      </w:r>
    </w:p>
    <w:p w:rsidR="001974BE" w:rsidRDefault="001974BE">
      <w:pPr>
        <w:jc w:val="both"/>
      </w:pPr>
    </w:p>
    <w:p w:rsidR="001974BE" w:rsidRDefault="00B94ED4">
      <w:pPr>
        <w:jc w:val="both"/>
      </w:pPr>
      <w:r>
        <w:t>Biorąc pod uwagę pojemność magazynową oraz rodzaje magazynowych na terenie przedsięwzięcia odpadów, przewiduje się, że łącznie będzie mogło być tutaj magazynowane maksymalnie jednocześnie:</w:t>
      </w:r>
    </w:p>
    <w:p w:rsidR="001974BE" w:rsidRDefault="00B94ED4">
      <w:pPr>
        <w:pStyle w:val="Akapitzlist"/>
        <w:numPr>
          <w:ilvl w:val="0"/>
          <w:numId w:val="25"/>
        </w:numPr>
        <w:ind w:left="709" w:hanging="425"/>
      </w:pPr>
      <w:r>
        <w:t>ok. 560 Mg odpadów innych niż niebezpieczne</w:t>
      </w:r>
    </w:p>
    <w:p w:rsidR="001974BE" w:rsidRDefault="00B94ED4">
      <w:pPr>
        <w:pStyle w:val="Akapitzlist"/>
        <w:numPr>
          <w:ilvl w:val="0"/>
          <w:numId w:val="25"/>
        </w:numPr>
        <w:ind w:left="709" w:hanging="425"/>
      </w:pPr>
      <w:r>
        <w:t>ok. 10 Mg odpadów niebezpiecznych.</w:t>
      </w:r>
    </w:p>
    <w:p w:rsidR="001974BE" w:rsidRDefault="00B94ED4">
      <w:r>
        <w:t>Natomiast w skali roku przewiduje się maksymalnie magazynowanie:</w:t>
      </w:r>
    </w:p>
    <w:p w:rsidR="001974BE" w:rsidRDefault="00B94ED4">
      <w:pPr>
        <w:pStyle w:val="Akapitzlist"/>
        <w:numPr>
          <w:ilvl w:val="0"/>
          <w:numId w:val="26"/>
        </w:numPr>
      </w:pPr>
      <w:r>
        <w:t>ok. 50 000 Mg odpadów innych niż niebezpieczne</w:t>
      </w:r>
    </w:p>
    <w:p w:rsidR="001974BE" w:rsidRDefault="00B94ED4">
      <w:pPr>
        <w:pStyle w:val="Akapitzlist"/>
        <w:numPr>
          <w:ilvl w:val="0"/>
          <w:numId w:val="26"/>
        </w:numPr>
      </w:pPr>
      <w:r>
        <w:t>ok. 100 Mg odpadów niebezpiecznych.</w:t>
      </w:r>
    </w:p>
    <w:p w:rsidR="001974BE" w:rsidRDefault="001974BE">
      <w:bookmarkStart w:id="20" w:name="_Hlk96681545"/>
      <w:bookmarkEnd w:id="20"/>
    </w:p>
    <w:p w:rsidR="001974BE" w:rsidRDefault="00B94ED4">
      <w:pPr>
        <w:ind w:firstLine="708"/>
        <w:jc w:val="both"/>
      </w:pPr>
      <w:bookmarkStart w:id="21" w:name="_Hlk140170941"/>
      <w:r>
        <w:t xml:space="preserve">Przywóz odpadów do przetworzenia i odpadów zbieranych z zewnątrz oraz wywóz odpadów z terenu zakładu będzie prowadzony przy użyciu samochodów ciężarowych o </w:t>
      </w:r>
      <w:r>
        <w:lastRenderedPageBreak/>
        <w:t>ładowności średnio ok. 20 Mg (pojazdy o ładownościach przedziale ok</w:t>
      </w:r>
      <w:r w:rsidRPr="00ED20A2">
        <w:t>. 3</w:t>
      </w:r>
      <w:r>
        <w:t xml:space="preserve"> – 24 Mg). Natężenie ruchu pojazdów ciężarowych (dowóz i wywóz odpadów) wynosić będzie ok. 30 poj./dobę. Na terenie zakładu przewiduje się wykorzystywanie następujących pojazdów do przeładunku odpadów:</w:t>
      </w:r>
    </w:p>
    <w:p w:rsidR="001974BE" w:rsidRDefault="00B94ED4">
      <w:pPr>
        <w:pStyle w:val="Akapitzlist"/>
        <w:numPr>
          <w:ilvl w:val="0"/>
          <w:numId w:val="16"/>
        </w:numPr>
        <w:ind w:left="851" w:hanging="425"/>
        <w:jc w:val="both"/>
      </w:pPr>
      <w:r>
        <w:t>ładowarki kołowe – 2 szt.</w:t>
      </w:r>
    </w:p>
    <w:p w:rsidR="001974BE" w:rsidRDefault="00B94ED4">
      <w:pPr>
        <w:pStyle w:val="Akapitzlist"/>
        <w:numPr>
          <w:ilvl w:val="0"/>
          <w:numId w:val="16"/>
        </w:numPr>
        <w:ind w:left="851" w:hanging="425"/>
        <w:jc w:val="both"/>
      </w:pPr>
      <w:r>
        <w:t>wózki widłowe –  1 szt.</w:t>
      </w:r>
    </w:p>
    <w:p w:rsidR="001974BE" w:rsidRDefault="00B94ED4">
      <w:pPr>
        <w:jc w:val="both"/>
      </w:pPr>
      <w:r>
        <w:t>Pracownicy zakładu przyjeżdżający własnymi samochodami będą parkować na parkingu w obrębie zakładu istniejącego. W tym celu jest tam 12 miejsc postojowych.</w:t>
      </w:r>
    </w:p>
    <w:p w:rsidR="001974BE" w:rsidRDefault="00B94ED4">
      <w:pPr>
        <w:ind w:firstLine="708"/>
        <w:jc w:val="both"/>
      </w:pPr>
      <w:r>
        <w:t>Przewidywana wielkość zatrudnienia na terenie całego zakładu (teren planowanego przedsięwzięcia oraz istniejąca sortownia i kompostownia) wynosić będzie ok. 15 osób. Zakład będzie pracował w systemie pracy dwuzmianowej w godz. max 6</w:t>
      </w:r>
      <w:r>
        <w:rPr>
          <w:vertAlign w:val="superscript"/>
        </w:rPr>
        <w:t>00</w:t>
      </w:r>
      <w:r>
        <w:t xml:space="preserve"> – 22</w:t>
      </w:r>
      <w:r>
        <w:rPr>
          <w:vertAlign w:val="superscript"/>
        </w:rPr>
        <w:t>00</w:t>
      </w:r>
      <w:r>
        <w:t>. Ruch samochodowy związany z działalnością zakładu będzie również odbywał się w tych godzinach. W przypadku kompostowni cykl pracy instalacji jest całodobowy. Pracownicy korzystać będą z pomieszczeń socjalnych oraz sanitariatów zlokalizowanych w pomieszczeniu socjalnym zlokalizowanym na sortowni.</w:t>
      </w:r>
    </w:p>
    <w:bookmarkEnd w:id="21"/>
    <w:p w:rsidR="001974BE" w:rsidRDefault="001974BE">
      <w:pPr>
        <w:ind w:right="-2"/>
        <w:jc w:val="both"/>
        <w:rPr>
          <w:highlight w:val="yellow"/>
        </w:rPr>
      </w:pPr>
    </w:p>
    <w:p w:rsidR="001974BE" w:rsidRDefault="00B94ED4">
      <w:pPr>
        <w:pStyle w:val="Nagwek2"/>
        <w:spacing w:before="0" w:after="0"/>
        <w:ind w:left="426" w:hanging="426"/>
        <w:rPr>
          <w:rFonts w:cs="Times New Roman"/>
          <w:i/>
          <w:iCs w:val="0"/>
          <w:szCs w:val="24"/>
        </w:rPr>
      </w:pPr>
      <w:bookmarkStart w:id="22" w:name="_Toc182362716"/>
      <w:bookmarkStart w:id="23" w:name="_Toc49923141"/>
      <w:bookmarkStart w:id="24" w:name="_Toc38624235"/>
      <w:bookmarkStart w:id="25" w:name="_Toc140210172"/>
      <w:r>
        <w:rPr>
          <w:rFonts w:cs="Times New Roman"/>
          <w:i/>
          <w:iCs w:val="0"/>
          <w:szCs w:val="24"/>
        </w:rPr>
        <w:t>2.3. Przewidywane rodzaje i ilości emisji, w tym odpadów, wynikające z fazy realizacji i eksploatacji lub użytkowania planowanego przedsięwzięcia</w:t>
      </w:r>
      <w:bookmarkEnd w:id="22"/>
      <w:bookmarkEnd w:id="23"/>
      <w:bookmarkEnd w:id="24"/>
      <w:bookmarkEnd w:id="25"/>
    </w:p>
    <w:p w:rsidR="001974BE" w:rsidRDefault="001974BE">
      <w:pPr>
        <w:ind w:firstLine="708"/>
        <w:jc w:val="both"/>
        <w:rPr>
          <w:highlight w:val="yellow"/>
        </w:rPr>
      </w:pPr>
    </w:p>
    <w:p w:rsidR="001974BE" w:rsidRDefault="00B94ED4">
      <w:pPr>
        <w:ind w:firstLine="708"/>
        <w:jc w:val="both"/>
      </w:pPr>
      <w:bookmarkStart w:id="26" w:name="_Hlk140170985"/>
      <w:r>
        <w:t>Funkcjonowanie będzie związane z:</w:t>
      </w:r>
    </w:p>
    <w:p w:rsidR="001974BE" w:rsidRDefault="00B94ED4">
      <w:pPr>
        <w:numPr>
          <w:ilvl w:val="0"/>
          <w:numId w:val="1"/>
        </w:numPr>
        <w:spacing w:before="120"/>
        <w:ind w:left="357" w:hanging="357"/>
        <w:jc w:val="both"/>
      </w:pPr>
      <w:r>
        <w:t>wytwarzaniem ścieków (szczegółowe informacje w pkt. 12.1.1. Raportu):</w:t>
      </w:r>
    </w:p>
    <w:p w:rsidR="001974BE" w:rsidRDefault="00B94ED4">
      <w:pPr>
        <w:numPr>
          <w:ilvl w:val="1"/>
          <w:numId w:val="1"/>
        </w:numPr>
        <w:ind w:left="1077" w:hanging="357"/>
        <w:jc w:val="both"/>
      </w:pPr>
      <w:r>
        <w:t>bytowych w ilości ok. 360 m</w:t>
      </w:r>
      <w:r>
        <w:rPr>
          <w:vertAlign w:val="superscript"/>
        </w:rPr>
        <w:t>3</w:t>
      </w:r>
      <w:r>
        <w:t>/rok magazynowanych w podziemnym zbiorniku (poj. 15 m</w:t>
      </w:r>
      <w:r>
        <w:rPr>
          <w:vertAlign w:val="superscript"/>
        </w:rPr>
        <w:t>3</w:t>
      </w:r>
      <w:r>
        <w:t>) i wywożonych do oczyszczalni ścieków,</w:t>
      </w:r>
    </w:p>
    <w:p w:rsidR="001974BE" w:rsidRDefault="00B94ED4">
      <w:pPr>
        <w:numPr>
          <w:ilvl w:val="1"/>
          <w:numId w:val="1"/>
        </w:numPr>
        <w:ind w:left="1077" w:hanging="357"/>
        <w:jc w:val="both"/>
      </w:pPr>
      <w:r>
        <w:t>przemysłowych w ilości ok. 1 570 m</w:t>
      </w:r>
      <w:r>
        <w:rPr>
          <w:vertAlign w:val="superscript"/>
        </w:rPr>
        <w:t>3</w:t>
      </w:r>
      <w:r>
        <w:t>/rok odprowadzanych do podziemnego zbiornika o poj. 60 m</w:t>
      </w:r>
      <w:r>
        <w:rPr>
          <w:vertAlign w:val="superscript"/>
        </w:rPr>
        <w:t>3</w:t>
      </w:r>
      <w:r>
        <w:t xml:space="preserve"> i wywożonych do oczyszczalni ścieków (odcieki ze szczelnych placów w obrębie terenu przedsięwzięcia),</w:t>
      </w:r>
    </w:p>
    <w:p w:rsidR="001974BE" w:rsidRDefault="00B94ED4">
      <w:pPr>
        <w:numPr>
          <w:ilvl w:val="0"/>
          <w:numId w:val="1"/>
        </w:numPr>
        <w:spacing w:before="120"/>
        <w:jc w:val="both"/>
      </w:pPr>
      <w:r>
        <w:t>powstawaniem wód opadowych zaklasyfikowanych jako w/w ścieki przemysłowe w ilości ok. 1 570 m</w:t>
      </w:r>
      <w:r>
        <w:rPr>
          <w:vertAlign w:val="superscript"/>
        </w:rPr>
        <w:t>3</w:t>
      </w:r>
      <w:r>
        <w:t>/rok,</w:t>
      </w:r>
    </w:p>
    <w:p w:rsidR="001974BE" w:rsidRDefault="00B94ED4">
      <w:pPr>
        <w:numPr>
          <w:ilvl w:val="0"/>
          <w:numId w:val="1"/>
        </w:numPr>
        <w:spacing w:before="120"/>
        <w:jc w:val="both"/>
      </w:pPr>
      <w:r>
        <w:t>powstawaniem wód opadowych z terenów zielonych w ilości ok. 1,0 dm</w:t>
      </w:r>
      <w:r>
        <w:rPr>
          <w:vertAlign w:val="superscript"/>
        </w:rPr>
        <w:t>3</w:t>
      </w:r>
      <w:r>
        <w:t>/s (infiltracja w podłoże),</w:t>
      </w:r>
    </w:p>
    <w:p w:rsidR="001974BE" w:rsidRDefault="00B94ED4">
      <w:pPr>
        <w:numPr>
          <w:ilvl w:val="0"/>
          <w:numId w:val="1"/>
        </w:numPr>
        <w:spacing w:before="120"/>
        <w:jc w:val="both"/>
      </w:pPr>
      <w:r>
        <w:t>powstawaniem wód opadowych z terenów utwardzonych kruszywem i dachów w ilości ok. 2093 m</w:t>
      </w:r>
      <w:r>
        <w:rPr>
          <w:vertAlign w:val="superscript"/>
        </w:rPr>
        <w:t>3</w:t>
      </w:r>
      <w:r>
        <w:t>/rok (zbiornik odparowujący o poj. 50 m</w:t>
      </w:r>
      <w:r>
        <w:rPr>
          <w:vertAlign w:val="superscript"/>
        </w:rPr>
        <w:t>3</w:t>
      </w:r>
      <w:r>
        <w:t>),</w:t>
      </w:r>
    </w:p>
    <w:p w:rsidR="001974BE" w:rsidRDefault="00B94ED4">
      <w:pPr>
        <w:numPr>
          <w:ilvl w:val="0"/>
          <w:numId w:val="1"/>
        </w:numPr>
        <w:spacing w:before="120"/>
        <w:jc w:val="both"/>
      </w:pPr>
      <w:r>
        <w:t>wytwarzaniem odpadów powstających w związku z przetwarzaniem odpadów na instalacjach oraz związanych z utrzymaniem instalacji i z zaplecza socjalno-biurowego Zakładu (szczegółowe informacje w pkt. 2.2.2 i 12.2 Raportu),</w:t>
      </w:r>
    </w:p>
    <w:p w:rsidR="001974BE" w:rsidRDefault="00B94ED4">
      <w:pPr>
        <w:numPr>
          <w:ilvl w:val="0"/>
          <w:numId w:val="1"/>
        </w:numPr>
        <w:spacing w:before="120"/>
        <w:ind w:left="357" w:hanging="357"/>
        <w:jc w:val="both"/>
      </w:pPr>
      <w:r>
        <w:t>emisją hałasu do środowiska (szczegółowe informacje w pkt. 12.3. Raportu),</w:t>
      </w:r>
    </w:p>
    <w:p w:rsidR="001974BE" w:rsidRDefault="00B94ED4">
      <w:pPr>
        <w:numPr>
          <w:ilvl w:val="0"/>
          <w:numId w:val="1"/>
        </w:numPr>
        <w:spacing w:before="120"/>
        <w:ind w:left="357" w:hanging="357"/>
        <w:jc w:val="both"/>
      </w:pPr>
      <w:r>
        <w:t>emisją zanieczyszczeń pyłowo-gazowych do powietrza nie powodującą przekroczeń dopuszczalnych stężeń (szczegółowe informacje w pkt. 12.4. Raportu),</w:t>
      </w:r>
    </w:p>
    <w:p w:rsidR="001974BE" w:rsidRDefault="00B94ED4">
      <w:pPr>
        <w:spacing w:before="120"/>
        <w:jc w:val="both"/>
      </w:pPr>
      <w:r>
        <w:t>Nie przewiduje się takich oddziaływań jak emisja ciepła, promieniowania czy wibracje.</w:t>
      </w:r>
    </w:p>
    <w:bookmarkEnd w:id="26"/>
    <w:p w:rsidR="001974BE" w:rsidRDefault="001974BE">
      <w:pPr>
        <w:jc w:val="both"/>
        <w:rPr>
          <w:highlight w:val="yellow"/>
        </w:rPr>
      </w:pPr>
    </w:p>
    <w:p w:rsidR="001974BE" w:rsidRDefault="00B94ED4">
      <w:pPr>
        <w:pStyle w:val="Nagwek2"/>
        <w:spacing w:before="0" w:after="0"/>
        <w:ind w:left="426" w:right="-23" w:hanging="426"/>
        <w:rPr>
          <w:rFonts w:cs="Times New Roman"/>
          <w:i/>
          <w:szCs w:val="24"/>
        </w:rPr>
      </w:pPr>
      <w:bookmarkStart w:id="27" w:name="_Toc38624236"/>
      <w:bookmarkStart w:id="28" w:name="_Toc470677039"/>
      <w:bookmarkStart w:id="29" w:name="_Toc140210173"/>
      <w:r>
        <w:rPr>
          <w:rFonts w:cs="Times New Roman"/>
          <w:i/>
          <w:szCs w:val="24"/>
        </w:rPr>
        <w:t xml:space="preserve">2.4. Informacje o różnorodności biologicznej, wykorzystywaniu zasobów naturalnych, </w:t>
      </w:r>
      <w:r>
        <w:rPr>
          <w:rFonts w:cs="Times New Roman"/>
          <w:i/>
          <w:szCs w:val="24"/>
        </w:rPr>
        <w:br/>
        <w:t>w tym gleby, wody i powierzchni ziemi</w:t>
      </w:r>
      <w:bookmarkEnd w:id="27"/>
      <w:bookmarkEnd w:id="28"/>
      <w:bookmarkEnd w:id="29"/>
    </w:p>
    <w:p w:rsidR="001974BE" w:rsidRDefault="001974BE"/>
    <w:p w:rsidR="001974BE" w:rsidRDefault="00B94ED4">
      <w:pPr>
        <w:jc w:val="both"/>
      </w:pPr>
      <w:r>
        <w:tab/>
        <w:t xml:space="preserve">Teren przedsięwzięcia nie znajduje się w obrębie terenów o wysokiej różnorodności biologicznej. Obecnie teren ten jest już w zdecydowanej większości zagospodarowany przez człowieka. Na zdecydowanej większości terenu przedsięwzięcia znajduje się nawierzchnia asfaltowa. Jedynie fragmentarycznie występuje teren zielony (nieużytek). Nie znajdują się tu żadne drzewa i krzewy wymagające wycinki. W granicach przedsięwzięcia oraz w jego </w:t>
      </w:r>
      <w:r>
        <w:lastRenderedPageBreak/>
        <w:t>bezpośrednim sąsiedztwie nie stwierdzono występowania zwierząt, chronionych gatunków roślin, siedlisk czy grzybów.</w:t>
      </w:r>
    </w:p>
    <w:p w:rsidR="001974BE" w:rsidRDefault="00B94ED4">
      <w:pPr>
        <w:ind w:firstLine="708"/>
        <w:jc w:val="both"/>
      </w:pPr>
      <w:r>
        <w:t>Na terenie planowanego przedsięwzięcia nie przewiduje się stałego wykorzystywania zasobów naturalnych, w tym wody. Woda dla potrzeb socjalno-bytowych pracowników będzie wykorzystywana w pomieszczeniu socjalnym w budynku sortowni. Źródłem wody będzie gminna sieć wodociągowa. Zużycie wody dla celów socjalnych wyniesie maksymalnie ok. 1,2 m</w:t>
      </w:r>
      <w:r>
        <w:rPr>
          <w:vertAlign w:val="superscript"/>
        </w:rPr>
        <w:t>3</w:t>
      </w:r>
      <w:r>
        <w:t xml:space="preserve">/dobę tj. </w:t>
      </w:r>
      <w:r>
        <w:rPr>
          <w:bCs/>
        </w:rPr>
        <w:t xml:space="preserve">ok. </w:t>
      </w:r>
      <w:r>
        <w:t>360 m</w:t>
      </w:r>
      <w:r>
        <w:rPr>
          <w:vertAlign w:val="superscript"/>
        </w:rPr>
        <w:t>3</w:t>
      </w:r>
      <w:r>
        <w:t>/rok.</w:t>
      </w:r>
    </w:p>
    <w:p w:rsidR="001974BE" w:rsidRDefault="00B94ED4">
      <w:pPr>
        <w:ind w:firstLine="708"/>
        <w:jc w:val="both"/>
      </w:pPr>
      <w:r>
        <w:t>Mobilny rozdrabniacz odpadów planowany do zastosowania w ramach przedsięwzięcia, wyposażony będzie w instalację do zraszania drobno-kropelkowego podczas przetwarzania odpadów mogących powodować unos pyłu. W takim przypadku przy rozdrabniaczu ustawiany będzie zbiornik wody (poj. ok. 1 m</w:t>
      </w:r>
      <w:r>
        <w:rPr>
          <w:vertAlign w:val="superscript"/>
        </w:rPr>
        <w:t>3</w:t>
      </w:r>
      <w:r>
        <w:t>), z którego czerpana będzie woda do zraszania. Szacuje się, że w ciągu roku zużycie do okresowego zraszania wynosić będzie ok. 3 m</w:t>
      </w:r>
      <w:r>
        <w:rPr>
          <w:vertAlign w:val="superscript"/>
        </w:rPr>
        <w:t>3</w:t>
      </w:r>
      <w:r>
        <w:t>.</w:t>
      </w:r>
    </w:p>
    <w:p w:rsidR="001974BE" w:rsidRDefault="00B94ED4">
      <w:pPr>
        <w:ind w:firstLine="708"/>
        <w:jc w:val="both"/>
      </w:pPr>
      <w:r>
        <w:t>Haloizyt gromadzony będzie w kontenerze KP 5,5 m</w:t>
      </w:r>
      <w:r>
        <w:rPr>
          <w:vertAlign w:val="superscript"/>
        </w:rPr>
        <w:t>3</w:t>
      </w:r>
      <w:r>
        <w:t>, na zewnątrz, przed halą sortowni. Przewiduje się wytwarzanie złoża w ilości 4 000 Mg/rok. Zakładając, że porecyklingowy poliakrylan stanowi ok. 5% zawartości złoża, to 95% stanowić będzie glinokrzemian (haloizyt). Stąd jego zużycie wyniesie ok. 3 800 Mg/rok.</w:t>
      </w:r>
    </w:p>
    <w:p w:rsidR="001974BE" w:rsidRDefault="001974BE">
      <w:pPr>
        <w:jc w:val="both"/>
        <w:rPr>
          <w:highlight w:val="yellow"/>
        </w:rPr>
      </w:pPr>
    </w:p>
    <w:p w:rsidR="001974BE" w:rsidRDefault="00B94ED4">
      <w:pPr>
        <w:pStyle w:val="Nagwek2"/>
        <w:spacing w:before="0" w:after="0"/>
        <w:ind w:left="540" w:right="-23" w:hanging="540"/>
        <w:rPr>
          <w:rFonts w:cs="Times New Roman"/>
          <w:i/>
          <w:szCs w:val="24"/>
        </w:rPr>
      </w:pPr>
      <w:bookmarkStart w:id="30" w:name="_Toc38624237"/>
      <w:bookmarkStart w:id="31" w:name="_Toc470677040"/>
      <w:bookmarkStart w:id="32" w:name="_Toc140210174"/>
      <w:r>
        <w:rPr>
          <w:rFonts w:cs="Times New Roman"/>
          <w:i/>
          <w:szCs w:val="24"/>
        </w:rPr>
        <w:t>2.5. Informacje o zapotrzebowaniu na energię i jej zużyciu</w:t>
      </w:r>
      <w:bookmarkEnd w:id="30"/>
      <w:bookmarkEnd w:id="31"/>
      <w:bookmarkEnd w:id="32"/>
    </w:p>
    <w:p w:rsidR="001974BE" w:rsidRDefault="001974BE"/>
    <w:p w:rsidR="001974BE" w:rsidRDefault="00B94ED4">
      <w:pPr>
        <w:ind w:firstLine="720"/>
        <w:jc w:val="both"/>
      </w:pPr>
      <w:r>
        <w:t>Średnie zużycie energii elektrycznej w Zakładzie wynosić będzie ok. 295 MWh/rok. Nie przewiduje się wykorzystywania energii cieplnej od zewnętrznych dostawców. Brak wytwarzania energii. Pobór energii elektrycznej odbywał się będzie z sieci zewnętrznej. Urządzenia technologiczne (rozdrabniacz odpadów, sito, ładowarki kołowe) napędzane będą silnikami spalinowymi na olej napędowy Szacuje się, że roczne zużycie oleju napędowego wynosić będzie do ok. 65 m</w:t>
      </w:r>
      <w:r>
        <w:rPr>
          <w:vertAlign w:val="superscript"/>
        </w:rPr>
        <w:t>3</w:t>
      </w:r>
      <w:r>
        <w:t>/rok. Paliwo będzie dowożone do urządzeń autocysterną. Tankowanie odbywać się będzie w sposób bezpieczny dla środowiska tj. po rozłożeniu pod miejscem przelewania paliwa szczelnej maty.</w:t>
      </w:r>
    </w:p>
    <w:p w:rsidR="001974BE" w:rsidRDefault="001974BE">
      <w:pPr>
        <w:rPr>
          <w:highlight w:val="yellow"/>
        </w:rPr>
      </w:pPr>
    </w:p>
    <w:p w:rsidR="001974BE" w:rsidRDefault="00B94ED4">
      <w:pPr>
        <w:pStyle w:val="Nagwek2"/>
        <w:spacing w:before="0" w:after="0"/>
        <w:ind w:left="426" w:right="-23" w:hanging="426"/>
        <w:rPr>
          <w:rFonts w:cs="Times New Roman"/>
          <w:i/>
          <w:szCs w:val="24"/>
        </w:rPr>
      </w:pPr>
      <w:bookmarkStart w:id="33" w:name="_Toc38624238"/>
      <w:bookmarkStart w:id="34" w:name="_Toc470677041"/>
      <w:bookmarkStart w:id="35" w:name="_Toc140210175"/>
      <w:r>
        <w:rPr>
          <w:rFonts w:cs="Times New Roman"/>
          <w:i/>
          <w:szCs w:val="24"/>
        </w:rPr>
        <w:t>2.6. Informacje o pracach rozbiórkowych dotyczących przedsięwzięć mogących znacząco oddziaływać na środowisko</w:t>
      </w:r>
      <w:bookmarkEnd w:id="33"/>
      <w:bookmarkEnd w:id="34"/>
      <w:bookmarkEnd w:id="35"/>
    </w:p>
    <w:p w:rsidR="001974BE" w:rsidRDefault="001974BE"/>
    <w:p w:rsidR="001974BE" w:rsidRDefault="00B94ED4">
      <w:pPr>
        <w:ind w:firstLine="540"/>
        <w:jc w:val="both"/>
      </w:pPr>
      <w:r>
        <w:t xml:space="preserve">Na terenie planowanego przedsięwzięcia nie znajdują się obiekty, które wymagają rozbiórki w związku z projektowanym zagospodarowaniem tego terenu. </w:t>
      </w:r>
    </w:p>
    <w:p w:rsidR="001974BE" w:rsidRDefault="001974BE">
      <w:pPr>
        <w:rPr>
          <w:highlight w:val="yellow"/>
        </w:rPr>
      </w:pPr>
    </w:p>
    <w:p w:rsidR="001974BE" w:rsidRDefault="00B94ED4">
      <w:pPr>
        <w:pStyle w:val="Nagwek2"/>
        <w:spacing w:before="0" w:after="0"/>
        <w:ind w:left="426" w:right="-23" w:hanging="426"/>
        <w:rPr>
          <w:rFonts w:cs="Times New Roman"/>
          <w:i/>
          <w:szCs w:val="24"/>
        </w:rPr>
      </w:pPr>
      <w:bookmarkStart w:id="36" w:name="_Toc38624239"/>
      <w:bookmarkStart w:id="37" w:name="_Toc140210176"/>
      <w:r>
        <w:rPr>
          <w:rFonts w:cs="Times New Roman"/>
          <w:i/>
          <w:szCs w:val="24"/>
        </w:rPr>
        <w:t>2.7. Ocenione w oparciu o wiedzę naukową ryzyko wystąpienia poważanych awarii lub katastrof naturalnych i budowlanych, przy uwzględnieniu używanych substancji i stosowanych technologii, w tym ryzyko związane ze zmianą klimatu</w:t>
      </w:r>
      <w:bookmarkEnd w:id="36"/>
      <w:bookmarkEnd w:id="37"/>
    </w:p>
    <w:p w:rsidR="001974BE" w:rsidRDefault="001974BE">
      <w:pPr>
        <w:rPr>
          <w:highlight w:val="yellow"/>
        </w:rPr>
      </w:pPr>
    </w:p>
    <w:p w:rsidR="001974BE" w:rsidRDefault="00B94ED4">
      <w:pPr>
        <w:ind w:firstLine="708"/>
        <w:jc w:val="both"/>
        <w:rPr>
          <w:highlight w:val="yellow"/>
        </w:rPr>
      </w:pPr>
      <w:r>
        <w:t xml:space="preserve">Poważnymi awariami w rozumieniu art. 3 pkt. 23 </w:t>
      </w:r>
      <w:r>
        <w:rPr>
          <w:i/>
          <w:iCs/>
        </w:rPr>
        <w:t xml:space="preserve">ustawy z dnia 27 kwietnia 2001 r. Prawo ochrony środowiska (Dz. U. z 2022 r., poz. 2556 z późn. zm.) </w:t>
      </w:r>
      <w:r>
        <w:t xml:space="preserve">są zdarzenia, w szczególności emisje, pożary lub eksplozje, powstałe w trakcie procesu przemysłowego, magazynowania lub transportu, w których występuje jedna lub więcej niebezpiecznych substancji, prowadzące do natychmiastowego powstania zagrożenia życia lub zdrowia ludzi lub środowiska lub powstania takiego zagrożenia z opóźnieniem. </w:t>
      </w:r>
    </w:p>
    <w:p w:rsidR="001974BE" w:rsidRDefault="00B94ED4">
      <w:pPr>
        <w:ind w:firstLine="708"/>
        <w:jc w:val="both"/>
        <w:rPr>
          <w:highlight w:val="yellow"/>
        </w:rPr>
      </w:pPr>
      <w:r>
        <w:t xml:space="preserve">Katastrofą budowlaną jest niezamierzone, gwałtowne zniszczenie obiektu budowlanego lub jego części, a także konstrukcyjnych elementów rusztowań, elementów urządzeń formujących, ścianek szczelnych i obudowy wykopów art. 73 </w:t>
      </w:r>
      <w:r>
        <w:rPr>
          <w:i/>
          <w:iCs/>
        </w:rPr>
        <w:t>ustawy z dnia 7 lipca 1994 r. Prawo budowlane (tj. Dz. U. z 2023 poz. 682).</w:t>
      </w:r>
    </w:p>
    <w:p w:rsidR="001974BE" w:rsidRDefault="00B94ED4">
      <w:pPr>
        <w:ind w:firstLine="709"/>
        <w:jc w:val="both"/>
        <w:rPr>
          <w:highlight w:val="yellow"/>
        </w:rPr>
      </w:pPr>
      <w:r>
        <w:t xml:space="preserve">Katastrofą naturalną jest zdarzenie związane z działaniem sił natury, w szczególności wyładowania atmosferyczne, wstrząsy sejsmiczne, silne wiatry, intensywne opady </w:t>
      </w:r>
      <w:r>
        <w:lastRenderedPageBreak/>
        <w:t xml:space="preserve">atmosferyczne, długotrwałe występowanie ekstremalnych temperatur, osuwiska ziemi, pożary, susze, powodzie, zjawiska lodowe na rzekach i morzu oraz jeziorach i zbiornikach wodnych, masowe występowanie szkodników, chorób roślin lub zwierząt albo chorób zakaźnych ludzi albo też działanie innego żywiołu zgodnie z art. 3 ust. 1 pkt. 2 </w:t>
      </w:r>
      <w:r>
        <w:rPr>
          <w:i/>
          <w:iCs/>
        </w:rPr>
        <w:t>ustawy z dnia 18 kwietnia 2002 r. o stanie klęski żywiołowej (tj. Dz. U. z 2017 r. poz. 1897).</w:t>
      </w:r>
      <w:r>
        <w:t xml:space="preserve"> Teren planowanego przedsięwzięcia nie znajduje się na obszarze szczególnie narażonym na wystąpienie katastrof naturalnych np. powódź, ruchy osuwiskowe ziemi. </w:t>
      </w:r>
    </w:p>
    <w:p w:rsidR="001974BE" w:rsidRDefault="00B94ED4">
      <w:pPr>
        <w:ind w:firstLine="708"/>
        <w:jc w:val="both"/>
        <w:rPr>
          <w:rStyle w:val="h2"/>
        </w:rPr>
      </w:pPr>
      <w:r>
        <w:t xml:space="preserve">Planowane przedsięwzięcie ze względu na swój charakter nie będzie powodować ryzyka wystąpienia poważnej awarii lub katastrofy naturalnej i budowlanej. Prawidłowe funkcjonowanie przedsięwzięcia nie będzie powodować wystąpienia sytuacji awaryjnej. </w:t>
      </w:r>
      <w:r>
        <w:rPr>
          <w:rStyle w:val="h2"/>
        </w:rPr>
        <w:t>Planowane przedsięwzięcie</w:t>
      </w:r>
      <w:r>
        <w:t xml:space="preserve"> nie będzie zaliczać się do </w:t>
      </w:r>
      <w:r>
        <w:rPr>
          <w:rStyle w:val="h2"/>
        </w:rPr>
        <w:t xml:space="preserve">zakładów o zwiększonym lub dużym ryzyku wystąpienia poważnej awarii przemysłowej, zgodnie </w:t>
      </w:r>
      <w:r>
        <w:rPr>
          <w:rStyle w:val="h2"/>
          <w:i/>
          <w:iCs/>
        </w:rPr>
        <w:t>z Rozporządzeniem Ministra Rozwoju z dnia 29 stycznia 2016 r. w sprawie rodzajów i ilości znajdujących się w zakładzie substancji niebezpiecznych, decydujących o zaliczeniu zakładu do zakładu o zwiększonym lub dużym ryzyku wystąpienia poważnej awarii przemysłowej (Dz. U. z 2016 r. poz. 138).</w:t>
      </w:r>
      <w:r>
        <w:rPr>
          <w:rStyle w:val="h2"/>
        </w:rPr>
        <w:t xml:space="preserve"> Nie przewiduje się tu używać i magazynować substancji w ilościach mogących stanowić zagrożenie w tym zakresie. Tankowanie pojazdów odbywać się będzie z autocystern przywożących paliwo w przypadku takiej potrzeby.</w:t>
      </w:r>
    </w:p>
    <w:p w:rsidR="001974BE" w:rsidRDefault="00B94ED4">
      <w:pPr>
        <w:ind w:firstLine="708"/>
        <w:jc w:val="both"/>
        <w:rPr>
          <w:rFonts w:eastAsia="Calibri"/>
          <w:color w:val="000000"/>
        </w:rPr>
      </w:pPr>
      <w:r>
        <w:rPr>
          <w:rFonts w:eastAsia="Calibri"/>
          <w:color w:val="000000"/>
        </w:rPr>
        <w:t xml:space="preserve">Zgodnie z obecnymi wymogami prawnymi dla planowanego przedsięwzięcie konieczne będzie opracowanie operatu przeciwpożarowego przez uprawnioną osobę (ze względu na zbieranie i przetwarzanie odpadów uznawanych za palne). W operacie tym zostaną określone szczególne wymagania w zakresie ochrony przeciwpożarowej dla funkcjonowania zakładu. Ponadto zakład będzie posiadał monitoring wizyjny, który pozwoli na szybką reakcję w sytuacji wystąpienia sytuacji awaryjnej. </w:t>
      </w:r>
    </w:p>
    <w:p w:rsidR="001974BE" w:rsidRDefault="00B94ED4">
      <w:pPr>
        <w:ind w:firstLine="708"/>
        <w:jc w:val="both"/>
      </w:pPr>
      <w:r>
        <w:t>Teren planowanego przedsięwzięcia nie znajduje się na obszarze szczególnie narażonym na wystąpienie katastrof naturalnych np. powódź, ruchy osuwiskowe ziemi.</w:t>
      </w:r>
    </w:p>
    <w:p w:rsidR="001974BE" w:rsidRDefault="001974BE">
      <w:pPr>
        <w:ind w:firstLine="708"/>
        <w:jc w:val="both"/>
        <w:rPr>
          <w:highlight w:val="yellow"/>
        </w:rPr>
      </w:pPr>
    </w:p>
    <w:p w:rsidR="001974BE" w:rsidRDefault="00B94ED4">
      <w:pPr>
        <w:ind w:firstLine="708"/>
        <w:jc w:val="both"/>
      </w:pPr>
      <w:r>
        <w:t>Planowane przedsięwzięcie tj. zakład zbierania odpadów oraz przetwarzania odpadów innych niż niebezpieczne, funkcjonować będzie w sposób bezpieczny i prawidłowy w stopniowo zmieniającym się klimacie, jak również pod względem występowania zjawisk ekstremalnych:</w:t>
      </w:r>
    </w:p>
    <w:p w:rsidR="001974BE" w:rsidRDefault="001974BE">
      <w:pPr>
        <w:jc w:val="both"/>
        <w:rPr>
          <w:rFonts w:eastAsia="Calibri"/>
          <w:color w:val="000000"/>
          <w:highlight w:val="yellow"/>
        </w:rPr>
      </w:pPr>
    </w:p>
    <w:p w:rsidR="001974BE" w:rsidRDefault="00B94ED4">
      <w:pPr>
        <w:jc w:val="both"/>
        <w:rPr>
          <w:rFonts w:eastAsia="Calibri"/>
          <w:color w:val="000000"/>
          <w:u w:val="single"/>
        </w:rPr>
      </w:pPr>
      <w:r>
        <w:rPr>
          <w:rFonts w:eastAsia="Calibri"/>
          <w:color w:val="000000"/>
          <w:u w:val="single"/>
        </w:rPr>
        <w:t xml:space="preserve">Powodzie i zarządzanie powodziowe </w:t>
      </w:r>
    </w:p>
    <w:p w:rsidR="001974BE" w:rsidRDefault="00B94ED4">
      <w:pPr>
        <w:ind w:firstLine="708"/>
        <w:jc w:val="both"/>
        <w:rPr>
          <w:rFonts w:eastAsia="Calibri"/>
          <w:color w:val="000000"/>
        </w:rPr>
      </w:pPr>
      <w:r>
        <w:rPr>
          <w:rFonts w:eastAsia="Calibri"/>
          <w:color w:val="000000"/>
        </w:rPr>
        <w:t xml:space="preserve">Teren planowanego przedsięwzięcia nie leży w obszarze zagrożenia powodziowego. Zatem działania przystosowawcze nie są w tym przypadku konieczne. </w:t>
      </w:r>
    </w:p>
    <w:p w:rsidR="001974BE" w:rsidRDefault="001974BE">
      <w:pPr>
        <w:rPr>
          <w:rFonts w:eastAsia="Calibri"/>
          <w:color w:val="000000"/>
          <w:u w:val="single"/>
        </w:rPr>
      </w:pPr>
    </w:p>
    <w:p w:rsidR="001974BE" w:rsidRDefault="00B94ED4">
      <w:pPr>
        <w:rPr>
          <w:rFonts w:eastAsia="Calibri"/>
          <w:color w:val="000000"/>
          <w:u w:val="single"/>
        </w:rPr>
      </w:pPr>
      <w:r>
        <w:rPr>
          <w:rFonts w:eastAsia="Calibri"/>
          <w:color w:val="000000"/>
          <w:u w:val="single"/>
        </w:rPr>
        <w:t xml:space="preserve">Ekstremalne opady i podtopienia </w:t>
      </w:r>
    </w:p>
    <w:p w:rsidR="001974BE" w:rsidRDefault="00B94ED4">
      <w:pPr>
        <w:ind w:firstLine="708"/>
        <w:jc w:val="both"/>
        <w:rPr>
          <w:rFonts w:eastAsia="Calibri"/>
          <w:color w:val="000000"/>
        </w:rPr>
      </w:pPr>
      <w:r>
        <w:rPr>
          <w:rFonts w:eastAsia="Calibri"/>
          <w:color w:val="000000"/>
        </w:rPr>
        <w:t>Ekstremalne opady atmosferyczne mogą w skrajnych przypadkach powodować podtopienia terenu. Lokalizacja zakładu jest korzystna pod tym względem (z dala od cieków wodnych, głęboko występujący poziom wód podziemnych), nie przewiduje się ryzyka występowania podtopień. Ponadto na terenie inwestycji nie przewiduje się żadnych obiektów mogących stanowić zagrożenie dla środowiska w takich przypadkach.</w:t>
      </w:r>
    </w:p>
    <w:p w:rsidR="001974BE" w:rsidRDefault="00B94ED4">
      <w:pPr>
        <w:ind w:firstLine="708"/>
        <w:jc w:val="both"/>
        <w:rPr>
          <w:rFonts w:eastAsia="Calibri"/>
          <w:color w:val="000000"/>
          <w:highlight w:val="yellow"/>
        </w:rPr>
      </w:pPr>
      <w:r>
        <w:rPr>
          <w:rFonts w:eastAsia="Calibri"/>
          <w:color w:val="000000"/>
        </w:rPr>
        <w:t>Lokalne uwarunkowania ogólne pozwalają stwierdzić, że w przypadku rozpatrywanego zakładu prawdopodobnie nie występuje potrzeba wdrażania rozwiązań ukierunkowanych na adaptację do ewentualnych podtopień i ekstremalnych opadów atmosferycznych. Intensywne opady mogą dotyczyć również śniegu, którego zaleganie na dachach, może stanowić zagrożenie. Ładowarka pracująca na terenie Zakładu może zostać wyposażona w pług pozwalający utrzymać przejezdnymi drogi wewnętrzne i place.</w:t>
      </w:r>
    </w:p>
    <w:p w:rsidR="001974BE" w:rsidRDefault="00B94ED4">
      <w:pPr>
        <w:ind w:firstLine="708"/>
        <w:jc w:val="both"/>
        <w:rPr>
          <w:rFonts w:eastAsia="Calibri"/>
        </w:rPr>
      </w:pPr>
      <w:r>
        <w:rPr>
          <w:rFonts w:eastAsia="Calibri"/>
        </w:rPr>
        <w:t xml:space="preserve">Zaznaczyć również należy, że analiza przyszłych zmian klimatycznych na terenie Polski wskazuje, że liczba dni z pokrywą śnieżną nie ulegnie w kolejnych latach zwiększeniu, </w:t>
      </w:r>
      <w:r>
        <w:rPr>
          <w:rFonts w:eastAsia="Calibri"/>
        </w:rPr>
        <w:lastRenderedPageBreak/>
        <w:t>lecz będzie utrzymywać się na stałym poziomie, a po 2030 roku będzie maleć (</w:t>
      </w:r>
      <w:r>
        <w:rPr>
          <w:rFonts w:eastAsia="Calibri"/>
          <w:i/>
          <w:iCs/>
        </w:rPr>
        <w:t>KLIMADA - Adaptacja do zmian klimatu: klimada.mos.gov.pl</w:t>
      </w:r>
      <w:r>
        <w:rPr>
          <w:rFonts w:eastAsia="Calibri"/>
        </w:rPr>
        <w:t>).</w:t>
      </w:r>
    </w:p>
    <w:p w:rsidR="001974BE" w:rsidRDefault="001974BE">
      <w:pPr>
        <w:rPr>
          <w:rFonts w:eastAsia="Calibri"/>
          <w:highlight w:val="yellow"/>
        </w:rPr>
      </w:pPr>
    </w:p>
    <w:p w:rsidR="001974BE" w:rsidRDefault="00B94ED4">
      <w:pPr>
        <w:rPr>
          <w:rFonts w:eastAsia="Calibri"/>
          <w:color w:val="000000"/>
          <w:u w:val="single"/>
        </w:rPr>
      </w:pPr>
      <w:r>
        <w:rPr>
          <w:rFonts w:eastAsia="Calibri"/>
          <w:color w:val="000000"/>
          <w:u w:val="single"/>
        </w:rPr>
        <w:t xml:space="preserve">Burze i silne wiatry </w:t>
      </w:r>
    </w:p>
    <w:p w:rsidR="001974BE" w:rsidRDefault="00B94ED4">
      <w:pPr>
        <w:ind w:firstLine="708"/>
        <w:jc w:val="both"/>
        <w:rPr>
          <w:rFonts w:eastAsia="Calibri"/>
          <w:color w:val="000000"/>
        </w:rPr>
      </w:pPr>
      <w:r>
        <w:rPr>
          <w:rFonts w:eastAsia="Calibri"/>
          <w:color w:val="000000"/>
        </w:rPr>
        <w:t xml:space="preserve">Gwałtowne burze oraz ekstremalnie silne wiatry (często są to wiatry towarzyszące burzom) stwarzają zagrożenie przede wszystkim dla obiektów budowlanych. Mogą bowiem prowadzić do niszczenia konstrukcji budynków (a w konsekwencji stwarzać zagrożenie dla ludzi). Konstrukcja planowanych obiektów zostanie zaprojektowana i wykonana w sposób zapewniający jest stabilność w w/w sytuacjach. </w:t>
      </w:r>
    </w:p>
    <w:p w:rsidR="001974BE" w:rsidRDefault="00B94ED4">
      <w:pPr>
        <w:ind w:firstLine="708"/>
        <w:jc w:val="both"/>
        <w:rPr>
          <w:rFonts w:eastAsia="Calibri"/>
          <w:color w:val="000000"/>
        </w:rPr>
      </w:pPr>
      <w:r>
        <w:rPr>
          <w:rFonts w:eastAsia="Calibri"/>
          <w:color w:val="000000"/>
        </w:rPr>
        <w:t>Zakład wyposażony będzie w środki ochrony przed pożarami (np. gaśnice). Powyższe środki ochronne można uznać za wystarczające.</w:t>
      </w:r>
    </w:p>
    <w:p w:rsidR="001974BE" w:rsidRDefault="001974BE">
      <w:pPr>
        <w:jc w:val="both"/>
        <w:rPr>
          <w:rFonts w:eastAsia="Calibri"/>
          <w:color w:val="000000"/>
          <w:highlight w:val="yellow"/>
        </w:rPr>
      </w:pPr>
    </w:p>
    <w:p w:rsidR="001974BE" w:rsidRDefault="00B94ED4">
      <w:pPr>
        <w:jc w:val="both"/>
        <w:rPr>
          <w:rFonts w:eastAsia="Calibri"/>
          <w:color w:val="000000"/>
          <w:u w:val="single"/>
        </w:rPr>
      </w:pPr>
      <w:r>
        <w:rPr>
          <w:rFonts w:eastAsia="Calibri"/>
          <w:color w:val="000000"/>
          <w:u w:val="single"/>
        </w:rPr>
        <w:t xml:space="preserve">Fale upałów </w:t>
      </w:r>
    </w:p>
    <w:p w:rsidR="001974BE" w:rsidRDefault="00B94ED4">
      <w:pPr>
        <w:ind w:firstLine="708"/>
        <w:jc w:val="both"/>
        <w:rPr>
          <w:rFonts w:eastAsia="Calibri"/>
          <w:color w:val="000000"/>
        </w:rPr>
      </w:pPr>
      <w:r>
        <w:rPr>
          <w:rFonts w:eastAsia="Calibri"/>
          <w:color w:val="000000"/>
        </w:rPr>
        <w:t xml:space="preserve">Zjawiska związane z gwałtownym wzrostem temperatury lub długotrwałym utrzymywaniem się wysokich temperatur, nie są czynnikiem mającym wpływ na prawidłowe funkcjonowanie zakładu. </w:t>
      </w:r>
    </w:p>
    <w:p w:rsidR="001974BE" w:rsidRDefault="001974BE">
      <w:pPr>
        <w:rPr>
          <w:rFonts w:eastAsia="Calibri"/>
          <w:color w:val="000000"/>
          <w:sz w:val="23"/>
          <w:szCs w:val="23"/>
          <w:highlight w:val="yellow"/>
        </w:rPr>
      </w:pPr>
    </w:p>
    <w:p w:rsidR="001974BE" w:rsidRDefault="00B94ED4">
      <w:pPr>
        <w:rPr>
          <w:rFonts w:eastAsia="Calibri"/>
          <w:color w:val="000000"/>
          <w:u w:val="single"/>
        </w:rPr>
      </w:pPr>
      <w:r>
        <w:rPr>
          <w:rFonts w:eastAsia="Calibri"/>
          <w:color w:val="000000"/>
          <w:u w:val="single"/>
        </w:rPr>
        <w:t xml:space="preserve">Susze </w:t>
      </w:r>
    </w:p>
    <w:p w:rsidR="001974BE" w:rsidRDefault="00B94ED4">
      <w:pPr>
        <w:ind w:firstLine="708"/>
        <w:jc w:val="both"/>
        <w:rPr>
          <w:rFonts w:eastAsia="Calibri"/>
          <w:color w:val="000000"/>
        </w:rPr>
      </w:pPr>
      <w:r>
        <w:rPr>
          <w:rFonts w:eastAsia="Calibri"/>
          <w:color w:val="000000"/>
        </w:rPr>
        <w:t>Długotrwały brak opadów atmosferycznych może przede wszystkim wpłynąć na niezorganizowany unos pyłu do powietrza podczas np. ruchu pojazdów po terenie zakładu. W przypadkach długotrwałych okresów braku występowania opadów atmosferycznych w miesiącach letnich przewiduje się zraszanie dróg i placów manewrowych i magazynowych.</w:t>
      </w:r>
    </w:p>
    <w:p w:rsidR="001974BE" w:rsidRDefault="001974BE">
      <w:pPr>
        <w:jc w:val="both"/>
        <w:rPr>
          <w:rFonts w:eastAsia="Calibri"/>
          <w:color w:val="000000"/>
          <w:highlight w:val="yellow"/>
        </w:rPr>
      </w:pPr>
    </w:p>
    <w:p w:rsidR="001974BE" w:rsidRDefault="00B94ED4">
      <w:pPr>
        <w:rPr>
          <w:rFonts w:eastAsia="Calibri"/>
          <w:color w:val="000000"/>
          <w:u w:val="single"/>
        </w:rPr>
      </w:pPr>
      <w:r>
        <w:rPr>
          <w:rFonts w:eastAsia="Calibri"/>
          <w:color w:val="000000"/>
          <w:u w:val="single"/>
        </w:rPr>
        <w:t xml:space="preserve">Osuwiska </w:t>
      </w:r>
    </w:p>
    <w:p w:rsidR="001974BE" w:rsidRDefault="00B94ED4">
      <w:pPr>
        <w:ind w:firstLine="708"/>
        <w:jc w:val="both"/>
        <w:rPr>
          <w:rFonts w:eastAsia="Calibri"/>
          <w:color w:val="000000"/>
        </w:rPr>
      </w:pPr>
      <w:r>
        <w:rPr>
          <w:rFonts w:eastAsia="Calibri"/>
          <w:color w:val="000000"/>
        </w:rPr>
        <w:t>Teren przedsięwzięcia jest geomorfologicznie płaski, w związku z czym nie jest zagrożony osuwiskami. Również w przyszłości nie należy oczekiwać wzrostu zagrożenia osuwiskami. Tym samym sposoby przeciwdziałania takim zjawiskom nie są wymagane i nie będą stosowane.</w:t>
      </w:r>
    </w:p>
    <w:p w:rsidR="001974BE" w:rsidRDefault="001974BE">
      <w:pPr>
        <w:rPr>
          <w:rFonts w:eastAsia="Calibri"/>
          <w:color w:val="000000"/>
          <w:highlight w:val="yellow"/>
        </w:rPr>
      </w:pPr>
    </w:p>
    <w:p w:rsidR="001974BE" w:rsidRDefault="00B94ED4">
      <w:pPr>
        <w:rPr>
          <w:rFonts w:eastAsia="Calibri"/>
          <w:color w:val="000000"/>
          <w:u w:val="single"/>
        </w:rPr>
      </w:pPr>
      <w:r>
        <w:rPr>
          <w:rFonts w:eastAsia="Calibri"/>
          <w:color w:val="000000"/>
          <w:u w:val="single"/>
        </w:rPr>
        <w:t xml:space="preserve">Fale chłodu </w:t>
      </w:r>
    </w:p>
    <w:p w:rsidR="001974BE" w:rsidRDefault="00B94ED4">
      <w:pPr>
        <w:ind w:firstLine="708"/>
        <w:jc w:val="both"/>
        <w:rPr>
          <w:rFonts w:eastAsia="Calibri"/>
          <w:color w:val="000000"/>
        </w:rPr>
      </w:pPr>
      <w:r>
        <w:rPr>
          <w:rFonts w:eastAsia="Calibri"/>
          <w:color w:val="000000"/>
        </w:rPr>
        <w:t>Prognozy klimatyczne przewidują w nadchodzących latach spadek liczby dni z niskimi temperaturami w ciągu roku (z temperaturą minimalną mniejszą od -10ºC i -20ºC). Jednakże przewiduje się, że zmiany klimatyczne mogą pociągnąć za sobą bardziej nieprzewidywalną zimową pogodę. Utrzymywanie się przez dłuższy, lub nawet krótki czas niskich temperatur nie są czynnikiem mającym wpływ prawidłowe funkcjonowanie zakładu.</w:t>
      </w:r>
    </w:p>
    <w:p w:rsidR="001974BE" w:rsidRDefault="001974BE">
      <w:pPr>
        <w:rPr>
          <w:highlight w:val="yellow"/>
        </w:rPr>
      </w:pPr>
    </w:p>
    <w:p w:rsidR="001974BE" w:rsidRDefault="00B94ED4">
      <w:pPr>
        <w:pStyle w:val="Nagwek1"/>
        <w:spacing w:before="0" w:after="0"/>
        <w:ind w:left="374" w:hanging="374"/>
        <w:rPr>
          <w:rFonts w:ascii="Times New Roman" w:hAnsi="Times New Roman" w:cs="Times New Roman"/>
          <w:sz w:val="28"/>
          <w:szCs w:val="28"/>
        </w:rPr>
      </w:pPr>
      <w:bookmarkStart w:id="38" w:name="_Toc38624240"/>
      <w:bookmarkStart w:id="39" w:name="_Toc49923142"/>
      <w:bookmarkStart w:id="40" w:name="_Toc140210177"/>
      <w:r>
        <w:rPr>
          <w:rFonts w:ascii="Times New Roman" w:hAnsi="Times New Roman" w:cs="Times New Roman"/>
          <w:sz w:val="28"/>
          <w:szCs w:val="28"/>
        </w:rPr>
        <w:t>3. Opis elementów przyrodniczych środowiska, objętych zakresem przewidywanego oddziaływania planowanego przedsięwzięcia</w:t>
      </w:r>
      <w:bookmarkEnd w:id="38"/>
      <w:bookmarkEnd w:id="39"/>
      <w:bookmarkEnd w:id="40"/>
    </w:p>
    <w:p w:rsidR="001974BE" w:rsidRDefault="001974BE"/>
    <w:p w:rsidR="001974BE" w:rsidRDefault="00B94ED4">
      <w:pPr>
        <w:pStyle w:val="Nagwek2"/>
        <w:spacing w:before="0" w:after="0"/>
        <w:rPr>
          <w:rFonts w:cs="Times New Roman"/>
          <w:i/>
          <w:iCs w:val="0"/>
          <w:szCs w:val="24"/>
        </w:rPr>
      </w:pPr>
      <w:bookmarkStart w:id="41" w:name="_Toc38624241"/>
      <w:bookmarkStart w:id="42" w:name="_Toc306778857"/>
      <w:bookmarkStart w:id="43" w:name="_Toc140210178"/>
      <w:r>
        <w:rPr>
          <w:rFonts w:cs="Times New Roman"/>
          <w:i/>
          <w:iCs w:val="0"/>
          <w:szCs w:val="24"/>
        </w:rPr>
        <w:t>3.1. Położenie, rzeźba i zagospodarowanie terenu</w:t>
      </w:r>
      <w:bookmarkEnd w:id="41"/>
      <w:bookmarkEnd w:id="42"/>
      <w:bookmarkEnd w:id="43"/>
    </w:p>
    <w:p w:rsidR="001974BE" w:rsidRDefault="001974BE">
      <w:pPr>
        <w:suppressAutoHyphens/>
        <w:jc w:val="both"/>
        <w:rPr>
          <w:highlight w:val="yellow"/>
        </w:rPr>
      </w:pPr>
    </w:p>
    <w:p w:rsidR="001974BE" w:rsidRPr="00ED20A2" w:rsidRDefault="00B94ED4">
      <w:pPr>
        <w:suppressAutoHyphens/>
        <w:ind w:firstLine="708"/>
        <w:jc w:val="both"/>
        <w:rPr>
          <w:highlight w:val="yellow"/>
          <w:lang w:eastAsia="ar-SA"/>
        </w:rPr>
      </w:pPr>
      <w:bookmarkStart w:id="44" w:name="_Hlk140171135"/>
      <w:r w:rsidRPr="00ED20A2">
        <w:t xml:space="preserve">Analizowany teren położony jest na części działek o nr ewid. </w:t>
      </w:r>
      <w:r w:rsidRPr="00ED20A2">
        <w:rPr>
          <w:rStyle w:val="fontstyle01"/>
          <w:rFonts w:ascii="Times New Roman" w:hAnsi="Times New Roman"/>
          <w:sz w:val="24"/>
          <w:szCs w:val="24"/>
        </w:rPr>
        <w:t>313/2 i 313/3, obręb 0004 Borszowice, gmina Sędziszów, powiatjędrzejowski.</w:t>
      </w:r>
      <w:r w:rsidRPr="00ED20A2">
        <w:rPr>
          <w:lang w:eastAsia="ar-SA"/>
        </w:rPr>
        <w:t>Działki te stanowią własność Gminy Sędziszów. Inwestor dzierżawi części w/w działek w granicach zakładu.</w:t>
      </w:r>
    </w:p>
    <w:bookmarkEnd w:id="44"/>
    <w:p w:rsidR="001974BE" w:rsidRDefault="00B94ED4">
      <w:pPr>
        <w:suppressAutoHyphens/>
        <w:spacing w:before="120"/>
        <w:ind w:firstLine="709"/>
        <w:jc w:val="both"/>
        <w:rPr>
          <w:lang w:eastAsia="ar-SA"/>
        </w:rPr>
      </w:pPr>
      <w:r>
        <w:t>Na większości terenu przedsięwzięcia znajduje się nawierzchnia asfaltowana. Jedynie fragmentarycznie występuje teren zielony (nieużytek). Teren ten znajduje się w bezpośrednim sąsiedztwie:</w:t>
      </w:r>
    </w:p>
    <w:p w:rsidR="001974BE" w:rsidRDefault="00B94ED4">
      <w:pPr>
        <w:pStyle w:val="Akapitzlist"/>
        <w:numPr>
          <w:ilvl w:val="0"/>
          <w:numId w:val="6"/>
        </w:numPr>
        <w:spacing w:before="120"/>
        <w:ind w:left="1066" w:hanging="357"/>
        <w:jc w:val="both"/>
        <w:rPr>
          <w:rFonts w:cs="Times New Roman"/>
        </w:rPr>
      </w:pPr>
      <w:r>
        <w:rPr>
          <w:rFonts w:cs="Times New Roman"/>
        </w:rPr>
        <w:t>od strony północnej – droga lokalna (dojazdowa do istniejącego zakładu gospodarki odpadami), za którą znajdują się użytki rolne i obszary leśne,</w:t>
      </w:r>
    </w:p>
    <w:p w:rsidR="001974BE" w:rsidRDefault="00B94ED4">
      <w:pPr>
        <w:pStyle w:val="Akapitzlist"/>
        <w:numPr>
          <w:ilvl w:val="0"/>
          <w:numId w:val="6"/>
        </w:numPr>
        <w:spacing w:before="120"/>
        <w:ind w:left="1066" w:hanging="357"/>
        <w:jc w:val="both"/>
        <w:rPr>
          <w:rFonts w:cs="Times New Roman"/>
        </w:rPr>
      </w:pPr>
      <w:r>
        <w:rPr>
          <w:rFonts w:cs="Times New Roman"/>
        </w:rPr>
        <w:lastRenderedPageBreak/>
        <w:t>od strony wschodniej – zakład gospodarki odpadami (istniejąca sortownia odpadów wraz z kompostownią, a dalej istniejące składowisko odpadów wraz z infrastrukturą towarzyszącą),</w:t>
      </w:r>
    </w:p>
    <w:p w:rsidR="001974BE" w:rsidRDefault="00B94ED4">
      <w:pPr>
        <w:pStyle w:val="Akapitzlist"/>
        <w:numPr>
          <w:ilvl w:val="0"/>
          <w:numId w:val="6"/>
        </w:numPr>
        <w:spacing w:before="120"/>
        <w:ind w:left="1066" w:hanging="357"/>
        <w:jc w:val="both"/>
        <w:rPr>
          <w:rFonts w:cs="Times New Roman"/>
        </w:rPr>
      </w:pPr>
      <w:r>
        <w:rPr>
          <w:rFonts w:cs="Times New Roman"/>
        </w:rPr>
        <w:t xml:space="preserve">od strony </w:t>
      </w:r>
      <w:r>
        <w:rPr>
          <w:rFonts w:cs="Times New Roman"/>
          <w:lang w:eastAsia="ar-SA"/>
        </w:rPr>
        <w:t xml:space="preserve">zachodniej </w:t>
      </w:r>
      <w:r>
        <w:rPr>
          <w:rFonts w:cs="Times New Roman"/>
        </w:rPr>
        <w:t>i południowej – tereny zadrzewione i leśne.</w:t>
      </w:r>
    </w:p>
    <w:p w:rsidR="001974BE" w:rsidRDefault="001974BE">
      <w:pPr>
        <w:pStyle w:val="NormalnyWeb"/>
        <w:spacing w:beforeAutospacing="0" w:afterAutospacing="0"/>
        <w:ind w:firstLine="709"/>
        <w:jc w:val="both"/>
        <w:rPr>
          <w:rFonts w:ascii="Times New Roman" w:hAnsi="Times New Roman" w:cs="Times New Roman"/>
          <w:highlight w:val="yellow"/>
        </w:rPr>
      </w:pPr>
    </w:p>
    <w:p w:rsidR="001974BE" w:rsidRDefault="00B94ED4">
      <w:pPr>
        <w:pStyle w:val="NormalnyWeb"/>
        <w:spacing w:beforeAutospacing="0" w:afterAutospacing="0"/>
        <w:ind w:firstLine="709"/>
        <w:jc w:val="both"/>
        <w:rPr>
          <w:rFonts w:ascii="Times New Roman" w:hAnsi="Times New Roman" w:cs="Times New Roman"/>
        </w:rPr>
      </w:pPr>
      <w:r>
        <w:rPr>
          <w:rFonts w:ascii="Times New Roman" w:hAnsi="Times New Roman" w:cs="Times New Roman"/>
        </w:rPr>
        <w:t xml:space="preserve">Według podziału na jednostki fizyczno-geograficzne Polski teren przedsięwzięcia znajduje się w obrębie mezoregionu Garb Wodzisławski (342.24). Mezoregion ten stanowi pas wzgórz o długości ok. 40 km i szerokości 10 km, wchodzący w skład </w:t>
      </w:r>
      <w:hyperlink r:id="rId9" w:tgtFrame="Niecka Nidziańska">
        <w:r>
          <w:rPr>
            <w:rStyle w:val="czeinternetowe"/>
            <w:rFonts w:ascii="Times New Roman" w:hAnsi="Times New Roman" w:cs="Times New Roman"/>
            <w:color w:val="auto"/>
            <w:u w:val="none"/>
          </w:rPr>
          <w:t>Niecki Nidziańskiej</w:t>
        </w:r>
      </w:hyperlink>
      <w:r>
        <w:rPr>
          <w:rFonts w:ascii="Times New Roman" w:hAnsi="Times New Roman" w:cs="Times New Roman"/>
        </w:rPr>
        <w:t xml:space="preserve">. Od północy i wschodu ograniczają go doliny rzek: </w:t>
      </w:r>
      <w:hyperlink r:id="rId10" w:tgtFrame="Mierzawa (rzeka)">
        <w:r>
          <w:rPr>
            <w:rStyle w:val="czeinternetowe"/>
            <w:rFonts w:ascii="Times New Roman" w:hAnsi="Times New Roman" w:cs="Times New Roman"/>
            <w:color w:val="auto"/>
            <w:u w:val="none"/>
          </w:rPr>
          <w:t>Mierzawy</w:t>
        </w:r>
      </w:hyperlink>
      <w:r>
        <w:rPr>
          <w:rFonts w:ascii="Times New Roman" w:hAnsi="Times New Roman" w:cs="Times New Roman"/>
        </w:rPr>
        <w:t xml:space="preserve"> i </w:t>
      </w:r>
      <w:hyperlink r:id="rId11" w:tgtFrame="Nida (dopływ Wisły)">
        <w:r>
          <w:rPr>
            <w:rStyle w:val="czeinternetowe"/>
            <w:rFonts w:ascii="Times New Roman" w:hAnsi="Times New Roman" w:cs="Times New Roman"/>
            <w:color w:val="auto"/>
            <w:u w:val="none"/>
          </w:rPr>
          <w:t>Nidy</w:t>
        </w:r>
      </w:hyperlink>
      <w:r>
        <w:rPr>
          <w:rFonts w:ascii="Times New Roman" w:hAnsi="Times New Roman" w:cs="Times New Roman"/>
        </w:rPr>
        <w:t xml:space="preserve">. Od południowego zachodu ograniczony jest doliną </w:t>
      </w:r>
      <w:hyperlink r:id="rId12" w:tgtFrame="Nidzica (rzeka)">
        <w:r>
          <w:rPr>
            <w:rStyle w:val="czeinternetowe"/>
            <w:rFonts w:ascii="Times New Roman" w:hAnsi="Times New Roman" w:cs="Times New Roman"/>
            <w:color w:val="auto"/>
            <w:u w:val="none"/>
          </w:rPr>
          <w:t>Nidzicy</w:t>
        </w:r>
      </w:hyperlink>
      <w:r>
        <w:rPr>
          <w:rFonts w:ascii="Times New Roman" w:hAnsi="Times New Roman" w:cs="Times New Roman"/>
        </w:rPr>
        <w:t xml:space="preserve">. Wysokość bezwzględna wynosi od 261 m npm w pobliżu </w:t>
      </w:r>
      <w:hyperlink r:id="rId13" w:tgtFrame="Dolina Nidy">
        <w:r>
          <w:rPr>
            <w:rStyle w:val="czeinternetowe"/>
            <w:rFonts w:ascii="Times New Roman" w:hAnsi="Times New Roman" w:cs="Times New Roman"/>
            <w:color w:val="auto"/>
            <w:u w:val="none"/>
          </w:rPr>
          <w:t>Doliny Nidy</w:t>
        </w:r>
      </w:hyperlink>
      <w:r>
        <w:rPr>
          <w:rFonts w:ascii="Times New Roman" w:hAnsi="Times New Roman" w:cs="Times New Roman"/>
        </w:rPr>
        <w:t xml:space="preserve"> do 368 m npm na zachodzie. Garb zbudowany jest z opoki </w:t>
      </w:r>
      <w:hyperlink r:id="rId14" w:tgtFrame="Kreda (okres)">
        <w:r>
          <w:rPr>
            <w:rStyle w:val="czeinternetowe"/>
            <w:rFonts w:ascii="Times New Roman" w:hAnsi="Times New Roman" w:cs="Times New Roman"/>
            <w:color w:val="auto"/>
            <w:u w:val="none"/>
          </w:rPr>
          <w:t>kredowej</w:t>
        </w:r>
      </w:hyperlink>
      <w:r>
        <w:rPr>
          <w:rFonts w:ascii="Times New Roman" w:hAnsi="Times New Roman" w:cs="Times New Roman"/>
        </w:rPr>
        <w:t xml:space="preserve">. Wschodnia część przykryta jest </w:t>
      </w:r>
      <w:hyperlink r:id="rId15" w:tgtFrame="Less">
        <w:r>
          <w:rPr>
            <w:rStyle w:val="czeinternetowe"/>
            <w:rFonts w:ascii="Times New Roman" w:hAnsi="Times New Roman" w:cs="Times New Roman"/>
            <w:color w:val="auto"/>
            <w:u w:val="none"/>
          </w:rPr>
          <w:t>lessem</w:t>
        </w:r>
      </w:hyperlink>
      <w:r>
        <w:rPr>
          <w:rFonts w:ascii="Times New Roman" w:hAnsi="Times New Roman" w:cs="Times New Roman"/>
        </w:rPr>
        <w:t xml:space="preserve">. Występują tu liczne </w:t>
      </w:r>
      <w:hyperlink r:id="rId16" w:tgtFrame="Jar (geografia)">
        <w:r>
          <w:rPr>
            <w:rStyle w:val="czeinternetowe"/>
            <w:rFonts w:ascii="Times New Roman" w:hAnsi="Times New Roman" w:cs="Times New Roman"/>
            <w:color w:val="auto"/>
            <w:u w:val="none"/>
          </w:rPr>
          <w:t>jary</w:t>
        </w:r>
      </w:hyperlink>
      <w:r>
        <w:rPr>
          <w:rFonts w:ascii="Times New Roman" w:hAnsi="Times New Roman" w:cs="Times New Roman"/>
        </w:rPr>
        <w:t xml:space="preserve"> i </w:t>
      </w:r>
      <w:hyperlink r:id="rId17" w:tgtFrame="Wąwóz">
        <w:r>
          <w:rPr>
            <w:rStyle w:val="czeinternetowe"/>
            <w:rFonts w:ascii="Times New Roman" w:hAnsi="Times New Roman" w:cs="Times New Roman"/>
            <w:color w:val="auto"/>
            <w:u w:val="none"/>
          </w:rPr>
          <w:t>wąwozy</w:t>
        </w:r>
      </w:hyperlink>
      <w:r>
        <w:rPr>
          <w:rFonts w:ascii="Times New Roman" w:hAnsi="Times New Roman" w:cs="Times New Roman"/>
        </w:rPr>
        <w:t>. W przeważającej części jest to obszar rolniczy.</w:t>
      </w:r>
    </w:p>
    <w:p w:rsidR="001974BE" w:rsidRDefault="00B94ED4">
      <w:pPr>
        <w:ind w:firstLine="708"/>
        <w:jc w:val="both"/>
        <w:rPr>
          <w:highlight w:val="yellow"/>
        </w:rPr>
      </w:pPr>
      <w:r>
        <w:t xml:space="preserve">Lokalizację przedmiotowego zakładu przedstawiono na mapie topograficznej w skali 1:10 000 stanowiącej </w:t>
      </w:r>
      <w:r w:rsidRPr="00824E82">
        <w:t>załącznik nr 2.</w:t>
      </w:r>
    </w:p>
    <w:p w:rsidR="001974BE" w:rsidRDefault="001974BE">
      <w:pPr>
        <w:jc w:val="both"/>
        <w:rPr>
          <w:highlight w:val="yellow"/>
        </w:rPr>
      </w:pPr>
    </w:p>
    <w:p w:rsidR="001974BE" w:rsidRDefault="00B94ED4">
      <w:pPr>
        <w:pStyle w:val="Nagwek2"/>
        <w:spacing w:before="0" w:after="0"/>
        <w:ind w:left="426" w:hanging="426"/>
        <w:rPr>
          <w:rFonts w:cs="Times New Roman"/>
          <w:i/>
          <w:szCs w:val="24"/>
        </w:rPr>
      </w:pPr>
      <w:bookmarkStart w:id="45" w:name="_Toc38624242"/>
      <w:bookmarkStart w:id="46" w:name="_Toc470677045"/>
      <w:bookmarkStart w:id="47" w:name="_Toc140210179"/>
      <w:r>
        <w:rPr>
          <w:rFonts w:cs="Times New Roman"/>
          <w:i/>
          <w:szCs w:val="24"/>
        </w:rPr>
        <w:t xml:space="preserve">3.2. Opis elementów środowiska objętych </w:t>
      </w:r>
      <w:r>
        <w:rPr>
          <w:rFonts w:cs="Times New Roman"/>
          <w:bCs w:val="0"/>
          <w:i/>
          <w:szCs w:val="24"/>
        </w:rPr>
        <w:t>ochroną na podstawie ustawy z dnia 16 kwietnia 2004 r. o ochronie przyrody oraz korytarzy ekologicznych</w:t>
      </w:r>
      <w:bookmarkEnd w:id="45"/>
      <w:bookmarkEnd w:id="46"/>
      <w:bookmarkEnd w:id="47"/>
    </w:p>
    <w:p w:rsidR="001974BE" w:rsidRDefault="001974BE">
      <w:pPr>
        <w:jc w:val="both"/>
      </w:pPr>
    </w:p>
    <w:p w:rsidR="001974BE" w:rsidRDefault="00B94ED4">
      <w:pPr>
        <w:ind w:firstLine="708"/>
        <w:jc w:val="both"/>
        <w:rPr>
          <w:rFonts w:eastAsiaTheme="minorEastAsia"/>
        </w:rPr>
      </w:pPr>
      <w:bookmarkStart w:id="48" w:name="_Hlk140171209"/>
      <w:r>
        <w:t>Planowane przedsięwzięcie znajduje się poza powierzchniowymi formami ochrony przyrody. Najbliżej tj. w odległości ok. 270 m na południe znajduje się granica Miechowsko-Działoszyckiego Obszaru Chronionego Krajobrazu.</w:t>
      </w:r>
    </w:p>
    <w:p w:rsidR="001974BE" w:rsidRDefault="00B94ED4">
      <w:pPr>
        <w:ind w:firstLine="708"/>
        <w:jc w:val="both"/>
      </w:pPr>
      <w:r>
        <w:t>Teren przedsięwzięcia znajduje się poza granicami obszarów Natura 2000. Najbliższy obszar europejskiej sieci ekologicznej Natura 2000 względem planowanego przedsięwzięcia to Specjalny Obszar Ochrony Siedlisk Dolina Górnej Mierzawy PLH260017, którego granica przebiega w odległości ok. 6,7 km na południowy-zachód.</w:t>
      </w:r>
    </w:p>
    <w:p w:rsidR="001974BE" w:rsidRDefault="00B94ED4">
      <w:pPr>
        <w:ind w:right="12" w:firstLine="708"/>
        <w:jc w:val="both"/>
      </w:pPr>
      <w:r>
        <w:t>Planowane przedsięwzięcie znajduje się poza granicami korytarzy ekologicznych. Granica najbliższego korytarza ekologicznego ,,Dolina Nidy KPdC-8B” znajduje się w odległości ok. 12,0 km na północ.</w:t>
      </w:r>
    </w:p>
    <w:bookmarkEnd w:id="48"/>
    <w:p w:rsidR="001974BE" w:rsidRDefault="00B94ED4">
      <w:pPr>
        <w:ind w:right="12" w:firstLine="708"/>
        <w:jc w:val="both"/>
      </w:pPr>
      <w:r>
        <w:t>Planowane przedsięwzięcie nie będzie negatywnie oddziaływać na w/w obszary chronione, w tym w szczególności na: stan siedlisk przyrodniczych, siedlisk gatunków roślin, grzybów i zwierząt, dla których ochrony wyznaczono te obszary.</w:t>
      </w:r>
    </w:p>
    <w:p w:rsidR="001974BE" w:rsidRDefault="00B94ED4">
      <w:pPr>
        <w:ind w:right="12" w:firstLine="708"/>
        <w:jc w:val="both"/>
        <w:rPr>
          <w:highlight w:val="yellow"/>
        </w:rPr>
      </w:pPr>
      <w:r>
        <w:t xml:space="preserve">Położenie planowanego przedsięwzięcia względem najbliższych form ochrony przyrody przedstawiono na mapie lokalizacyjnej w skali 1:10 000 </w:t>
      </w:r>
      <w:r w:rsidRPr="00824E82">
        <w:t>(zał. nr 2).</w:t>
      </w:r>
    </w:p>
    <w:p w:rsidR="001974BE" w:rsidRDefault="001974BE">
      <w:pPr>
        <w:pStyle w:val="Tekstpodstawowy"/>
        <w:spacing w:line="240" w:lineRule="auto"/>
        <w:rPr>
          <w:sz w:val="24"/>
          <w:szCs w:val="24"/>
          <w:highlight w:val="yellow"/>
        </w:rPr>
      </w:pPr>
    </w:p>
    <w:p w:rsidR="001974BE" w:rsidRDefault="00B94ED4">
      <w:pPr>
        <w:pStyle w:val="Nagwek2"/>
        <w:spacing w:before="0" w:after="0"/>
        <w:ind w:left="426" w:hanging="426"/>
        <w:rPr>
          <w:i/>
        </w:rPr>
      </w:pPr>
      <w:bookmarkStart w:id="49" w:name="_Toc38624243"/>
      <w:bookmarkStart w:id="50" w:name="_Toc140210180"/>
      <w:r>
        <w:rPr>
          <w:rFonts w:cs="Times New Roman"/>
          <w:i/>
          <w:szCs w:val="24"/>
        </w:rPr>
        <w:t xml:space="preserve">3.3. Opis </w:t>
      </w:r>
      <w:r>
        <w:rPr>
          <w:i/>
        </w:rPr>
        <w:t xml:space="preserve">właściwości hydromorfologicznych, fizykochemicznych, biologicznych </w:t>
      </w:r>
      <w:r>
        <w:rPr>
          <w:i/>
        </w:rPr>
        <w:br/>
        <w:t>i chemicznych wód</w:t>
      </w:r>
      <w:bookmarkEnd w:id="49"/>
      <w:bookmarkEnd w:id="50"/>
    </w:p>
    <w:p w:rsidR="001974BE" w:rsidRDefault="001974BE">
      <w:pPr>
        <w:jc w:val="both"/>
      </w:pPr>
    </w:p>
    <w:p w:rsidR="001974BE" w:rsidRDefault="00B94ED4">
      <w:pPr>
        <w:ind w:firstLine="708"/>
        <w:jc w:val="both"/>
      </w:pPr>
      <w:bookmarkStart w:id="51" w:name="_Hlk140171261"/>
      <w:r>
        <w:t xml:space="preserve">Na analizowanym terenie obowiązuje Rozporządzenie Ministra Infrastruktury z dnia 4 listopada 2022 r. w sprawie </w:t>
      </w:r>
      <w:r>
        <w:rPr>
          <w:i/>
        </w:rPr>
        <w:t xml:space="preserve">Planu gospodarowania wodami na obszarze dorzecza Wisły(Dz. U. z 2023, poz. 300). </w:t>
      </w:r>
      <w:r>
        <w:t>Poniżej informacje z w/w dokumentu (zachowano numerację tabel zgodną z PGW).</w:t>
      </w:r>
    </w:p>
    <w:p w:rsidR="001974BE" w:rsidRDefault="00B94ED4">
      <w:pPr>
        <w:pStyle w:val="Normalny1"/>
        <w:spacing w:beforeAutospacing="0" w:afterAutospacing="0"/>
        <w:ind w:firstLine="708"/>
      </w:pPr>
      <w:r>
        <w:t>Miejsce korzystania z wód zlokalizowane jest w granicach zlewni</w:t>
      </w:r>
    </w:p>
    <w:p w:rsidR="001974BE" w:rsidRDefault="00B94ED4">
      <w:pPr>
        <w:pStyle w:val="Bezodstpw1"/>
        <w:widowControl w:val="0"/>
        <w:numPr>
          <w:ilvl w:val="0"/>
          <w:numId w:val="37"/>
        </w:numPr>
        <w:rPr>
          <w:rFonts w:ascii="Times New Roman" w:hAnsi="Times New Roman" w:cs="Times New Roman"/>
          <w:sz w:val="24"/>
          <w:szCs w:val="24"/>
        </w:rPr>
      </w:pPr>
      <w:r>
        <w:rPr>
          <w:rFonts w:ascii="Times New Roman" w:hAnsi="Times New Roman" w:cs="Times New Roman"/>
          <w:sz w:val="24"/>
          <w:szCs w:val="24"/>
        </w:rPr>
        <w:t xml:space="preserve">jednolitych części wód powierzchniowych: JCWP </w:t>
      </w:r>
      <w:r>
        <w:rPr>
          <w:rFonts w:ascii="Times New Roman" w:hAnsi="Times New Roman" w:cs="Times New Roman"/>
          <w:color w:val="000000"/>
          <w:sz w:val="24"/>
          <w:szCs w:val="24"/>
          <w:lang w:eastAsia="pl-PL"/>
        </w:rPr>
        <w:t>Mierzawa RW20000621669.</w:t>
      </w:r>
    </w:p>
    <w:bookmarkEnd w:id="51"/>
    <w:p w:rsidR="001974BE" w:rsidRDefault="001974BE">
      <w:pPr>
        <w:pStyle w:val="Bezodstpw1"/>
        <w:widowControl w:val="0"/>
        <w:spacing w:line="276" w:lineRule="auto"/>
        <w:ind w:left="720"/>
        <w:rPr>
          <w:rFonts w:ascii="Times New Roman" w:hAnsi="Times New Roman" w:cs="Times New Roman"/>
          <w:sz w:val="24"/>
          <w:szCs w:val="24"/>
          <w:highlight w:val="yellow"/>
        </w:rPr>
      </w:pPr>
    </w:p>
    <w:p w:rsidR="007F6C49" w:rsidRDefault="007F6C49">
      <w:pPr>
        <w:pStyle w:val="Bezodstpw1"/>
        <w:widowControl w:val="0"/>
        <w:spacing w:line="276" w:lineRule="auto"/>
        <w:ind w:left="720"/>
        <w:rPr>
          <w:rFonts w:ascii="Times New Roman" w:hAnsi="Times New Roman" w:cs="Times New Roman"/>
          <w:sz w:val="24"/>
          <w:szCs w:val="24"/>
          <w:highlight w:val="yellow"/>
        </w:rPr>
      </w:pPr>
    </w:p>
    <w:p w:rsidR="007F6C49" w:rsidRDefault="007F6C49">
      <w:pPr>
        <w:pStyle w:val="Bezodstpw1"/>
        <w:widowControl w:val="0"/>
        <w:spacing w:line="276" w:lineRule="auto"/>
        <w:ind w:left="720"/>
        <w:rPr>
          <w:rFonts w:ascii="Times New Roman" w:hAnsi="Times New Roman" w:cs="Times New Roman"/>
          <w:sz w:val="24"/>
          <w:szCs w:val="24"/>
          <w:highlight w:val="yellow"/>
        </w:rPr>
      </w:pPr>
    </w:p>
    <w:p w:rsidR="007F6C49" w:rsidRDefault="007F6C49">
      <w:pPr>
        <w:pStyle w:val="Bezodstpw1"/>
        <w:widowControl w:val="0"/>
        <w:spacing w:line="276" w:lineRule="auto"/>
        <w:ind w:left="720"/>
        <w:rPr>
          <w:rFonts w:ascii="Times New Roman" w:hAnsi="Times New Roman" w:cs="Times New Roman"/>
          <w:sz w:val="24"/>
          <w:szCs w:val="24"/>
          <w:highlight w:val="yellow"/>
        </w:rPr>
      </w:pPr>
    </w:p>
    <w:p w:rsidR="007F6C49" w:rsidRDefault="007F6C49">
      <w:pPr>
        <w:pStyle w:val="Bezodstpw1"/>
        <w:widowControl w:val="0"/>
        <w:spacing w:line="276" w:lineRule="auto"/>
        <w:ind w:left="720"/>
        <w:rPr>
          <w:rFonts w:ascii="Times New Roman" w:hAnsi="Times New Roman" w:cs="Times New Roman"/>
          <w:sz w:val="24"/>
          <w:szCs w:val="24"/>
          <w:highlight w:val="yellow"/>
        </w:rPr>
      </w:pPr>
    </w:p>
    <w:p w:rsidR="007F6C49" w:rsidRDefault="007F6C49">
      <w:pPr>
        <w:pStyle w:val="Bezodstpw1"/>
        <w:widowControl w:val="0"/>
        <w:spacing w:line="276" w:lineRule="auto"/>
        <w:ind w:left="720"/>
        <w:rPr>
          <w:rFonts w:ascii="Times New Roman" w:hAnsi="Times New Roman" w:cs="Times New Roman"/>
          <w:sz w:val="24"/>
          <w:szCs w:val="24"/>
          <w:highlight w:val="yellow"/>
        </w:rPr>
      </w:pPr>
    </w:p>
    <w:p w:rsidR="001974BE" w:rsidRDefault="00B94ED4">
      <w:pPr>
        <w:jc w:val="both"/>
        <w:rPr>
          <w:sz w:val="20"/>
        </w:rPr>
      </w:pPr>
      <w:r>
        <w:rPr>
          <w:sz w:val="20"/>
        </w:rPr>
        <w:lastRenderedPageBreak/>
        <w:t>Tabela nr 1. Zestawienie główne — wykaz jednolitych części wód powierzchniowych rzecznych (JCWP RW)</w:t>
      </w:r>
    </w:p>
    <w:tbl>
      <w:tblPr>
        <w:tblW w:w="9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1406"/>
        <w:gridCol w:w="1496"/>
        <w:gridCol w:w="1105"/>
        <w:gridCol w:w="1076"/>
        <w:gridCol w:w="1139"/>
        <w:gridCol w:w="1053"/>
        <w:gridCol w:w="1075"/>
      </w:tblGrid>
      <w:tr w:rsidR="001974BE">
        <w:tc>
          <w:tcPr>
            <w:tcW w:w="93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Lp.</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Kod JCWP (układ jednostek planistycznych aPGW)</w:t>
            </w:r>
          </w:p>
        </w:tc>
        <w:tc>
          <w:tcPr>
            <w:tcW w:w="14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Kod JCWP</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Nazwa JCWP</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Obszar dorzecza</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Region wodny</w:t>
            </w:r>
          </w:p>
        </w:tc>
        <w:tc>
          <w:tcPr>
            <w:tcW w:w="105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RZGW</w:t>
            </w:r>
          </w:p>
        </w:tc>
        <w:tc>
          <w:tcPr>
            <w:tcW w:w="1075"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ZZ</w:t>
            </w:r>
          </w:p>
        </w:tc>
      </w:tr>
      <w:tr w:rsidR="001974BE">
        <w:tc>
          <w:tcPr>
            <w:tcW w:w="93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highlight w:val="yellow"/>
              </w:rPr>
            </w:pPr>
            <w:r>
              <w:rPr>
                <w:rFonts w:ascii="Times New Roman" w:hAnsi="Times New Roman" w:cs="Times New Roman"/>
                <w:sz w:val="20"/>
                <w:szCs w:val="20"/>
              </w:rPr>
              <w:t>187</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360" w:lineRule="auto"/>
              <w:rPr>
                <w:rFonts w:ascii="Times New Roman" w:hAnsi="Times New Roman" w:cs="Times New Roman"/>
                <w:sz w:val="18"/>
                <w:szCs w:val="18"/>
              </w:rPr>
            </w:pPr>
            <w:r>
              <w:rPr>
                <w:rFonts w:ascii="Times New Roman" w:hAnsi="Times New Roman" w:cs="Times New Roman"/>
                <w:sz w:val="18"/>
                <w:szCs w:val="18"/>
              </w:rPr>
              <w:t>RW2000921669</w:t>
            </w:r>
          </w:p>
        </w:tc>
        <w:tc>
          <w:tcPr>
            <w:tcW w:w="149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highlight w:val="yellow"/>
              </w:rPr>
            </w:pPr>
            <w:r>
              <w:rPr>
                <w:rFonts w:ascii="TimesNewRomanPSMT" w:hAnsi="TimesNewRomanPSMT"/>
                <w:color w:val="000000"/>
                <w:sz w:val="18"/>
                <w:lang w:eastAsia="pl-PL"/>
              </w:rPr>
              <w:t>RW20000621669</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lang w:eastAsia="pl-PL"/>
              </w:rPr>
              <w:t>Mierzawa</w:t>
            </w:r>
          </w:p>
        </w:tc>
        <w:tc>
          <w:tcPr>
            <w:tcW w:w="107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Wisła</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Górnej-Zachodniej Wisły</w:t>
            </w:r>
          </w:p>
        </w:tc>
        <w:tc>
          <w:tcPr>
            <w:tcW w:w="105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Kraków</w:t>
            </w:r>
          </w:p>
        </w:tc>
        <w:tc>
          <w:tcPr>
            <w:tcW w:w="1075"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Zarząd Zlewni w Kielcach</w:t>
            </w:r>
          </w:p>
        </w:tc>
      </w:tr>
    </w:tbl>
    <w:p w:rsidR="001974BE" w:rsidRDefault="001974BE">
      <w:pPr>
        <w:sectPr w:rsidR="001974BE" w:rsidSect="00ED47C8">
          <w:headerReference w:type="default" r:id="rId18"/>
          <w:footerReference w:type="default" r:id="rId19"/>
          <w:pgSz w:w="11906" w:h="16838"/>
          <w:pgMar w:top="1134" w:right="1418" w:bottom="1418" w:left="1418" w:header="567" w:footer="567" w:gutter="0"/>
          <w:cols w:space="708"/>
          <w:formProt w:val="0"/>
          <w:docGrid w:linePitch="360"/>
        </w:sectPr>
      </w:pPr>
    </w:p>
    <w:p w:rsidR="001974BE" w:rsidRDefault="001974BE">
      <w:pPr>
        <w:jc w:val="both"/>
        <w:rPr>
          <w:sz w:val="20"/>
        </w:rPr>
      </w:pPr>
    </w:p>
    <w:p w:rsidR="001974BE" w:rsidRDefault="00B94ED4">
      <w:pPr>
        <w:jc w:val="both"/>
        <w:rPr>
          <w:sz w:val="20"/>
        </w:rPr>
      </w:pPr>
      <w:r>
        <w:rPr>
          <w:sz w:val="20"/>
        </w:rPr>
        <w:t>Tabela nr 2. Zestawienie główne — dane charakteryzujące JCWP RW: ppk, typologia, status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9"/>
        <w:gridCol w:w="1204"/>
        <w:gridCol w:w="1220"/>
        <w:gridCol w:w="1220"/>
        <w:gridCol w:w="1306"/>
        <w:gridCol w:w="843"/>
        <w:gridCol w:w="610"/>
        <w:gridCol w:w="1524"/>
        <w:gridCol w:w="2338"/>
        <w:gridCol w:w="1543"/>
        <w:gridCol w:w="1961"/>
      </w:tblGrid>
      <w:tr w:rsidR="001974BE" w:rsidTr="007F6C49">
        <w:trPr>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Lp.</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Kod JCWP</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Kod punktu pomiarowo- kontrolnego (2016 –2021)</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Kod punktu pomiarowo-kontrolnego (2022 –2027)</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JCWP monitorowana (M)/ niemonitorowana (NM)</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Typologia JCWP (na lata 2022 – 2027)</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Status JCWP</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Uzasadnienia wyznaczenia SCW, SZCW</w:t>
            </w:r>
          </w:p>
        </w:tc>
      </w:tr>
      <w:tr w:rsidR="001974BE" w:rsidTr="007F6C49">
        <w:trPr>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ostateczne wyznaczenie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uzasadnienie wyznaczenia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zmiany hydromorfologiczne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użytkowanie wód</w:t>
            </w:r>
          </w:p>
        </w:tc>
      </w:tr>
      <w:tr w:rsidR="001974BE" w:rsidTr="007F6C49">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187</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NewRomanPSMT" w:hAnsi="TimesNewRomanPSMT"/>
                <w:color w:val="000000"/>
                <w:sz w:val="18"/>
                <w:lang w:eastAsia="pl-PL"/>
              </w:rPr>
              <w:t>RW20000621669</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lang w:val="en-US"/>
              </w:rPr>
            </w:pPr>
            <w:r>
              <w:rPr>
                <w:rFonts w:ascii="TimesNewRomanPSMT" w:hAnsi="TimesNewRomanPSMT"/>
                <w:color w:val="000000"/>
                <w:sz w:val="18"/>
                <w:lang w:eastAsia="pl-PL"/>
              </w:rPr>
              <w:t>PL01S1001_1477</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lang w:val="en-US"/>
              </w:rPr>
            </w:pPr>
            <w:r>
              <w:rPr>
                <w:rFonts w:ascii="TimesNewRomanPSMT" w:hAnsi="TimesNewRomanPSMT"/>
                <w:color w:val="000000"/>
                <w:sz w:val="18"/>
                <w:lang w:eastAsia="pl-PL"/>
              </w:rPr>
              <w:t>PL01S1001_1477</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lang w:val="en-US"/>
              </w:rPr>
            </w:pPr>
            <w:r>
              <w:rPr>
                <w:rFonts w:ascii="TimesNewRomanPSMT" w:hAnsi="TimesNewRomanPSMT"/>
                <w:color w:val="000000"/>
                <w:sz w:val="18"/>
                <w:lang w:eastAsia="pl-PL"/>
              </w:rPr>
              <w:t>M</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lang w:val="en-US"/>
              </w:rPr>
            </w:pPr>
            <w:r>
              <w:rPr>
                <w:rFonts w:ascii="TimesNewRomanPSMT" w:hAnsi="TimesNewRomanPSMT"/>
                <w:color w:val="000000"/>
                <w:sz w:val="18"/>
                <w:lang w:eastAsia="pl-PL"/>
              </w:rPr>
              <w:t>RW_wap</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lang w:val="en-US"/>
              </w:rPr>
            </w:pPr>
            <w:r>
              <w:rPr>
                <w:rFonts w:ascii="TimesNewRomanPSMT" w:hAnsi="TimesNewRomanPSMT"/>
                <w:color w:val="000000"/>
                <w:sz w:val="18"/>
                <w:lang w:eastAsia="pl-PL"/>
              </w:rPr>
              <w:t>SZCW</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NewRomanPSMT" w:hAnsi="TimesNewRomanPSMT"/>
                <w:color w:val="000000"/>
                <w:sz w:val="18"/>
                <w:lang w:eastAsia="pl-PL"/>
              </w:rPr>
              <w:t>brak możliwości</w:t>
            </w:r>
            <w:r w:rsidR="007F6C49">
              <w:rPr>
                <w:rFonts w:ascii="TimesNewRomanPSMT" w:hAnsi="TimesNewRomanPSMT"/>
                <w:color w:val="000000"/>
                <w:sz w:val="18"/>
                <w:lang w:eastAsia="pl-PL"/>
              </w:rPr>
              <w:t xml:space="preserve"> </w:t>
            </w:r>
            <w:r>
              <w:rPr>
                <w:rFonts w:ascii="TimesNewRomanPSMT" w:hAnsi="TimesNewRomanPSMT"/>
                <w:color w:val="000000"/>
                <w:sz w:val="18"/>
                <w:lang w:eastAsia="pl-PL"/>
              </w:rPr>
              <w:t>skutecznego</w:t>
            </w:r>
            <w:r w:rsidR="007F6C49">
              <w:rPr>
                <w:rFonts w:ascii="TimesNewRomanPSMT" w:hAnsi="TimesNewRomanPSMT"/>
                <w:color w:val="000000"/>
                <w:sz w:val="18"/>
                <w:lang w:eastAsia="pl-PL"/>
              </w:rPr>
              <w:t xml:space="preserve"> </w:t>
            </w:r>
            <w:r>
              <w:rPr>
                <w:rFonts w:ascii="TimesNewRomanPSMT" w:hAnsi="TimesNewRomanPSMT"/>
                <w:color w:val="000000"/>
                <w:sz w:val="18"/>
                <w:lang w:eastAsia="pl-PL"/>
              </w:rPr>
              <w:t>odwrócenia zmian</w:t>
            </w:r>
            <w:r w:rsidR="007F6C49">
              <w:rPr>
                <w:rFonts w:ascii="TimesNewRomanPSMT" w:hAnsi="TimesNewRomanPSMT"/>
                <w:color w:val="000000"/>
                <w:sz w:val="18"/>
                <w:lang w:eastAsia="pl-PL"/>
              </w:rPr>
              <w:t xml:space="preserve"> </w:t>
            </w:r>
            <w:r>
              <w:rPr>
                <w:rFonts w:ascii="TimesNewRomanPSMT" w:hAnsi="TimesNewRomanPSMT"/>
                <w:color w:val="000000"/>
                <w:sz w:val="18"/>
                <w:lang w:eastAsia="pl-PL"/>
              </w:rPr>
              <w:t>hydromorfologicznych, brak</w:t>
            </w:r>
            <w:r w:rsidR="007F6C49">
              <w:rPr>
                <w:rFonts w:ascii="TimesNewRomanPSMT" w:hAnsi="TimesNewRomanPSMT"/>
                <w:color w:val="000000"/>
                <w:sz w:val="18"/>
                <w:lang w:eastAsia="pl-PL"/>
              </w:rPr>
              <w:t xml:space="preserve"> </w:t>
            </w:r>
            <w:r>
              <w:rPr>
                <w:rFonts w:ascii="TimesNewRomanPSMT" w:hAnsi="TimesNewRomanPSMT"/>
                <w:color w:val="000000"/>
                <w:sz w:val="18"/>
                <w:lang w:eastAsia="pl-PL"/>
              </w:rPr>
              <w:t>alternatyw dla</w:t>
            </w:r>
            <w:r w:rsidR="007F6C49">
              <w:rPr>
                <w:rFonts w:ascii="TimesNewRomanPSMT" w:hAnsi="TimesNewRomanPSMT"/>
                <w:color w:val="000000"/>
                <w:sz w:val="18"/>
                <w:lang w:eastAsia="pl-PL"/>
              </w:rPr>
              <w:t xml:space="preserve"> </w:t>
            </w:r>
            <w:r>
              <w:rPr>
                <w:rFonts w:ascii="TimesNewRomanPSMT" w:hAnsi="TimesNewRomanPSMT"/>
                <w:color w:val="000000"/>
                <w:sz w:val="18"/>
                <w:lang w:eastAsia="pl-PL"/>
              </w:rPr>
              <w:t>pełnionych funkcji</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NewRomanPSMT" w:hAnsi="TimesNewRomanPSMT"/>
                <w:color w:val="000000"/>
                <w:sz w:val="18"/>
                <w:lang w:eastAsia="pl-PL"/>
              </w:rPr>
              <w:t>HIR w przedziale(0, 40-0, 65&gt; orazwyznaczenie jakoSZCWw poprzednim</w:t>
            </w:r>
            <w:r>
              <w:rPr>
                <w:rFonts w:ascii="TimesNewRomanPSMT" w:hAnsi="TimesNewRomanPSMT"/>
                <w:color w:val="000000"/>
                <w:sz w:val="18"/>
                <w:szCs w:val="18"/>
                <w:lang w:eastAsia="pl-PL"/>
              </w:rPr>
              <w:br/>
            </w:r>
            <w:r>
              <w:rPr>
                <w:rFonts w:ascii="TimesNewRomanPSMT" w:hAnsi="TimesNewRomanPSMT"/>
                <w:color w:val="000000"/>
                <w:sz w:val="18"/>
                <w:lang w:eastAsia="pl-PL"/>
              </w:rPr>
              <w:t>cykluplanistycznymjeśli zawyznaczenieodpowiadaływskaźniki i1, i2,i3 lub wskaźnikm3 jeśli PPH2&gt;3</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NewRomanPSMT" w:hAnsi="TimesNewRomanPSMT"/>
                <w:color w:val="000000"/>
                <w:sz w:val="18"/>
                <w:lang w:eastAsia="pl-PL"/>
              </w:rPr>
              <w:t>zapory, bariery,przegrody (zabudowapoprzeczna); zmianyfizyczne koryta/strefy nadbrzeżnej,zabudowa podłużna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NewRomanPSMT" w:hAnsi="TimesNewRomanPSMT"/>
                <w:color w:val="000000"/>
                <w:sz w:val="18"/>
                <w:lang w:eastAsia="pl-PL"/>
              </w:rPr>
              <w:t>akwakultura;energetykawodna; ochronaprzeciwpowodziowa</w:t>
            </w:r>
          </w:p>
        </w:tc>
      </w:tr>
    </w:tbl>
    <w:p w:rsidR="001974BE" w:rsidRDefault="001974BE">
      <w:pPr>
        <w:jc w:val="both"/>
        <w:rPr>
          <w:sz w:val="20"/>
          <w:highlight w:val="yellow"/>
        </w:rPr>
      </w:pPr>
    </w:p>
    <w:p w:rsidR="001974BE" w:rsidRDefault="00B94ED4">
      <w:pPr>
        <w:jc w:val="both"/>
        <w:rPr>
          <w:sz w:val="20"/>
        </w:rPr>
      </w:pPr>
      <w:r>
        <w:rPr>
          <w:sz w:val="20"/>
        </w:rPr>
        <w:t>Tabela nr 4. Zestawienie główne — dane charakteryzujące JCWP RW: prognozowane zmiany klimatu, ocena stanu 2014 –2019 (r.kl.jcwp do 2022 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43"/>
        <w:gridCol w:w="2187"/>
        <w:gridCol w:w="1891"/>
        <w:gridCol w:w="1892"/>
        <w:gridCol w:w="1891"/>
        <w:gridCol w:w="2044"/>
        <w:gridCol w:w="1622"/>
        <w:gridCol w:w="1348"/>
      </w:tblGrid>
      <w:tr w:rsidR="001974BE">
        <w:tc>
          <w:tcPr>
            <w:tcW w:w="132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Lp.</w:t>
            </w:r>
          </w:p>
        </w:tc>
        <w:tc>
          <w:tcPr>
            <w:tcW w:w="215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Kod JCWP</w:t>
            </w:r>
          </w:p>
        </w:tc>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Ekstremalna temp. dodatnia (prognozowane zmiany do 2100 r.)</w:t>
            </w:r>
          </w:p>
        </w:tc>
        <w:tc>
          <w:tcPr>
            <w:tcW w:w="186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Opady nawalne (prognozowane zmiany do 2100 r.)</w:t>
            </w:r>
          </w:p>
        </w:tc>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Susza (prognozowane zmiany do 2100 r.)</w:t>
            </w:r>
          </w:p>
        </w:tc>
        <w:tc>
          <w:tcPr>
            <w:tcW w:w="4937" w:type="dxa"/>
            <w:gridSpan w:val="3"/>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OCENA STANU 2014 –2019 (r.kl.jcwp do 2022 r.)</w:t>
            </w:r>
          </w:p>
        </w:tc>
      </w:tr>
      <w:tr w:rsidR="001974BE">
        <w:tc>
          <w:tcPr>
            <w:tcW w:w="1323"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i/>
                <w:sz w:val="20"/>
                <w:szCs w:val="20"/>
              </w:rPr>
            </w:pPr>
          </w:p>
        </w:tc>
        <w:tc>
          <w:tcPr>
            <w:tcW w:w="2153"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i/>
                <w:sz w:val="20"/>
                <w:szCs w:val="20"/>
              </w:rPr>
            </w:pPr>
          </w:p>
        </w:tc>
        <w:tc>
          <w:tcPr>
            <w:tcW w:w="1862"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i/>
                <w:sz w:val="20"/>
                <w:szCs w:val="20"/>
              </w:rPr>
            </w:pPr>
          </w:p>
        </w:tc>
        <w:tc>
          <w:tcPr>
            <w:tcW w:w="1863"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i/>
                <w:sz w:val="20"/>
                <w:szCs w:val="20"/>
              </w:rPr>
            </w:pPr>
          </w:p>
        </w:tc>
        <w:tc>
          <w:tcPr>
            <w:tcW w:w="1862"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i/>
                <w:sz w:val="20"/>
                <w:szCs w:val="20"/>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ocena stanu/potencjału ekologicznego (r.kl.jcwp do 2022 r.)</w:t>
            </w:r>
          </w:p>
        </w:tc>
        <w:tc>
          <w:tcPr>
            <w:tcW w:w="1597"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ocena stanu chemicznego (r.kl.jcwp do 2022 r.)</w:t>
            </w: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ocena stanu wód (r.kl.jcwp do 2022 r.</w:t>
            </w:r>
          </w:p>
        </w:tc>
      </w:tr>
      <w:tr w:rsidR="001974BE">
        <w:tc>
          <w:tcPr>
            <w:tcW w:w="132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187</w:t>
            </w: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NewRomanPSMT" w:hAnsi="TimesNewRomanPSMT"/>
                <w:color w:val="000000"/>
                <w:sz w:val="18"/>
                <w:lang w:eastAsia="pl-PL"/>
              </w:rPr>
              <w:t>RW20000621669</w:t>
            </w:r>
          </w:p>
        </w:tc>
        <w:tc>
          <w:tcPr>
            <w:tcW w:w="1862"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wzrost</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wzrost</w:t>
            </w:r>
          </w:p>
        </w:tc>
        <w:tc>
          <w:tcPr>
            <w:tcW w:w="1862"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wzrost</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słaby potencjał ekologiczny</w:t>
            </w:r>
          </w:p>
        </w:tc>
        <w:tc>
          <w:tcPr>
            <w:tcW w:w="1597"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stan chemiczny poniżej dobrego</w:t>
            </w: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zły stan wód</w:t>
            </w:r>
          </w:p>
        </w:tc>
      </w:tr>
    </w:tbl>
    <w:p w:rsidR="001974BE" w:rsidRDefault="001974BE">
      <w:pPr>
        <w:jc w:val="both"/>
        <w:rPr>
          <w:sz w:val="20"/>
        </w:rPr>
      </w:pPr>
    </w:p>
    <w:p w:rsidR="001974BE" w:rsidRDefault="00B94ED4">
      <w:pPr>
        <w:jc w:val="both"/>
        <w:rPr>
          <w:sz w:val="20"/>
        </w:rPr>
      </w:pPr>
      <w:r>
        <w:rPr>
          <w:sz w:val="20"/>
        </w:rPr>
        <w:t>Tabela nr 5. Zestawienie główne — dane charakteryzujące JCWP RW: ocena stanu 2014 –2019 (r.kl.jcwp od 2022 r.)</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2"/>
        <w:gridCol w:w="1862"/>
        <w:gridCol w:w="1783"/>
        <w:gridCol w:w="1377"/>
        <w:gridCol w:w="1376"/>
        <w:gridCol w:w="1034"/>
        <w:gridCol w:w="1145"/>
        <w:gridCol w:w="1425"/>
        <w:gridCol w:w="1265"/>
        <w:gridCol w:w="1265"/>
        <w:gridCol w:w="844"/>
      </w:tblGrid>
      <w:tr w:rsidR="001974BE">
        <w:trPr>
          <w:jc w:val="center"/>
        </w:trPr>
        <w:tc>
          <w:tcPr>
            <w:tcW w:w="83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Lp.</w:t>
            </w:r>
          </w:p>
        </w:tc>
        <w:tc>
          <w:tcPr>
            <w:tcW w:w="18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Kod JCWP</w:t>
            </w:r>
          </w:p>
        </w:tc>
        <w:tc>
          <w:tcPr>
            <w:tcW w:w="6632" w:type="dxa"/>
            <w:gridSpan w:val="5"/>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OCENA STANU 2014 –2019 (r.kl.jcwp od 2022 r.) na podstawie danych monitoringowych i analizy eksperckiej</w:t>
            </w:r>
          </w:p>
        </w:tc>
        <w:tc>
          <w:tcPr>
            <w:tcW w:w="4698" w:type="dxa"/>
            <w:gridSpan w:val="4"/>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OCENA STANU 2014 –2019 (r.kl.jcwp od 2022 r.) na podstawie oceny stanu GIOŚ i analizy eksperckiej</w:t>
            </w:r>
          </w:p>
        </w:tc>
      </w:tr>
      <w:tr w:rsidR="001974BE">
        <w:trPr>
          <w:jc w:val="center"/>
        </w:trPr>
        <w:tc>
          <w:tcPr>
            <w:tcW w:w="831"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i/>
                <w:sz w:val="20"/>
                <w:szCs w:val="20"/>
              </w:rPr>
            </w:pPr>
          </w:p>
        </w:tc>
        <w:tc>
          <w:tcPr>
            <w:tcW w:w="1839"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i/>
                <w:sz w:val="20"/>
                <w:szCs w:val="20"/>
              </w:rPr>
            </w:pPr>
          </w:p>
        </w:tc>
        <w:tc>
          <w:tcPr>
            <w:tcW w:w="1761"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ocena stanu/ potencjału ekologicznego (r.kl.jcwp od 2022 r.)</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Ocena stanu chemicznego (r.kl.jcwp od 2022 r.)</w:t>
            </w:r>
          </w:p>
        </w:tc>
        <w:tc>
          <w:tcPr>
            <w:tcW w:w="1359"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podstawa oceny stanu chemicznego</w:t>
            </w:r>
          </w:p>
        </w:tc>
        <w:tc>
          <w:tcPr>
            <w:tcW w:w="1021"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ocena stanu wód (r.kl.jcwp od 2022 r.)</w:t>
            </w:r>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podstawy określonej oceny stanu (r.kl.jcwp od 2022 r.)</w:t>
            </w:r>
          </w:p>
        </w:tc>
        <w:tc>
          <w:tcPr>
            <w:tcW w:w="1407"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ocena stanu/ potencjału ekologicznego</w:t>
            </w:r>
          </w:p>
        </w:tc>
        <w:tc>
          <w:tcPr>
            <w:tcW w:w="1230"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ocena stanu chemicznego</w:t>
            </w:r>
          </w:p>
        </w:tc>
        <w:tc>
          <w:tcPr>
            <w:tcW w:w="1229"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podstawa oceny stanu chemicznego</w:t>
            </w:r>
          </w:p>
        </w:tc>
        <w:tc>
          <w:tcPr>
            <w:tcW w:w="83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ocena stanu wód</w:t>
            </w:r>
          </w:p>
        </w:tc>
      </w:tr>
      <w:tr w:rsidR="001974BE">
        <w:trPr>
          <w:jc w:val="center"/>
        </w:trPr>
        <w:tc>
          <w:tcPr>
            <w:tcW w:w="831"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187</w:t>
            </w:r>
          </w:p>
        </w:tc>
        <w:tc>
          <w:tcPr>
            <w:tcW w:w="1839"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NewRomanPSMT" w:hAnsi="TimesNewRomanPSMT"/>
                <w:color w:val="000000"/>
                <w:sz w:val="18"/>
                <w:lang w:eastAsia="pl-PL"/>
              </w:rPr>
              <w:t>RW20000621669</w:t>
            </w:r>
          </w:p>
        </w:tc>
        <w:tc>
          <w:tcPr>
            <w:tcW w:w="1761"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 xml:space="preserve">słaby potencjał </w:t>
            </w:r>
            <w:r>
              <w:rPr>
                <w:rFonts w:ascii="Times New Roman" w:hAnsi="Times New Roman" w:cs="Times New Roman"/>
                <w:sz w:val="20"/>
                <w:szCs w:val="20"/>
              </w:rPr>
              <w:lastRenderedPageBreak/>
              <w:t>ekologiczny</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stan </w:t>
            </w:r>
            <w:r>
              <w:rPr>
                <w:rFonts w:ascii="Times New Roman" w:hAnsi="Times New Roman" w:cs="Times New Roman"/>
                <w:sz w:val="20"/>
                <w:szCs w:val="20"/>
              </w:rPr>
              <w:lastRenderedPageBreak/>
              <w:t>chemiczny poniżej dobrego</w:t>
            </w:r>
          </w:p>
        </w:tc>
        <w:tc>
          <w:tcPr>
            <w:tcW w:w="1359"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GIOŚ 2014-</w:t>
            </w:r>
            <w:r>
              <w:rPr>
                <w:rFonts w:ascii="Times New Roman" w:hAnsi="Times New Roman" w:cs="Times New Roman"/>
                <w:sz w:val="20"/>
                <w:szCs w:val="20"/>
              </w:rPr>
              <w:lastRenderedPageBreak/>
              <w:t>2019</w:t>
            </w:r>
          </w:p>
        </w:tc>
        <w:tc>
          <w:tcPr>
            <w:tcW w:w="1021"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zły stan </w:t>
            </w:r>
            <w:r>
              <w:rPr>
                <w:rFonts w:ascii="Times New Roman" w:hAnsi="Times New Roman" w:cs="Times New Roman"/>
                <w:sz w:val="20"/>
                <w:szCs w:val="20"/>
              </w:rPr>
              <w:lastRenderedPageBreak/>
              <w:t>wód</w:t>
            </w:r>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GIOS</w:t>
            </w:r>
          </w:p>
        </w:tc>
        <w:tc>
          <w:tcPr>
            <w:tcW w:w="1407"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 xml:space="preserve">słaby potencjał </w:t>
            </w:r>
            <w:r>
              <w:rPr>
                <w:rFonts w:ascii="Times New Roman" w:hAnsi="Times New Roman" w:cs="Times New Roman"/>
                <w:sz w:val="20"/>
                <w:szCs w:val="20"/>
              </w:rPr>
              <w:lastRenderedPageBreak/>
              <w:t>ekologiczny</w:t>
            </w:r>
          </w:p>
        </w:tc>
        <w:tc>
          <w:tcPr>
            <w:tcW w:w="1230"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stan </w:t>
            </w:r>
            <w:r>
              <w:rPr>
                <w:rFonts w:ascii="Times New Roman" w:hAnsi="Times New Roman" w:cs="Times New Roman"/>
                <w:sz w:val="20"/>
                <w:szCs w:val="20"/>
              </w:rPr>
              <w:lastRenderedPageBreak/>
              <w:t>chemiczny poniżej dobrego</w:t>
            </w:r>
          </w:p>
        </w:tc>
        <w:tc>
          <w:tcPr>
            <w:tcW w:w="1229"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GIOŚ 2014-</w:t>
            </w:r>
            <w:r>
              <w:rPr>
                <w:rFonts w:ascii="Times New Roman" w:hAnsi="Times New Roman" w:cs="Times New Roman"/>
                <w:sz w:val="20"/>
                <w:szCs w:val="20"/>
              </w:rPr>
              <w:lastRenderedPageBreak/>
              <w:t>2019</w:t>
            </w:r>
          </w:p>
        </w:tc>
        <w:tc>
          <w:tcPr>
            <w:tcW w:w="83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zły stan </w:t>
            </w:r>
            <w:r>
              <w:rPr>
                <w:rFonts w:ascii="Times New Roman" w:hAnsi="Times New Roman" w:cs="Times New Roman"/>
                <w:sz w:val="20"/>
                <w:szCs w:val="20"/>
              </w:rPr>
              <w:lastRenderedPageBreak/>
              <w:t>wód</w:t>
            </w:r>
          </w:p>
        </w:tc>
      </w:tr>
    </w:tbl>
    <w:p w:rsidR="001974BE" w:rsidRDefault="001974BE">
      <w:pPr>
        <w:jc w:val="both"/>
        <w:rPr>
          <w:sz w:val="20"/>
        </w:rPr>
      </w:pPr>
    </w:p>
    <w:p w:rsidR="001974BE" w:rsidRDefault="00B94ED4">
      <w:pPr>
        <w:jc w:val="both"/>
        <w:rPr>
          <w:sz w:val="20"/>
        </w:rPr>
      </w:pPr>
      <w:r>
        <w:rPr>
          <w:sz w:val="20"/>
        </w:rPr>
        <w:t>Tabela nr 6. Zestawienie główne — dane charakteryzujące JCWP RW: podsumowanie analizy znaczących oddziaływań antropogenicznych</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99"/>
        <w:gridCol w:w="2753"/>
        <w:gridCol w:w="3459"/>
        <w:gridCol w:w="2658"/>
        <w:gridCol w:w="2749"/>
      </w:tblGrid>
      <w:tr w:rsidR="001974BE">
        <w:tc>
          <w:tcPr>
            <w:tcW w:w="256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Lp.</w:t>
            </w:r>
          </w:p>
        </w:tc>
        <w:tc>
          <w:tcPr>
            <w:tcW w:w="271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Kod JCWP</w:t>
            </w:r>
          </w:p>
        </w:tc>
        <w:tc>
          <w:tcPr>
            <w:tcW w:w="8731" w:type="dxa"/>
            <w:gridSpan w:val="3"/>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Ocena ryzyka nieosiągnięcia celów środowiskowych</w:t>
            </w:r>
          </w:p>
        </w:tc>
      </w:tr>
      <w:tr w:rsidR="001974BE">
        <w:tc>
          <w:tcPr>
            <w:tcW w:w="2560"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jc w:val="center"/>
              <w:rPr>
                <w:i/>
                <w:sz w:val="20"/>
              </w:rPr>
            </w:pPr>
          </w:p>
        </w:tc>
        <w:tc>
          <w:tcPr>
            <w:tcW w:w="2711"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jc w:val="center"/>
              <w:rPr>
                <w:i/>
                <w:sz w:val="20"/>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ocena ryzyka ZAGROŻONA/NIEZAGROŻONA</w:t>
            </w:r>
          </w:p>
        </w:tc>
        <w:tc>
          <w:tcPr>
            <w:tcW w:w="261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presje znaczące</w:t>
            </w:r>
          </w:p>
        </w:tc>
        <w:tc>
          <w:tcPr>
            <w:tcW w:w="2707"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rodzaj presji</w:t>
            </w:r>
          </w:p>
        </w:tc>
      </w:tr>
      <w:tr w:rsidR="001974BE">
        <w:tc>
          <w:tcPr>
            <w:tcW w:w="2560"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187</w:t>
            </w:r>
          </w:p>
        </w:tc>
        <w:tc>
          <w:tcPr>
            <w:tcW w:w="2711"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NewRomanPSMT" w:hAnsi="TimesNewRomanPSMT"/>
                <w:color w:val="000000"/>
                <w:sz w:val="18"/>
                <w:lang w:eastAsia="pl-PL"/>
              </w:rPr>
              <w:t>RW20000621669</w:t>
            </w:r>
          </w:p>
        </w:tc>
        <w:tc>
          <w:tcPr>
            <w:tcW w:w="340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sz w:val="20"/>
              </w:rPr>
            </w:pPr>
            <w:r>
              <w:rPr>
                <w:sz w:val="20"/>
              </w:rPr>
              <w:t>zagrożona</w:t>
            </w:r>
          </w:p>
        </w:tc>
        <w:tc>
          <w:tcPr>
            <w:tcW w:w="261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sz w:val="20"/>
              </w:rPr>
            </w:pPr>
            <w:r>
              <w:rPr>
                <w:rFonts w:ascii="TimesNewRomanPSMT" w:hAnsi="TimesNewRomanPSMT"/>
                <w:sz w:val="18"/>
              </w:rPr>
              <w:t>BIO_HM, FIZ, CHEM,OCH</w:t>
            </w:r>
          </w:p>
        </w:tc>
        <w:tc>
          <w:tcPr>
            <w:tcW w:w="2707"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sz w:val="20"/>
              </w:rPr>
            </w:pPr>
            <w:r>
              <w:rPr>
                <w:rFonts w:ascii="TimesNewRomanPSMT" w:hAnsi="TimesNewRomanPSMT"/>
                <w:color w:val="000000"/>
                <w:sz w:val="18"/>
              </w:rPr>
              <w:t>PRESJA_CHEM: rozproszone — rozwój obszarów zurbanizowanych: transport, turystyka,odpływ miejski; rozproszone — rolnictwo, leśnictwo; | PRESJA_TROFI: nawożenie i depozycjaoraz odpływ miejski (wody opadowe) | PRESJA_ZASOLENIE: eutrofizacja (źródło zgodne zeźródłem troficznym) | PRESJA_HYMO: budowle piętrzące rg, rp, obiekty mostowe rp,</w:t>
            </w:r>
          </w:p>
        </w:tc>
      </w:tr>
    </w:tbl>
    <w:p w:rsidR="001974BE" w:rsidRDefault="001974BE">
      <w:pPr>
        <w:jc w:val="both"/>
        <w:rPr>
          <w:sz w:val="20"/>
          <w:highlight w:val="yellow"/>
        </w:rPr>
      </w:pPr>
    </w:p>
    <w:p w:rsidR="001974BE" w:rsidRDefault="00B94ED4">
      <w:pPr>
        <w:jc w:val="both"/>
        <w:rPr>
          <w:sz w:val="20"/>
        </w:rPr>
      </w:pPr>
      <w:r>
        <w:rPr>
          <w:sz w:val="20"/>
        </w:rPr>
        <w:t>Tabela nr 7. Zestawienie główne — dane charakteryzujące JCWP RW: cele środowiskowe na lata 2022 –2027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22"/>
        <w:gridCol w:w="2072"/>
        <w:gridCol w:w="2025"/>
        <w:gridCol w:w="2025"/>
        <w:gridCol w:w="2025"/>
        <w:gridCol w:w="2024"/>
        <w:gridCol w:w="2025"/>
      </w:tblGrid>
      <w:tr w:rsidR="001974BE">
        <w:tc>
          <w:tcPr>
            <w:tcW w:w="19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Lp.</w:t>
            </w:r>
          </w:p>
        </w:tc>
        <w:tc>
          <w:tcPr>
            <w:tcW w:w="20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Kod JCWP</w:t>
            </w:r>
          </w:p>
        </w:tc>
        <w:tc>
          <w:tcPr>
            <w:tcW w:w="3988" w:type="dxa"/>
            <w:gridSpan w:val="2"/>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Cel środowiskowy JCWP na lata 2022 –2027</w:t>
            </w:r>
          </w:p>
        </w:tc>
        <w:tc>
          <w:tcPr>
            <w:tcW w:w="5981" w:type="dxa"/>
            <w:gridSpan w:val="3"/>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Klasa wskaźnika w przypadku którego ustalono mniej rygorystyczny cel środowiskowy JCWP</w:t>
            </w:r>
          </w:p>
        </w:tc>
      </w:tr>
      <w:tr w:rsidR="001974BE">
        <w:tc>
          <w:tcPr>
            <w:tcW w:w="1992"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jc w:val="center"/>
              <w:rPr>
                <w:i/>
                <w:sz w:val="20"/>
              </w:rPr>
            </w:pPr>
          </w:p>
        </w:tc>
        <w:tc>
          <w:tcPr>
            <w:tcW w:w="2040"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jc w:val="center"/>
              <w:rPr>
                <w:i/>
                <w:sz w:val="20"/>
              </w:rPr>
            </w:pP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cel środowiskowy stan/potencjał ekologiczny</w:t>
            </w: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wskaźniki fizykochemiczne (powyżej II klasy (&gt;2))</w:t>
            </w: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wskaźniki fizykochemiczne (powyżej II klasy (&gt;2))</w:t>
            </w: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wskaźniki biologiczne (klasa III)</w:t>
            </w: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wskaźniki chemiczne (poniżej stanu dobrego)</w:t>
            </w:r>
          </w:p>
        </w:tc>
      </w:tr>
      <w:tr w:rsidR="001974BE">
        <w:tc>
          <w:tcPr>
            <w:tcW w:w="1992"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187</w:t>
            </w:r>
          </w:p>
        </w:tc>
        <w:tc>
          <w:tcPr>
            <w:tcW w:w="2040"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NewRomanPSMT" w:hAnsi="TimesNewRomanPSMT"/>
                <w:color w:val="000000"/>
                <w:sz w:val="18"/>
                <w:lang w:eastAsia="pl-PL"/>
              </w:rPr>
              <w:t>RW20000621669</w:t>
            </w: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sz w:val="20"/>
              </w:rPr>
            </w:pPr>
            <w:r>
              <w:rPr>
                <w:rFonts w:ascii="TimesNewRomanPSMT" w:hAnsi="TimesNewRomanPSMT"/>
                <w:color w:val="000000"/>
                <w:sz w:val="18"/>
              </w:rPr>
              <w:t>dobry stan ekologiczny; zapewnienie drożnościcieku według wymagań gatunków chronionych</w:t>
            </w: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sz w:val="20"/>
              </w:rPr>
            </w:pPr>
            <w:r>
              <w:rPr>
                <w:sz w:val="20"/>
              </w:rPr>
              <w:t>ND</w:t>
            </w: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sz w:val="20"/>
              </w:rPr>
            </w:pPr>
            <w:r>
              <w:rPr>
                <w:sz w:val="20"/>
              </w:rPr>
              <w:t>ND</w:t>
            </w: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sz w:val="20"/>
              </w:rPr>
            </w:pPr>
            <w:r>
              <w:rPr>
                <w:sz w:val="20"/>
              </w:rPr>
              <w:t>ND</w:t>
            </w: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sz w:val="20"/>
              </w:rPr>
            </w:pPr>
            <w:r>
              <w:rPr>
                <w:sz w:val="20"/>
              </w:rPr>
              <w:t>benzo(a)piren(w)</w:t>
            </w:r>
          </w:p>
        </w:tc>
      </w:tr>
    </w:tbl>
    <w:p w:rsidR="001974BE" w:rsidRDefault="001974BE">
      <w:pPr>
        <w:jc w:val="both"/>
        <w:rPr>
          <w:sz w:val="20"/>
          <w:highlight w:val="yellow"/>
        </w:rPr>
      </w:pPr>
    </w:p>
    <w:p w:rsidR="001974BE" w:rsidRDefault="00B94ED4">
      <w:pPr>
        <w:jc w:val="both"/>
        <w:rPr>
          <w:sz w:val="20"/>
        </w:rPr>
      </w:pPr>
      <w:r>
        <w:rPr>
          <w:sz w:val="20"/>
        </w:rPr>
        <w:t>Tabela nr 8. Zestawienie główne — dane charakteryzujące JCWP RW: odstępstwa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9"/>
        <w:gridCol w:w="1464"/>
        <w:gridCol w:w="639"/>
        <w:gridCol w:w="639"/>
        <w:gridCol w:w="639"/>
        <w:gridCol w:w="3934"/>
        <w:gridCol w:w="1478"/>
        <w:gridCol w:w="2449"/>
        <w:gridCol w:w="2467"/>
      </w:tblGrid>
      <w:tr w:rsidR="001974BE">
        <w:tc>
          <w:tcPr>
            <w:tcW w:w="89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Lp.</w:t>
            </w:r>
          </w:p>
        </w:tc>
        <w:tc>
          <w:tcPr>
            <w:tcW w:w="203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Kod JCWP</w:t>
            </w:r>
          </w:p>
        </w:tc>
        <w:tc>
          <w:tcPr>
            <w:tcW w:w="3279" w:type="dxa"/>
            <w:gridSpan w:val="3"/>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Odstępstwa</w:t>
            </w:r>
          </w:p>
        </w:tc>
        <w:tc>
          <w:tcPr>
            <w:tcW w:w="157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Wskaźnik, w przypadku którego cel środowiskowy JCWP może być odroczony w czasie</w:t>
            </w:r>
          </w:p>
        </w:tc>
        <w:tc>
          <w:tcPr>
            <w:tcW w:w="19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 xml:space="preserve">Wskaźnik, w przypadku którego ustalono mniej rygorystyczny cel </w:t>
            </w:r>
            <w:r>
              <w:rPr>
                <w:i/>
                <w:sz w:val="20"/>
              </w:rPr>
              <w:lastRenderedPageBreak/>
              <w:t>środowiskowy JCWP</w:t>
            </w:r>
          </w:p>
        </w:tc>
        <w:tc>
          <w:tcPr>
            <w:tcW w:w="4287" w:type="dxa"/>
            <w:gridSpan w:val="2"/>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lastRenderedPageBreak/>
              <w:t>Uzasadnienie odstępstwa</w:t>
            </w:r>
          </w:p>
        </w:tc>
      </w:tr>
      <w:tr w:rsidR="001974BE">
        <w:tc>
          <w:tcPr>
            <w:tcW w:w="897"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jc w:val="center"/>
              <w:rPr>
                <w:i/>
                <w:sz w:val="20"/>
              </w:rPr>
            </w:pPr>
          </w:p>
        </w:tc>
        <w:tc>
          <w:tcPr>
            <w:tcW w:w="2036"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jc w:val="center"/>
              <w:rPr>
                <w:i/>
                <w:sz w:val="20"/>
              </w:rPr>
            </w:pP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art. 4 ust. 4 RD</w:t>
            </w:r>
            <w:r>
              <w:rPr>
                <w:i/>
                <w:sz w:val="20"/>
              </w:rPr>
              <w:lastRenderedPageBreak/>
              <w:t>W</w:t>
            </w:r>
          </w:p>
        </w:tc>
        <w:tc>
          <w:tcPr>
            <w:tcW w:w="100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lastRenderedPageBreak/>
              <w:t>art. 4 ust. 5 RD</w:t>
            </w:r>
            <w:r>
              <w:rPr>
                <w:i/>
                <w:sz w:val="20"/>
              </w:rPr>
              <w:lastRenderedPageBreak/>
              <w:t>W</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lastRenderedPageBreak/>
              <w:t>art. 4 ust. 7 RD</w:t>
            </w:r>
            <w:r>
              <w:rPr>
                <w:i/>
                <w:sz w:val="20"/>
              </w:rPr>
              <w:lastRenderedPageBreak/>
              <w:t>W</w:t>
            </w:r>
          </w:p>
        </w:tc>
        <w:tc>
          <w:tcPr>
            <w:tcW w:w="1574"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jc w:val="center"/>
              <w:rPr>
                <w:i/>
                <w:sz w:val="20"/>
              </w:rPr>
            </w:pPr>
          </w:p>
        </w:tc>
        <w:tc>
          <w:tcPr>
            <w:tcW w:w="1927"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jc w:val="center"/>
              <w:rPr>
                <w:i/>
                <w:sz w:val="20"/>
              </w:rPr>
            </w:pP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art. 4 ust. 4 RDW</w:t>
            </w:r>
          </w:p>
        </w:tc>
        <w:tc>
          <w:tcPr>
            <w:tcW w:w="194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i/>
                <w:sz w:val="20"/>
              </w:rPr>
            </w:pPr>
            <w:r>
              <w:rPr>
                <w:i/>
                <w:sz w:val="20"/>
              </w:rPr>
              <w:t>art. 4 ust. 5 RDW</w:t>
            </w:r>
          </w:p>
        </w:tc>
      </w:tr>
      <w:tr w:rsidR="001974BE">
        <w:tc>
          <w:tcPr>
            <w:tcW w:w="897"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lang w:val="en-US"/>
              </w:rPr>
            </w:pPr>
            <w:r>
              <w:rPr>
                <w:rFonts w:ascii="Times New Roman" w:hAnsi="Times New Roman" w:cs="Times New Roman"/>
                <w:sz w:val="20"/>
                <w:szCs w:val="20"/>
                <w:lang w:val="en-US"/>
              </w:rPr>
              <w:lastRenderedPageBreak/>
              <w:t>187</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NewRomanPSMT" w:hAnsi="TimesNewRomanPSMT"/>
                <w:color w:val="000000"/>
                <w:sz w:val="18"/>
                <w:lang w:eastAsia="pl-PL"/>
              </w:rPr>
              <w:t>RW20000621669</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sz w:val="20"/>
              </w:rPr>
            </w:pPr>
            <w:r>
              <w:rPr>
                <w:sz w:val="20"/>
              </w:rPr>
              <w:t>TAK</w:t>
            </w:r>
          </w:p>
        </w:tc>
        <w:tc>
          <w:tcPr>
            <w:tcW w:w="100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sz w:val="20"/>
              </w:rPr>
            </w:pPr>
            <w:r>
              <w:rPr>
                <w:sz w:val="20"/>
              </w:rPr>
              <w:t>TAK</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sz w:val="20"/>
              </w:rPr>
            </w:pPr>
            <w:r>
              <w:rPr>
                <w:sz w:val="20"/>
              </w:rPr>
              <w:t>TAK</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sz w:val="20"/>
                <w:highlight w:val="yellow"/>
              </w:rPr>
            </w:pPr>
            <w:r>
              <w:rPr>
                <w:rFonts w:ascii="TimesNewRomanPSMT" w:hAnsi="TimesNewRomanPSMT"/>
                <w:color w:val="000000"/>
                <w:sz w:val="18"/>
              </w:rPr>
              <w:t>azot ogólny, azotazotanowy,przewodnośćelektrolitycznawłaściwa w 20°C;EFI+PL/ IBI_PL</w:t>
            </w:r>
          </w:p>
        </w:tc>
        <w:tc>
          <w:tcPr>
            <w:tcW w:w="1927"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sz w:val="20"/>
              </w:rPr>
            </w:pPr>
            <w:r>
              <w:rPr>
                <w:rFonts w:ascii="TimesNewRomanPSMT" w:hAnsi="TimesNewRomanPSMT"/>
                <w:color w:val="000000"/>
                <w:sz w:val="18"/>
              </w:rPr>
              <w:t>benzo(a)piren(w),</w:t>
            </w:r>
          </w:p>
        </w:tc>
        <w:tc>
          <w:tcPr>
            <w:tcW w:w="2341"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sz w:val="20"/>
                <w:highlight w:val="yellow"/>
              </w:rPr>
            </w:pPr>
            <w:r>
              <w:rPr>
                <w:rFonts w:ascii="TimesNewRomanPSMT" w:hAnsi="TimesNewRomanPSMT"/>
                <w:color w:val="000000"/>
                <w:sz w:val="18"/>
              </w:rPr>
              <w:t>Odstępstwo polegające na odroczeniuterminu osiągnięcia celówśrodowiskowych jest związane z tym,że nie są osiągnięte (lub sązagrożone) cele środowiskowe JCWPw zakresie wskaźników: azot ogólny,azot azotanowy, przewodnośćelektrolityczna właściwa w 20°C;EFI+PL/ IBI_PL. Jest tospowodowane warunkaminaturalnymi (wskazanymi wkolumnie pn. „Warunki naturalneuniemożliwiające osiągnięcie celówśrodowiskowych w perspektywie dokońca 2027 r. (lub roku 2039 – dlasubstancji priorytetowychwprowadzonych dyrektywą2013/39/UE)”) a w odniesieniu dosubstancji priorytetowychwprowadzonych dyrektywą2013/39/UE – brakiem możliwościtechnicznych (w tym:niewystarczającymi danymi na tematźródeł zanieczyszczenia) inieproporcjonalnością kosztów.Warunkiem odstępstwa jest pełne iterminowe wdrożenie programudziałań (którego zakres i skutecznośćokreślono w zestawach działań).</w:t>
            </w:r>
          </w:p>
        </w:tc>
        <w:tc>
          <w:tcPr>
            <w:tcW w:w="194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jc w:val="center"/>
              <w:rPr>
                <w:sz w:val="20"/>
                <w:highlight w:val="yellow"/>
              </w:rPr>
            </w:pPr>
            <w:r>
              <w:rPr>
                <w:rFonts w:ascii="TimesNewRomanPSMT" w:hAnsi="TimesNewRomanPSMT"/>
                <w:color w:val="000000"/>
                <w:sz w:val="18"/>
              </w:rPr>
              <w:t>Odstępstwo polegające na złagodzeniucelów środowiskowych jest związane ztym, że nie są osiągnięte celeśrodowiskowe JCWP w zakresiewskaźników: benzo(a)piren(w). Jest tospowodowane czynnikami wskazanymiw zestawie kolumn pn. „Wskazaniedominującego rodzaju presjideterminujących stan wód”, które trwaleuniemożliwiają osiągnięcie celówśrodowiskowych. presje trwaleuniemożliwiające osiągnięcie celówśrodowiskowych zaspokajają ważnepotrzeby społeczno-gospodarcze(określone w kolumnie pn. „Potrzebaspołeczno-ekonomiczna zaspokajanaprzez źródło presji antropogenicznejdeterminującej na stan wód w stopniuzagrażającym osiągnięciu celówśrodowiskowych”) i na obecnym etapiestwierdza się brak alternatywnych opcjizaspokojenia tych potrzeb (zob. kolumnapn. „Uzasadnienie braku alternatywnychopcji”). Warunkiem odstępstwa jestpełne i terminowe wdrożenie programudziałań (którego zakres i skutecznośćokreślono w zestawach działań).</w:t>
            </w:r>
          </w:p>
        </w:tc>
      </w:tr>
    </w:tbl>
    <w:p w:rsidR="001974BE" w:rsidRDefault="001974BE">
      <w:pPr>
        <w:pStyle w:val="Zwrotpoegnalny"/>
        <w:spacing w:after="0"/>
        <w:ind w:left="0"/>
        <w:jc w:val="both"/>
        <w:rPr>
          <w:rFonts w:ascii="Times New Roman" w:hAnsi="Times New Roman"/>
          <w:sz w:val="24"/>
          <w:szCs w:val="24"/>
          <w:highlight w:val="yellow"/>
        </w:rPr>
        <w:sectPr w:rsidR="001974BE" w:rsidSect="00ED20A2">
          <w:footerReference w:type="default" r:id="rId20"/>
          <w:pgSz w:w="16838" w:h="11906" w:orient="landscape"/>
          <w:pgMar w:top="851" w:right="1418" w:bottom="851" w:left="1418" w:header="567" w:footer="567" w:gutter="0"/>
          <w:cols w:space="708"/>
          <w:formProt w:val="0"/>
          <w:docGrid w:linePitch="360"/>
        </w:sectPr>
      </w:pPr>
    </w:p>
    <w:p w:rsidR="001974BE" w:rsidRDefault="00B94ED4">
      <w:pPr>
        <w:pStyle w:val="Normalny1"/>
        <w:spacing w:beforeAutospacing="0" w:afterAutospacing="0"/>
      </w:pPr>
      <w:r>
        <w:lastRenderedPageBreak/>
        <w:t>Inwestycja zlokalizowana jest w granicach zlewni</w:t>
      </w:r>
    </w:p>
    <w:p w:rsidR="001974BE" w:rsidRDefault="00B94ED4">
      <w:pPr>
        <w:pStyle w:val="Bezodstpw1"/>
        <w:widowControl w:val="0"/>
        <w:numPr>
          <w:ilvl w:val="0"/>
          <w:numId w:val="37"/>
        </w:numPr>
        <w:rPr>
          <w:rFonts w:ascii="Times New Roman" w:hAnsi="Times New Roman" w:cs="Times New Roman"/>
          <w:sz w:val="24"/>
          <w:szCs w:val="24"/>
        </w:rPr>
      </w:pPr>
      <w:bookmarkStart w:id="52" w:name="_Hlk140171316"/>
      <w:r>
        <w:rPr>
          <w:rFonts w:ascii="Times New Roman" w:hAnsi="Times New Roman" w:cs="Times New Roman"/>
          <w:sz w:val="24"/>
          <w:szCs w:val="24"/>
        </w:rPr>
        <w:t>jednolitych części wód podziemnych PLGW2000100.</w:t>
      </w:r>
    </w:p>
    <w:bookmarkEnd w:id="52"/>
    <w:p w:rsidR="001974BE" w:rsidRDefault="001974BE">
      <w:pPr>
        <w:pStyle w:val="Bezodstpw1"/>
        <w:widowControl w:val="0"/>
        <w:ind w:left="720"/>
        <w:rPr>
          <w:rFonts w:ascii="Times New Roman" w:hAnsi="Times New Roman" w:cs="Times New Roman"/>
          <w:sz w:val="24"/>
          <w:szCs w:val="24"/>
        </w:rPr>
      </w:pPr>
    </w:p>
    <w:p w:rsidR="001974BE" w:rsidRDefault="00B94ED4">
      <w:pPr>
        <w:pStyle w:val="Bezodstpw1"/>
        <w:widowControl w:val="0"/>
        <w:spacing w:line="276" w:lineRule="auto"/>
        <w:rPr>
          <w:rFonts w:ascii="Times New Roman" w:hAnsi="Times New Roman" w:cs="Times New Roman"/>
          <w:sz w:val="20"/>
          <w:szCs w:val="20"/>
        </w:rPr>
      </w:pPr>
      <w:r>
        <w:rPr>
          <w:rFonts w:ascii="Times New Roman" w:hAnsi="Times New Roman" w:cs="Times New Roman"/>
          <w:sz w:val="20"/>
          <w:szCs w:val="20"/>
          <w:lang w:eastAsia="pl-PL"/>
        </w:rPr>
        <w:t>Tabela nr 27. Cele środowiskowe JCWPd — część 1</w:t>
      </w:r>
    </w:p>
    <w:tbl>
      <w:tblPr>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6"/>
        <w:gridCol w:w="1493"/>
        <w:gridCol w:w="929"/>
        <w:gridCol w:w="1015"/>
        <w:gridCol w:w="1177"/>
        <w:gridCol w:w="957"/>
        <w:gridCol w:w="929"/>
        <w:gridCol w:w="813"/>
        <w:gridCol w:w="1346"/>
      </w:tblGrid>
      <w:tr w:rsidR="001974BE">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Lp.</w:t>
            </w:r>
          </w:p>
        </w:tc>
        <w:tc>
          <w:tcPr>
            <w:tcW w:w="149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Kod JCWPd</w:t>
            </w:r>
          </w:p>
        </w:tc>
        <w:tc>
          <w:tcPr>
            <w:tcW w:w="929"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Nazwa JCWPd</w:t>
            </w:r>
          </w:p>
        </w:tc>
        <w:tc>
          <w:tcPr>
            <w:tcW w:w="1015"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Obszar dorzecza</w:t>
            </w:r>
          </w:p>
        </w:tc>
        <w:tc>
          <w:tcPr>
            <w:tcW w:w="1177"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Region wodny</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RZGW</w:t>
            </w:r>
          </w:p>
        </w:tc>
        <w:tc>
          <w:tcPr>
            <w:tcW w:w="929"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Zmiana granic</w:t>
            </w:r>
            <w:r>
              <w:rPr>
                <w:rFonts w:ascii="Times New Roman" w:hAnsi="Times New Roman" w:cs="Times New Roman"/>
                <w:i/>
                <w:sz w:val="20"/>
                <w:szCs w:val="20"/>
              </w:rPr>
              <w:br/>
              <w:t>JCWPd</w:t>
            </w: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Typ zmian</w:t>
            </w:r>
          </w:p>
        </w:tc>
        <w:tc>
          <w:tcPr>
            <w:tcW w:w="134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JCWP Powierzchnia</w:t>
            </w:r>
          </w:p>
        </w:tc>
      </w:tr>
      <w:tr w:rsidR="001974BE">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49</w:t>
            </w:r>
          </w:p>
        </w:tc>
        <w:tc>
          <w:tcPr>
            <w:tcW w:w="149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PLGW2000100</w:t>
            </w:r>
          </w:p>
        </w:tc>
        <w:tc>
          <w:tcPr>
            <w:tcW w:w="929"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ND</w:t>
            </w:r>
          </w:p>
        </w:tc>
        <w:tc>
          <w:tcPr>
            <w:tcW w:w="1015"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Wisła</w:t>
            </w:r>
          </w:p>
        </w:tc>
        <w:tc>
          <w:tcPr>
            <w:tcW w:w="1177"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Górnej-Zachodniej Wisły</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Kraków</w:t>
            </w:r>
          </w:p>
        </w:tc>
        <w:tc>
          <w:tcPr>
            <w:tcW w:w="929"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ND</w:t>
            </w: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ND</w:t>
            </w:r>
          </w:p>
        </w:tc>
        <w:tc>
          <w:tcPr>
            <w:tcW w:w="134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2236,17</w:t>
            </w:r>
          </w:p>
        </w:tc>
      </w:tr>
    </w:tbl>
    <w:p w:rsidR="001974BE" w:rsidRDefault="001974BE">
      <w:pPr>
        <w:pStyle w:val="Bezodstpw1"/>
        <w:widowControl w:val="0"/>
        <w:spacing w:line="276" w:lineRule="auto"/>
        <w:rPr>
          <w:rFonts w:ascii="Times New Roman" w:hAnsi="Times New Roman" w:cs="Times New Roman"/>
          <w:sz w:val="20"/>
          <w:szCs w:val="20"/>
          <w:highlight w:val="yellow"/>
        </w:rPr>
      </w:pPr>
    </w:p>
    <w:p w:rsidR="001974BE" w:rsidRDefault="00B94ED4">
      <w:pPr>
        <w:pStyle w:val="Bezodstpw1"/>
        <w:widowControl w:val="0"/>
        <w:spacing w:line="276" w:lineRule="auto"/>
        <w:rPr>
          <w:rFonts w:ascii="Times New Roman" w:hAnsi="Times New Roman" w:cs="Times New Roman"/>
          <w:bCs/>
          <w:sz w:val="20"/>
          <w:szCs w:val="20"/>
          <w:lang w:eastAsia="pl-PL"/>
        </w:rPr>
      </w:pPr>
      <w:r>
        <w:rPr>
          <w:rFonts w:ascii="Times New Roman" w:hAnsi="Times New Roman" w:cs="Times New Roman"/>
          <w:sz w:val="20"/>
          <w:szCs w:val="20"/>
          <w:lang w:eastAsia="pl-PL"/>
        </w:rPr>
        <w:t>Tabela nr 28. Cele środowiskowe JCWPd — część 2</w:t>
      </w:r>
    </w:p>
    <w:tbl>
      <w:tblPr>
        <w:tblW w:w="9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4"/>
        <w:gridCol w:w="1483"/>
        <w:gridCol w:w="1435"/>
        <w:gridCol w:w="1400"/>
        <w:gridCol w:w="1190"/>
        <w:gridCol w:w="1356"/>
        <w:gridCol w:w="1318"/>
      </w:tblGrid>
      <w:tr w:rsidR="001974BE">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Lp.</w:t>
            </w:r>
          </w:p>
        </w:tc>
        <w:tc>
          <w:tcPr>
            <w:tcW w:w="148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Kod JCWPd</w:t>
            </w:r>
          </w:p>
        </w:tc>
        <w:tc>
          <w:tcPr>
            <w:tcW w:w="4025" w:type="dxa"/>
            <w:gridSpan w:val="3"/>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Ocena stanu JCWPd</w:t>
            </w:r>
          </w:p>
        </w:tc>
        <w:tc>
          <w:tcPr>
            <w:tcW w:w="2673" w:type="dxa"/>
            <w:gridSpan w:val="2"/>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Cel środowiskowy JCWPd na lata 2022-2027</w:t>
            </w:r>
          </w:p>
        </w:tc>
      </w:tr>
      <w:tr w:rsidR="001974BE">
        <w:tc>
          <w:tcPr>
            <w:tcW w:w="1104"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i/>
                <w:sz w:val="20"/>
                <w:szCs w:val="20"/>
              </w:rPr>
            </w:pPr>
          </w:p>
        </w:tc>
        <w:tc>
          <w:tcPr>
            <w:tcW w:w="1483"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i/>
                <w:sz w:val="20"/>
                <w:szCs w:val="20"/>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aktualna ocena stanu chemicznego</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aktualna ocena stanu ilościowego</w:t>
            </w:r>
          </w:p>
        </w:tc>
        <w:tc>
          <w:tcPr>
            <w:tcW w:w="1189"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rok oceny</w:t>
            </w:r>
          </w:p>
        </w:tc>
        <w:tc>
          <w:tcPr>
            <w:tcW w:w="135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stan chemiczny</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stan ilościowy</w:t>
            </w:r>
          </w:p>
        </w:tc>
      </w:tr>
      <w:tr w:rsidR="001974BE">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49</w:t>
            </w:r>
          </w:p>
        </w:tc>
        <w:tc>
          <w:tcPr>
            <w:tcW w:w="148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PLGW2000100</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dobry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dobry</w:t>
            </w:r>
          </w:p>
        </w:tc>
        <w:tc>
          <w:tcPr>
            <w:tcW w:w="1189"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2019</w:t>
            </w:r>
          </w:p>
        </w:tc>
        <w:tc>
          <w:tcPr>
            <w:tcW w:w="135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dobry stan chemiczny</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dobry stan ilościowy</w:t>
            </w:r>
          </w:p>
        </w:tc>
      </w:tr>
    </w:tbl>
    <w:p w:rsidR="001974BE" w:rsidRDefault="001974BE">
      <w:pPr>
        <w:pStyle w:val="Bezodstpw1"/>
        <w:widowControl w:val="0"/>
        <w:spacing w:line="276" w:lineRule="auto"/>
        <w:rPr>
          <w:rFonts w:ascii="Times New Roman" w:hAnsi="Times New Roman" w:cs="Times New Roman"/>
          <w:sz w:val="20"/>
          <w:szCs w:val="20"/>
          <w:highlight w:val="yellow"/>
          <w:lang w:eastAsia="pl-PL"/>
        </w:rPr>
      </w:pPr>
    </w:p>
    <w:p w:rsidR="001974BE" w:rsidRDefault="00B94ED4">
      <w:pPr>
        <w:pStyle w:val="Bezodstpw1"/>
        <w:widowControl w:val="0"/>
        <w:spacing w:line="276" w:lineRule="auto"/>
        <w:rPr>
          <w:rFonts w:ascii="Times New Roman" w:hAnsi="Times New Roman" w:cs="Times New Roman"/>
          <w:bCs/>
          <w:sz w:val="20"/>
          <w:szCs w:val="20"/>
          <w:lang w:eastAsia="pl-PL"/>
        </w:rPr>
      </w:pPr>
      <w:r>
        <w:rPr>
          <w:rFonts w:ascii="Times New Roman" w:hAnsi="Times New Roman" w:cs="Times New Roman"/>
          <w:sz w:val="20"/>
          <w:szCs w:val="20"/>
          <w:lang w:eastAsia="pl-PL"/>
        </w:rPr>
        <w:t>Tabela nr 39. Zestawienie główne – dane charakteryzujące JCWPd: podsumowanie analizy znaczących oddziaływań antropogenicznych, cel środowiskowy</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2"/>
        <w:gridCol w:w="1334"/>
        <w:gridCol w:w="1258"/>
        <w:gridCol w:w="1258"/>
        <w:gridCol w:w="715"/>
        <w:gridCol w:w="1572"/>
        <w:gridCol w:w="1323"/>
        <w:gridCol w:w="1355"/>
      </w:tblGrid>
      <w:tr w:rsidR="001974BE">
        <w:tc>
          <w:tcPr>
            <w:tcW w:w="47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Lp.</w:t>
            </w:r>
          </w:p>
        </w:tc>
        <w:tc>
          <w:tcPr>
            <w:tcW w:w="9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JCWPd_GWB</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Ocena ryzyka nieosiągnięcia celu</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Presje</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Rodzaj presji</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Cel środowiskowy</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Ocena ryzyka nieosiągnięcia celu</w:t>
            </w:r>
          </w:p>
        </w:tc>
      </w:tr>
      <w:tr w:rsidR="001974BE">
        <w:tc>
          <w:tcPr>
            <w:tcW w:w="478"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i/>
                <w:sz w:val="20"/>
                <w:szCs w:val="20"/>
              </w:rPr>
            </w:pPr>
          </w:p>
        </w:tc>
        <w:tc>
          <w:tcPr>
            <w:tcW w:w="906"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i/>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stan ilościowy</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i/>
                <w:sz w:val="20"/>
                <w:szCs w:val="20"/>
              </w:rPr>
            </w:pPr>
            <w:r>
              <w:rPr>
                <w:rFonts w:ascii="Times New Roman" w:hAnsi="Times New Roman" w:cs="Times New Roman"/>
                <w:i/>
                <w:sz w:val="20"/>
                <w:szCs w:val="20"/>
              </w:rPr>
              <w:t>stan chemiczny</w:t>
            </w: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i/>
                <w:sz w:val="20"/>
                <w:szCs w:val="20"/>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i/>
                <w:sz w:val="20"/>
                <w:szCs w:val="20"/>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i/>
                <w:sz w:val="20"/>
                <w:szCs w:val="20"/>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1974BE" w:rsidRDefault="001974BE">
            <w:pPr>
              <w:pStyle w:val="Bezodstpw1"/>
              <w:widowControl w:val="0"/>
              <w:spacing w:line="276" w:lineRule="auto"/>
              <w:jc w:val="center"/>
              <w:rPr>
                <w:rFonts w:ascii="Times New Roman" w:hAnsi="Times New Roman" w:cs="Times New Roman"/>
                <w:i/>
                <w:sz w:val="20"/>
                <w:szCs w:val="20"/>
              </w:rPr>
            </w:pPr>
          </w:p>
        </w:tc>
      </w:tr>
      <w:tr w:rsidR="001974BE">
        <w:tc>
          <w:tcPr>
            <w:tcW w:w="47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49</w:t>
            </w:r>
          </w:p>
        </w:tc>
        <w:tc>
          <w:tcPr>
            <w:tcW w:w="90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niezagrożona</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niezagrożona</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NIE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color w:val="000000"/>
                <w:sz w:val="20"/>
                <w:szCs w:val="20"/>
                <w:lang w:eastAsia="pl-PL"/>
              </w:rPr>
              <w:t>brak zidentyfikowanej presji powodującej zagrożenie dla stanu JCWPd</w:t>
            </w:r>
            <w:r>
              <w:rPr>
                <w:rFonts w:ascii="Times New Roman" w:hAnsi="Times New Roman" w:cs="Times New Roman"/>
                <w:sz w:val="20"/>
                <w:szCs w:val="20"/>
                <w:lang w:eastAsia="pl-PL"/>
              </w:rPr>
              <w:t xml:space="preserve"> (brak czynnika sprawczego)</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NewRomanPSMT" w:hAnsi="TimesNewRomanPSMT"/>
                <w:color w:val="000000"/>
                <w:sz w:val="20"/>
                <w:szCs w:val="20"/>
                <w:lang w:eastAsia="pl-PL"/>
              </w:rPr>
              <w:t>dobry stan chemiczny; dobry stan ilościowy</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974BE" w:rsidRDefault="00B94ED4">
            <w:pPr>
              <w:pStyle w:val="Bezodstpw1"/>
              <w:widowControl w:val="0"/>
              <w:spacing w:line="276" w:lineRule="auto"/>
              <w:jc w:val="center"/>
              <w:rPr>
                <w:rFonts w:ascii="Times New Roman" w:hAnsi="Times New Roman" w:cs="Times New Roman"/>
                <w:sz w:val="20"/>
                <w:szCs w:val="20"/>
              </w:rPr>
            </w:pPr>
            <w:r>
              <w:rPr>
                <w:rFonts w:ascii="Times New Roman" w:hAnsi="Times New Roman" w:cs="Times New Roman"/>
                <w:sz w:val="20"/>
                <w:szCs w:val="20"/>
              </w:rPr>
              <w:t>niezagrożona</w:t>
            </w:r>
          </w:p>
        </w:tc>
      </w:tr>
    </w:tbl>
    <w:p w:rsidR="001974BE" w:rsidRDefault="001974BE">
      <w:pPr>
        <w:jc w:val="both"/>
        <w:rPr>
          <w:highlight w:val="yellow"/>
        </w:rPr>
      </w:pPr>
    </w:p>
    <w:p w:rsidR="001974BE" w:rsidRDefault="00B94ED4" w:rsidP="00183BFF">
      <w:pPr>
        <w:ind w:firstLine="708"/>
        <w:jc w:val="both"/>
        <w:rPr>
          <w:highlight w:val="yellow"/>
        </w:rPr>
      </w:pPr>
      <w:r>
        <w:t>Stan jakości wód podziemnych w rejonie przedsięwzięcia przedstawiają sprawozdania z lokalnego monitoringu wód podziemnych opracowywane w każdym roku dla sąsiedniego składowiska odpadów (wymóg wynikający z pozwolenia zintegrowanego). Badania wód podziemnych w rejonie składowiska prowadzone są od 1995 r. w stałych punktach kontrolnych stanowiących sieć monitoringu lokalnego, którą tworzą: 2 otwory obserwacyjne - piezometry – P-I i P-II i trzy studnie kopane. Piezometry o głębokości 39 m (P-II) i 44,3 m (P-I) oraz gospodarskie studnie kopane ujmujące kredowy poziom wodonośny. Ze względu na obserwowany od lat brak wody w piezometrach czwartorzędowych (P1÷P4), otwory obserwacyjne nie stanowią punktów kontrolnych lokalnej sieci obserwacyjnej. Z uwagi na brak w sąsiedztwie składowiska wód powierzchniowych, nie są one objęte monitoringiem. W ramach monitoringu lokalnego składowiska w 2020 r. wykonano także badanie odcieków wysypiskowych gromadzonych w zbiorniku odcieków.</w:t>
      </w:r>
    </w:p>
    <w:p w:rsidR="001974BE" w:rsidRDefault="00B94ED4" w:rsidP="00183BFF">
      <w:pPr>
        <w:ind w:firstLine="540"/>
        <w:jc w:val="both"/>
      </w:pPr>
      <w:r>
        <w:t xml:space="preserve">Starsze podłoże w rejonie składowiska (i terenu przedsięwzięcia) budują utwory kredy górnej, reprezentowane przez margle piaszczyste i wapienie piaszczyste. Utwory te na przeważającej części obszaru występują bezpośrednio pod powierzchnią terenu, lub pokryte są płatami czwartorzędowych utworów wodno-lodowcowych, wykształconych jako gliny zwałowe i piaski gliniaste. Składowisko odpadów w Borszowicach zlokalizowane jest na jednym z takich płatów glin zwałowych. </w:t>
      </w:r>
    </w:p>
    <w:p w:rsidR="001974BE" w:rsidRDefault="00B94ED4">
      <w:pPr>
        <w:jc w:val="both"/>
      </w:pPr>
      <w:r>
        <w:rPr>
          <w:i/>
        </w:rPr>
        <w:lastRenderedPageBreak/>
        <w:t>Czwartorzęd</w:t>
      </w:r>
      <w:r>
        <w:t xml:space="preserve"> w rejonie składowiska wykształcony jest w postaci piasków średnioziarnistych, występujących lokalnie oraz piasków gliniastych, glin piaszczystych i pylastych. Utwory czwartorzędowe występują do głębokości 4,3 - 6,0 mppt. </w:t>
      </w:r>
    </w:p>
    <w:p w:rsidR="001974BE" w:rsidRDefault="00B94ED4">
      <w:pPr>
        <w:jc w:val="both"/>
      </w:pPr>
      <w:r>
        <w:t xml:space="preserve">Utwory </w:t>
      </w:r>
      <w:r>
        <w:rPr>
          <w:i/>
        </w:rPr>
        <w:t xml:space="preserve">kredy górnej </w:t>
      </w:r>
      <w:r>
        <w:t>- margle nawiercono w rejonie składowiska na głębokości od 5,0 m</w:t>
      </w:r>
      <w:r>
        <w:br/>
        <w:t xml:space="preserve">(P-II) do 8,0 m (P-I). </w:t>
      </w:r>
    </w:p>
    <w:p w:rsidR="001974BE" w:rsidRDefault="00B94ED4" w:rsidP="00183BFF">
      <w:pPr>
        <w:ind w:firstLine="540"/>
        <w:jc w:val="both"/>
      </w:pPr>
      <w:r>
        <w:t xml:space="preserve">Głównym poziomem użytkowym w rejonie składowiska w Borszowicach jest poziom kredowy związany z występowaniem margli i wapieni marglistych. Są to wody typu szczelinowego i szczelinowo-porowego, przeważnie o zwierciadle swobodnym, rzadziej pod ciśnieniem. W piezometrach kredowych, wykonanych dla potrzeb monitoringu składowiska, zwierciadło wody nawiercono na głębokości 32,5 – 35 m. </w:t>
      </w:r>
    </w:p>
    <w:p w:rsidR="001974BE" w:rsidRDefault="00B94ED4" w:rsidP="00183BFF">
      <w:pPr>
        <w:ind w:firstLine="540"/>
        <w:jc w:val="both"/>
      </w:pPr>
      <w:r>
        <w:t>Wody podziemne w utworach czwartorzędowych w tym rejonie nie występują, co potwierdziły wykonane wiercenia dla potrzeb zainstalowania piezometrów czwartorzędowych.</w:t>
      </w:r>
    </w:p>
    <w:p w:rsidR="001974BE" w:rsidRDefault="00B94ED4" w:rsidP="00183BFF">
      <w:pPr>
        <w:ind w:firstLine="567"/>
        <w:jc w:val="both"/>
      </w:pPr>
      <w:r>
        <w:t>Ze sprawozdania wyników badań przeprowadzonych w ramach monitoringu stanu jakości wód podziemnych w rejonie składowiska odpadów w Borszowicach w 2020 r. wynikają m.in. następujące wnioski:</w:t>
      </w:r>
    </w:p>
    <w:p w:rsidR="001974BE" w:rsidRDefault="00B94ED4">
      <w:pPr>
        <w:numPr>
          <w:ilvl w:val="0"/>
          <w:numId w:val="13"/>
        </w:numPr>
        <w:jc w:val="both"/>
      </w:pPr>
      <w:r>
        <w:t xml:space="preserve">Badania wód podziemnych prowadzone są w stałych punktach kontrolnych stanowiących sieć monitoringu lokalnego, którą tworzą: 2 piezometry P-I i P-II oraz trzy gospodarskie studnie kopane ujmujące kredowy poziom wodonośny i oznaczone jako: S-1, S-3 i S-4 . </w:t>
      </w:r>
      <w:r>
        <w:br/>
        <w:t>Z uwagi na brak od lat wody w piezometrach czwartorzędowych (P-1÷P-4), nie prowadzi się badań wody tego poziomu.</w:t>
      </w:r>
    </w:p>
    <w:p w:rsidR="001974BE" w:rsidRDefault="00B94ED4">
      <w:pPr>
        <w:numPr>
          <w:ilvl w:val="0"/>
          <w:numId w:val="13"/>
        </w:numPr>
        <w:jc w:val="both"/>
      </w:pPr>
      <w:r>
        <w:t>Po przeanalizowaniu wyników badań wód podziemnych z piezometrów P-I i P–II oraz studni kopanych S-1, S-3 i S-4 stwierdzono, iż w zakresie oznaczonych charakterystycznych wskaźników zanieczyszczeń woda spełnia kryteria dla klas I-II, co świadczy o dobrym stanie chemicznym wód podziemnych i nie obserwuje się tendencji świadczących o zmianach antropogenicznych związanych z funkcjonowaniem przedmiotowego składowiska odpadów.</w:t>
      </w:r>
    </w:p>
    <w:p w:rsidR="001974BE" w:rsidRDefault="00B94ED4">
      <w:pPr>
        <w:numPr>
          <w:ilvl w:val="0"/>
          <w:numId w:val="13"/>
        </w:numPr>
        <w:jc w:val="both"/>
      </w:pPr>
      <w:r>
        <w:t xml:space="preserve">Wyniki badania próbki gleby wskazują, iż próbka w badanym zakresie, w odniesieniu do </w:t>
      </w:r>
      <w:r>
        <w:br/>
        <w:t xml:space="preserve">Rozporządzenia Ministra Środowiska z dnia 1 września 2016 r. w sprawie sposobu </w:t>
      </w:r>
      <w:r>
        <w:br/>
        <w:t xml:space="preserve">prowadzenia oceny zanieczyszczenia powierzchni ziemi (Dz. U. 2016 poz. 1395) nie </w:t>
      </w:r>
      <w:r>
        <w:br/>
        <w:t>wykazuje zanieczyszczeń z grupy metali i wielopierścieniowych węglowodorów</w:t>
      </w:r>
      <w:r>
        <w:br/>
        <w:t xml:space="preserve">aromatycznych i odpowiada jakością gruntom grupy II – gruntom ornym. </w:t>
      </w:r>
    </w:p>
    <w:p w:rsidR="001974BE" w:rsidRDefault="00B94ED4">
      <w:pPr>
        <w:numPr>
          <w:ilvl w:val="0"/>
          <w:numId w:val="13"/>
        </w:numPr>
        <w:jc w:val="both"/>
      </w:pPr>
      <w:r>
        <w:t xml:space="preserve">Po przeanalizowaniu wyników badań odcieków w zakresie charakterystycznych wskaźników zanieczyszczeń i porównaniu ich do wymogów Rozporządzenia Ministra Budownictwa w sprawie sposobu realizacji obowiązków dostawców ścieków  przemysłowych oraz warunków wprowadzania ścieków do urządzeń kanalizacyjnych, nie stwierdzono przekroczenia wartości granicznych badanych parametrów, niemniej jednak w trzech seriach pomiarowych stwierdzono w odciekach wysoką zawartość OWO i wysoką wartość przewodności el. (parametry nienormowane w/w rozporządzeniem). Nadmienić należy, iż wysoka zawartość w odciekach węgla organicznego OWO i wartość przewodności el. wskazuje, że należy systematycznie przekazywać odcieki do unieszkodliwiania, bowiem stanowić mogą źródło zanieczyszczeń środowiska gruntowo- wodnego. </w:t>
      </w:r>
    </w:p>
    <w:p w:rsidR="001974BE" w:rsidRDefault="001974BE">
      <w:pPr>
        <w:jc w:val="both"/>
        <w:rPr>
          <w:highlight w:val="yellow"/>
        </w:rPr>
      </w:pPr>
    </w:p>
    <w:p w:rsidR="001974BE" w:rsidRDefault="00B94ED4" w:rsidP="00183BFF">
      <w:pPr>
        <w:ind w:firstLine="708"/>
        <w:jc w:val="both"/>
      </w:pPr>
      <w:bookmarkStart w:id="53" w:name="_Hlk140171370"/>
      <w:r>
        <w:t xml:space="preserve">Teren planowanego przedsięwzięcia znajduje się w obrębie Głównego Zbiornika Wód Podziemnych (GZWP) Nr 409 „Niecka Miechowska (część SE)”. Jest to zbiornik wód kredowych o porowo-szczelinowym charakterze. Dla zbiornika tego nie zostały ustanowione strefy ochronne. </w:t>
      </w:r>
    </w:p>
    <w:p w:rsidR="001974BE" w:rsidRDefault="00B94ED4" w:rsidP="00183BFF">
      <w:pPr>
        <w:ind w:firstLine="708"/>
        <w:jc w:val="both"/>
      </w:pPr>
      <w:r>
        <w:t xml:space="preserve">Teren przedsięwzięcia znajduje się poza strefami ochronnymi ujęć wody. Najbliższe komunalne ujęcia wód podziemnych znajdują się w odległości ok. 3,1 km na zachód (w Sędziszowie) oraz ok. 3,3 km na południowy-wschód (miejscowość Zielonki). Dla ujęć tych nie ustanowiono stref ochrony pośredniej. Najbliższa taka strefa znajduje się w odległości ok. </w:t>
      </w:r>
      <w:r>
        <w:lastRenderedPageBreak/>
        <w:t xml:space="preserve">13 km na północny-wschód i jest to strefa ujęcia wód podziemnych „Wilanów” w gm. Jędrzejów. </w:t>
      </w:r>
    </w:p>
    <w:bookmarkEnd w:id="53"/>
    <w:p w:rsidR="001974BE" w:rsidRDefault="001974BE">
      <w:pPr>
        <w:rPr>
          <w:highlight w:val="yellow"/>
        </w:rPr>
      </w:pPr>
    </w:p>
    <w:p w:rsidR="001974BE" w:rsidRDefault="00B94ED4">
      <w:pPr>
        <w:pStyle w:val="Nagwek2"/>
        <w:spacing w:before="0" w:after="0"/>
        <w:ind w:left="426" w:hanging="426"/>
        <w:rPr>
          <w:i/>
          <w:iCs w:val="0"/>
        </w:rPr>
      </w:pPr>
      <w:bookmarkStart w:id="54" w:name="_Toc73932868"/>
      <w:bookmarkStart w:id="55" w:name="_Toc470677047"/>
      <w:bookmarkStart w:id="56" w:name="_Toc54167846"/>
      <w:bookmarkStart w:id="57" w:name="_Toc140210181"/>
      <w:bookmarkEnd w:id="54"/>
      <w:r>
        <w:rPr>
          <w:i/>
          <w:iCs w:val="0"/>
        </w:rPr>
        <w:t>3.4. Wyniki inwentaryzacji przyrodniczej, jeżeli została przeprowadzona</w:t>
      </w:r>
      <w:bookmarkEnd w:id="55"/>
      <w:r>
        <w:rPr>
          <w:i/>
          <w:iCs w:val="0"/>
        </w:rPr>
        <w:t>, oraz inne dane, na podstawie których dokonano opisu elementów przyrodniczych</w:t>
      </w:r>
      <w:bookmarkEnd w:id="56"/>
      <w:bookmarkEnd w:id="57"/>
    </w:p>
    <w:p w:rsidR="001974BE" w:rsidRDefault="001974BE">
      <w:pPr>
        <w:ind w:left="4252" w:firstLine="708"/>
        <w:jc w:val="both"/>
      </w:pPr>
    </w:p>
    <w:p w:rsidR="001974BE" w:rsidRDefault="00B94ED4" w:rsidP="00183BFF">
      <w:pPr>
        <w:widowControl w:val="0"/>
        <w:ind w:firstLine="708"/>
        <w:jc w:val="both"/>
      </w:pPr>
      <w:r>
        <w:t>Teren planowanego przedsięwzięcia znajduje się w zdecydowanej większości w obrębie terenu przekształconego działalnością człowieka. Znajduje się tutaj plac asfaltowy oraz niewielki teren porośnięty trawą. Ponadto teren ten sąsiaduje z istniejącą już sortownią i kompostownią odpadów, a nieco dalej na wschód z istniejącym składowiskiem odpadów. W ramach realizacji i funkcjonowania przedsięwzięcia nie zachodzi konieczność likwidacji żadnych drzew i krzewów. Na terenie planowanego przedsięwzięcia nie stwierdzono występowania żadnych gatunków chronionych roślin, zwierząt, siedlisk, grzybów. W związku z powyższym nie jest zasadne wykonywanie inwentaryzacji przyrodniczej dla tego obszaru.</w:t>
      </w:r>
    </w:p>
    <w:p w:rsidR="001974BE" w:rsidRDefault="001974BE">
      <w:pPr>
        <w:rPr>
          <w:rFonts w:eastAsia="Calibri"/>
          <w:b/>
          <w:bCs/>
          <w:kern w:val="2"/>
          <w:highlight w:val="yellow"/>
        </w:rPr>
      </w:pPr>
    </w:p>
    <w:p w:rsidR="001974BE" w:rsidRDefault="00B94ED4">
      <w:pPr>
        <w:pStyle w:val="Nagwek1"/>
        <w:spacing w:before="0" w:after="0"/>
        <w:ind w:left="360" w:hanging="360"/>
        <w:rPr>
          <w:rFonts w:ascii="Times New Roman" w:hAnsi="Times New Roman" w:cs="Times New Roman"/>
          <w:sz w:val="28"/>
          <w:szCs w:val="28"/>
        </w:rPr>
      </w:pPr>
      <w:bookmarkStart w:id="58" w:name="_Toc38624245"/>
      <w:bookmarkStart w:id="59" w:name="_Toc140210182"/>
      <w:r>
        <w:rPr>
          <w:rFonts w:ascii="Times New Roman" w:hAnsi="Times New Roman" w:cs="Times New Roman"/>
          <w:sz w:val="28"/>
          <w:szCs w:val="28"/>
        </w:rPr>
        <w:t>4. Opis istniejących w sąsiedztwie lub w bezpośrednim zasięgu oddziaływania planowanego przedsięwzięcia zabytków chronionych na podstawie przepisów o ochronie zabytków i opiece nad zabytkami</w:t>
      </w:r>
      <w:bookmarkEnd w:id="58"/>
      <w:bookmarkEnd w:id="59"/>
    </w:p>
    <w:p w:rsidR="001974BE" w:rsidRDefault="001974BE">
      <w:pPr>
        <w:ind w:left="-15" w:right="12" w:firstLine="708"/>
        <w:jc w:val="both"/>
      </w:pPr>
    </w:p>
    <w:p w:rsidR="001974BE" w:rsidRDefault="00B94ED4" w:rsidP="00183BFF">
      <w:pPr>
        <w:pStyle w:val="Default"/>
        <w:ind w:firstLine="708"/>
        <w:jc w:val="both"/>
        <w:rPr>
          <w:rFonts w:ascii="Times New Roman" w:hAnsi="Times New Roman" w:cs="Times New Roman"/>
          <w:i/>
          <w:iCs/>
        </w:rPr>
      </w:pPr>
      <w:r>
        <w:rPr>
          <w:rFonts w:ascii="Times New Roman" w:hAnsi="Times New Roman" w:cs="Times New Roman"/>
        </w:rPr>
        <w:t xml:space="preserve">Na terenie przedsięwzięcia i w jego bezpośrednim sąsiedztwie brak jest obiektów zabytkowych w rozumieniu </w:t>
      </w:r>
      <w:r>
        <w:rPr>
          <w:rFonts w:ascii="Times New Roman" w:hAnsi="Times New Roman" w:cs="Times New Roman"/>
          <w:i/>
          <w:iCs/>
        </w:rPr>
        <w:t xml:space="preserve">ustawy z dnia 23 lipca 2003 r. o ochronie zabytków i opiece nad zabytkami (Dz. U. z 2022 r. poz. 840). </w:t>
      </w:r>
      <w:r>
        <w:rPr>
          <w:rFonts w:ascii="Times New Roman" w:hAnsi="Times New Roman" w:cs="Times New Roman"/>
        </w:rPr>
        <w:t>Najbliższy obiekt wpisany do rejestru zabytków nieruchomych woj. świętokrzyskiego to zespół dworsko-parkowy w Sędziszowie znajdujący się w odległości ok. 2,0 km na północny – zachód (numer wpisu 140/1-20), a więc poza zasięgiem oddziaływania zakładu. Na terenie przedsięwzięcia i bezpośrednim sąsiedztwie nie występują stanowiska archeologiczne.</w:t>
      </w:r>
    </w:p>
    <w:p w:rsidR="001974BE" w:rsidRDefault="001974BE">
      <w:pPr>
        <w:pStyle w:val="Tekstpodstawowy"/>
        <w:spacing w:line="240" w:lineRule="auto"/>
        <w:rPr>
          <w:sz w:val="24"/>
          <w:szCs w:val="24"/>
          <w:highlight w:val="yellow"/>
        </w:rPr>
      </w:pPr>
    </w:p>
    <w:p w:rsidR="001974BE" w:rsidRDefault="00B94ED4" w:rsidP="00183BFF">
      <w:pPr>
        <w:pStyle w:val="Nagwek1"/>
        <w:spacing w:before="0" w:after="0"/>
        <w:ind w:right="-23"/>
        <w:rPr>
          <w:rFonts w:ascii="Times New Roman" w:hAnsi="Times New Roman" w:cs="Times New Roman"/>
          <w:sz w:val="28"/>
          <w:szCs w:val="28"/>
        </w:rPr>
      </w:pPr>
      <w:bookmarkStart w:id="60" w:name="_Toc38624246"/>
      <w:bookmarkStart w:id="61" w:name="_Toc429637137"/>
      <w:bookmarkStart w:id="62" w:name="_Toc429045693"/>
      <w:bookmarkStart w:id="63" w:name="_Toc140210183"/>
      <w:r>
        <w:rPr>
          <w:rFonts w:ascii="Times New Roman" w:hAnsi="Times New Roman" w:cs="Times New Roman"/>
          <w:sz w:val="28"/>
          <w:szCs w:val="28"/>
        </w:rPr>
        <w:t>5. Opis krajobrazu, w którym przedsięwzięcie ma być zlokalizowane</w:t>
      </w:r>
      <w:bookmarkEnd w:id="60"/>
      <w:bookmarkEnd w:id="61"/>
      <w:bookmarkEnd w:id="62"/>
      <w:bookmarkEnd w:id="63"/>
    </w:p>
    <w:p w:rsidR="001974BE" w:rsidRDefault="001974BE">
      <w:pPr>
        <w:pStyle w:val="Tekstpodstawowy2"/>
        <w:tabs>
          <w:tab w:val="left" w:pos="0"/>
        </w:tabs>
        <w:spacing w:after="0" w:line="240" w:lineRule="auto"/>
        <w:jc w:val="both"/>
      </w:pPr>
    </w:p>
    <w:p w:rsidR="001974BE" w:rsidRDefault="00B94ED4">
      <w:pPr>
        <w:pStyle w:val="Tekstpodstawowy2"/>
        <w:tabs>
          <w:tab w:val="left" w:pos="0"/>
        </w:tabs>
        <w:spacing w:after="0" w:line="240" w:lineRule="auto"/>
        <w:jc w:val="both"/>
        <w:rPr>
          <w:highlight w:val="yellow"/>
        </w:rPr>
      </w:pPr>
      <w:r>
        <w:tab/>
        <w:t>W rejonie planowanego przedsięwzięcia dominuje obecnie krajobraz wiejski z polami uprawnymi, obszarami leśnymi oraz zabudową mieszkaniową i zagrodową. Najbliższa zabudowa mieszkaniowa znajduje się w odległości dopiero ok. 340 m. W obrębie analizowanego terenu znajduje się istniejący obiekt związany z gospodarką odpadami tj. zakład przetwarzania odpadów (sortownia i kompostownia), a nieco dalej na wschód składowisko odpadów innych niż niebezpieczne. Planowane przedsięwzięcie (zbieranie odpadów i przetwarzanie-rozdrabnianie) razem z w/w sortownią i kompostownią oraz składowiskiem odpadów (będącym w końcowej fazie eksploatacji), stanowiły będą jeden zakład związany z gospodarką odpadami. Planowane przedsięwzięcie nie będzie zatem powodować dysharmonii istniejącego krajobrazu. Będzie nawiązywać swym charakterem do sąsiednich obiektów o podobnym charakterze (instalacje gospodarki odpadami). W ramach przedsięwzięcia nie przewiduje się nowych obiektów wielkogabarytowych bądź wysokościowych, które mogłyby powodować dysharmonię krajobrazu. Planuje się wybudowanie jedynie 4 boksów z betonbloków na magazynowanie odpadów oraz ustawienie mobilnego rozdrabniacza odpadów.</w:t>
      </w:r>
    </w:p>
    <w:p w:rsidR="001974BE" w:rsidRDefault="001974BE">
      <w:pPr>
        <w:pStyle w:val="Tekstpodstawowy2"/>
        <w:tabs>
          <w:tab w:val="left" w:pos="0"/>
        </w:tabs>
        <w:spacing w:after="0" w:line="240" w:lineRule="auto"/>
        <w:jc w:val="both"/>
        <w:rPr>
          <w:highlight w:val="yellow"/>
        </w:rPr>
      </w:pPr>
    </w:p>
    <w:p w:rsidR="001974BE" w:rsidRDefault="00B94ED4" w:rsidP="00183BFF">
      <w:pPr>
        <w:pStyle w:val="Nagwek1"/>
        <w:spacing w:before="0" w:after="0"/>
        <w:ind w:right="-23"/>
        <w:rPr>
          <w:rFonts w:ascii="Times New Roman" w:hAnsi="Times New Roman"/>
          <w:sz w:val="28"/>
        </w:rPr>
      </w:pPr>
      <w:bookmarkStart w:id="64" w:name="_Toc38624247"/>
      <w:bookmarkStart w:id="65" w:name="_Toc470677051"/>
      <w:bookmarkStart w:id="66" w:name="_Toc140210184"/>
      <w:r>
        <w:rPr>
          <w:rFonts w:ascii="Times New Roman" w:hAnsi="Times New Roman"/>
          <w:sz w:val="28"/>
        </w:rPr>
        <w:t>6. Informacje na temat powiązań z innymi przedsięwzięciami</w:t>
      </w:r>
      <w:bookmarkEnd w:id="64"/>
      <w:bookmarkEnd w:id="65"/>
      <w:bookmarkEnd w:id="66"/>
    </w:p>
    <w:p w:rsidR="001974BE" w:rsidRDefault="001974BE">
      <w:pPr>
        <w:pStyle w:val="Tekstpodstawowy"/>
        <w:spacing w:line="240" w:lineRule="auto"/>
        <w:rPr>
          <w:sz w:val="24"/>
          <w:szCs w:val="24"/>
          <w:highlight w:val="yellow"/>
        </w:rPr>
      </w:pPr>
    </w:p>
    <w:p w:rsidR="001974BE" w:rsidRDefault="00B94ED4" w:rsidP="00183BFF">
      <w:pPr>
        <w:ind w:firstLine="708"/>
        <w:jc w:val="both"/>
      </w:pPr>
      <w:r>
        <w:t xml:space="preserve">Planowane przedsięwzięcie będzie powiązane z istniejącą w sąsiedztwie sortownią odpadów i kompostownią. Dla tego przedsięwzięcia została wydana przez Burmistrza Sędziszowa w dniu 28.04.2015 r. znak: OŚ.6220.3.7.2012/2015 decyzja o środowiskowych uwarunkowaniach zgody na realizację </w:t>
      </w:r>
      <w:r w:rsidRPr="00824E82">
        <w:t>przedsięwzięcia (zał. nr 4).</w:t>
      </w:r>
      <w:r>
        <w:t xml:space="preserve"> Odpady po rozdrobnieniu </w:t>
      </w:r>
      <w:r>
        <w:lastRenderedPageBreak/>
        <w:t>na mobilnym rozdrabniaczu mogą trafiać do dalszego przetworzenia na sortowni. Do planowanych miejsc magazynowania odpadów również mogą trafiać odpady z w/w sortowni. Obiekty planowane i istniejące będą funkcjonowały razem jako jeden zakład przetwarzania odpadów. Mogą one również funkcjonować jako niezależne od siebie technologicznie instalacje.</w:t>
      </w:r>
    </w:p>
    <w:p w:rsidR="001974BE" w:rsidRDefault="00B94ED4">
      <w:pPr>
        <w:pStyle w:val="Tekstpodstawowy"/>
        <w:spacing w:line="240" w:lineRule="auto"/>
        <w:rPr>
          <w:sz w:val="24"/>
          <w:szCs w:val="24"/>
        </w:rPr>
      </w:pPr>
      <w:r>
        <w:rPr>
          <w:sz w:val="24"/>
          <w:szCs w:val="24"/>
        </w:rPr>
        <w:tab/>
      </w:r>
      <w:r>
        <w:rPr>
          <w:sz w:val="24"/>
          <w:szCs w:val="24"/>
        </w:rPr>
        <w:tab/>
        <w:t>Pracownicy zakładu istniejącego (ok. 15 osób) obsługiwać będą również projektowany w ramach niniejszego przedsięwzięcia rozdrabniacz oraz miejsca magazynowania odpadów  (brak zwiększenia zatrudnienia). Pracownicy korzystać będą z zaplecza socjalnego w budynku sortowni odpadów.</w:t>
      </w:r>
    </w:p>
    <w:p w:rsidR="001974BE" w:rsidRDefault="001974BE">
      <w:pPr>
        <w:pStyle w:val="Tekstpodstawowy"/>
        <w:spacing w:line="240" w:lineRule="auto"/>
        <w:rPr>
          <w:sz w:val="24"/>
          <w:szCs w:val="24"/>
          <w:highlight w:val="yellow"/>
        </w:rPr>
      </w:pPr>
    </w:p>
    <w:p w:rsidR="001974BE" w:rsidRDefault="00B94ED4">
      <w:pPr>
        <w:pStyle w:val="Nagwek1"/>
        <w:spacing w:before="0" w:after="0"/>
        <w:ind w:left="284" w:right="-23" w:hanging="284"/>
        <w:rPr>
          <w:rFonts w:ascii="Times New Roman" w:hAnsi="Times New Roman"/>
          <w:sz w:val="28"/>
        </w:rPr>
      </w:pPr>
      <w:bookmarkStart w:id="67" w:name="_Toc38624248"/>
      <w:bookmarkStart w:id="68" w:name="_Toc470677052"/>
      <w:bookmarkStart w:id="69" w:name="_Toc140210185"/>
      <w:r>
        <w:rPr>
          <w:rFonts w:ascii="Times New Roman" w:hAnsi="Times New Roman"/>
          <w:sz w:val="28"/>
        </w:rPr>
        <w:t>7. Opis przewidywanych skutków dla środowiska w przypadku niepodejmowania przedsięwzięcia</w:t>
      </w:r>
      <w:bookmarkEnd w:id="67"/>
      <w:bookmarkEnd w:id="68"/>
      <w:bookmarkEnd w:id="69"/>
    </w:p>
    <w:p w:rsidR="001974BE" w:rsidRDefault="001974BE">
      <w:pPr>
        <w:pStyle w:val="Standard"/>
        <w:ind w:left="4252" w:right="-23"/>
        <w:jc w:val="both"/>
      </w:pPr>
    </w:p>
    <w:p w:rsidR="001974BE" w:rsidRDefault="00B94ED4" w:rsidP="00183BFF">
      <w:pPr>
        <w:pStyle w:val="Standard"/>
        <w:ind w:right="-23" w:firstLine="567"/>
        <w:jc w:val="both"/>
      </w:pPr>
      <w:r>
        <w:t xml:space="preserve">Wariant polegający na nie podejmowaniu przedsięwzięcia (wariant „0”) jest niewskazany ze względu na: </w:t>
      </w:r>
    </w:p>
    <w:p w:rsidR="001974BE" w:rsidRDefault="00B94ED4" w:rsidP="00183BFF">
      <w:pPr>
        <w:pStyle w:val="Standard"/>
        <w:spacing w:before="120" w:after="200"/>
        <w:ind w:right="-23"/>
        <w:jc w:val="both"/>
      </w:pPr>
      <w:r>
        <w:t>blokowanie możliwości inwestowania przez zainteresowany podmiot gospodarczy,</w:t>
      </w:r>
    </w:p>
    <w:p w:rsidR="001974BE" w:rsidRDefault="00B94ED4" w:rsidP="00183BFF">
      <w:pPr>
        <w:pStyle w:val="Standard"/>
        <w:spacing w:before="120" w:after="200"/>
        <w:ind w:right="-23"/>
        <w:jc w:val="both"/>
      </w:pPr>
      <w:r>
        <w:t>możliwość wykorzystania niezagospodarowanego jeszcze częściowo terenu, który w obowiązującym miejscowym planie zagospodarowania przestrzennego jest przeznaczony pod działalność gospodarczą,</w:t>
      </w:r>
    </w:p>
    <w:p w:rsidR="001974BE" w:rsidRDefault="00B94ED4" w:rsidP="00183BFF">
      <w:pPr>
        <w:pStyle w:val="Standard"/>
        <w:spacing w:before="120" w:after="200"/>
        <w:ind w:right="-23"/>
        <w:jc w:val="both"/>
      </w:pPr>
      <w:r>
        <w:t>sąsiedztwo obiektów o takim samym charakterze (sortownia odpadów i kompostownia oraz nieco dalej na wschód istniejące składowisko odpadów),</w:t>
      </w:r>
    </w:p>
    <w:p w:rsidR="001974BE" w:rsidRDefault="00B94ED4" w:rsidP="00183BFF">
      <w:pPr>
        <w:pStyle w:val="Standard"/>
        <w:spacing w:before="120" w:after="200"/>
        <w:ind w:right="-23"/>
        <w:jc w:val="both"/>
      </w:pPr>
      <w:r>
        <w:t>możliwość przetwarzania odpadów w projektowanym zakładzie (rozdrabniacz); w ten sposób będzie realizowana gospodarka obiegu zamkniętego - ponowne wykorzystanie odpadów, a tym samym zmniejszenie zużycia surowców naturalnych.</w:t>
      </w:r>
    </w:p>
    <w:p w:rsidR="001974BE" w:rsidRDefault="00B94ED4" w:rsidP="00183BFF">
      <w:pPr>
        <w:pStyle w:val="Standard"/>
        <w:spacing w:before="120" w:after="200"/>
        <w:ind w:right="-23"/>
        <w:jc w:val="both"/>
      </w:pPr>
      <w:r>
        <w:t>Wariant ten został odrzucony z w/w względów. Stan środowiska w przypadku nie podejmowania przedsięwzięcia w sposób oczywisty nie uległby zmianie w stosunku do stanu istniejącego.</w:t>
      </w:r>
    </w:p>
    <w:p w:rsidR="001974BE" w:rsidRDefault="001974BE">
      <w:pPr>
        <w:pStyle w:val="Tekstpodstawowy"/>
        <w:spacing w:line="240" w:lineRule="auto"/>
        <w:rPr>
          <w:sz w:val="24"/>
          <w:szCs w:val="24"/>
          <w:highlight w:val="yellow"/>
        </w:rPr>
      </w:pPr>
    </w:p>
    <w:p w:rsidR="001974BE" w:rsidRDefault="00B94ED4">
      <w:pPr>
        <w:pStyle w:val="Nagwek1"/>
        <w:spacing w:before="0" w:after="0"/>
        <w:ind w:left="284" w:right="-23" w:hanging="284"/>
        <w:rPr>
          <w:rFonts w:ascii="Times New Roman" w:hAnsi="Times New Roman"/>
          <w:sz w:val="28"/>
        </w:rPr>
      </w:pPr>
      <w:bookmarkStart w:id="70" w:name="_Toc110403840"/>
      <w:bookmarkStart w:id="71" w:name="_Toc38624249"/>
      <w:bookmarkStart w:id="72" w:name="_Toc470677053"/>
      <w:bookmarkStart w:id="73" w:name="_Toc140210186"/>
      <w:bookmarkEnd w:id="70"/>
      <w:r>
        <w:rPr>
          <w:rFonts w:ascii="Times New Roman" w:hAnsi="Times New Roman"/>
          <w:sz w:val="28"/>
        </w:rPr>
        <w:t>8. Opis wariantów uwzględniający szczególne cechy przedsięwzięcia lub jego oddziaływania</w:t>
      </w:r>
      <w:bookmarkEnd w:id="71"/>
      <w:bookmarkEnd w:id="72"/>
      <w:bookmarkEnd w:id="73"/>
    </w:p>
    <w:p w:rsidR="001974BE" w:rsidRDefault="001974BE"/>
    <w:p w:rsidR="001974BE" w:rsidRDefault="00B94ED4" w:rsidP="00183BFF">
      <w:pPr>
        <w:pStyle w:val="Nagwek2"/>
        <w:spacing w:before="0" w:after="0"/>
        <w:ind w:right="-23"/>
        <w:rPr>
          <w:rFonts w:cs="Times New Roman"/>
          <w:i/>
          <w:szCs w:val="24"/>
        </w:rPr>
      </w:pPr>
      <w:bookmarkStart w:id="74" w:name="_Toc38624250"/>
      <w:bookmarkStart w:id="75" w:name="_Toc470677054"/>
      <w:bookmarkStart w:id="76" w:name="_Toc140210187"/>
      <w:r>
        <w:rPr>
          <w:rFonts w:cs="Times New Roman"/>
          <w:i/>
          <w:szCs w:val="24"/>
        </w:rPr>
        <w:t>8.1. Wariant proponowany przez wnioskodawcę oraz racjonalny wariant alternatywny</w:t>
      </w:r>
      <w:bookmarkEnd w:id="74"/>
      <w:bookmarkEnd w:id="75"/>
      <w:bookmarkEnd w:id="76"/>
    </w:p>
    <w:p w:rsidR="001974BE" w:rsidRDefault="001974BE">
      <w:pPr>
        <w:ind w:left="4252" w:firstLine="708"/>
        <w:jc w:val="both"/>
      </w:pPr>
    </w:p>
    <w:p w:rsidR="001974BE" w:rsidRDefault="00B94ED4" w:rsidP="00183BFF">
      <w:pPr>
        <w:ind w:firstLine="708"/>
        <w:jc w:val="both"/>
      </w:pPr>
      <w:bookmarkStart w:id="77" w:name="_Hlk140171457"/>
      <w:r>
        <w:t>Wariant proponowany przez wnioskodawcę, przewidziany do realizacji, został przedstawiony w pkt. 2 Raportu.</w:t>
      </w:r>
    </w:p>
    <w:p w:rsidR="001974BE" w:rsidRDefault="00B94ED4" w:rsidP="00183BFF">
      <w:pPr>
        <w:ind w:firstLine="708"/>
        <w:jc w:val="both"/>
      </w:pPr>
      <w:r>
        <w:t xml:space="preserve">Pod względem lokalizacyjnym nie rozważano innego wariantu alternatywnego. Przedsięwzięcie powiązane będzie technologicznie z istniejącym zakładem przetwarzania odpadów. </w:t>
      </w:r>
    </w:p>
    <w:p w:rsidR="001974BE" w:rsidRDefault="00B94ED4" w:rsidP="00183BFF">
      <w:pPr>
        <w:ind w:firstLine="708"/>
        <w:jc w:val="both"/>
      </w:pPr>
      <w:r>
        <w:t>W przypadku planowanego przedsięwzięcia rozważano inny wariant technologiczny polegający na:</w:t>
      </w:r>
    </w:p>
    <w:p w:rsidR="001974BE" w:rsidRDefault="00B94ED4">
      <w:pPr>
        <w:pStyle w:val="Akapitzlist"/>
        <w:numPr>
          <w:ilvl w:val="0"/>
          <w:numId w:val="27"/>
        </w:numPr>
        <w:jc w:val="both"/>
      </w:pPr>
      <w:r>
        <w:t>prowadzeniu zbierania odpadów na utwardzonym placu w pryzmach ogrodzonych siatką stalową (zamiast w boksach),</w:t>
      </w:r>
    </w:p>
    <w:p w:rsidR="001974BE" w:rsidRDefault="00B94ED4">
      <w:pPr>
        <w:pStyle w:val="Akapitzlist"/>
        <w:numPr>
          <w:ilvl w:val="0"/>
          <w:numId w:val="27"/>
        </w:numPr>
        <w:jc w:val="both"/>
      </w:pPr>
      <w:r>
        <w:t>przetwarzanie odpadów (rozdrabnianie) w mobilnym rozdrabniaczu starszej produkcji.</w:t>
      </w:r>
    </w:p>
    <w:p w:rsidR="001974BE" w:rsidRDefault="00B94ED4" w:rsidP="00183BFF">
      <w:pPr>
        <w:ind w:firstLine="708"/>
        <w:jc w:val="both"/>
      </w:pPr>
      <w:r>
        <w:t xml:space="preserve">W przypadku planowanej działalności polegającej na zbieraniu odpadów, planowano na istniejącym asfaltowym placu wyznaczenie o odpowiedniej powierzchni miejsca i ogrodzenie go stalową siatką. Rozwiązanie to ograniczałoby rozprzestrzenianie się magazynowanych odpadów na skutek podmuchów wiatrów lecz istniałoby ryzyko przedostania się odpadów o rozmiarach mniejszych od oczek siatki ogrodzeniowej. Ponadto </w:t>
      </w:r>
      <w:r>
        <w:lastRenderedPageBreak/>
        <w:t>istotna jest również trwałość i wytrzymałość zastosowanego materiału. Siatka ogrodzeniowa jest znacznie bardziej narażona na mechaniczne uszkodzenia np. na skutek obsypywania się odpadów lub uderzenia łyżką ładowarki. Ostatecznie zrezygnowano z tego rozwiązania i wybrano budowę boksów wykonanych z betonbloków.</w:t>
      </w:r>
    </w:p>
    <w:bookmarkEnd w:id="77"/>
    <w:p w:rsidR="001974BE" w:rsidRDefault="00B94ED4" w:rsidP="00183BFF">
      <w:pPr>
        <w:ind w:firstLine="708"/>
        <w:jc w:val="both"/>
      </w:pPr>
      <w:r>
        <w:t>Pod względem technologii mechanicznego przetwarzania odpadów Inwestor dysponuje mobilnym rozdrabniaczem produkcji z lat 90-tych ubiegłego wieku. Urządzenie to wyposażone jest w silnik spalinowy (diesel) spełniający europejską normę emisji spalin Euro 3. Rozdrabniacz ten nie posiada instalacji zraszania przetwarzanych odpadów. W przypadku jego użycia konieczne byłoby dodatkowo doposażenie w instalację zraszającą, mniej skuteczną od oryginalnie montowanego przez producenta osprzętu. Pomimo korzystnego aspektu ekonomicznego Inwestor zrezygnował z wykorzystania tego urządzenia. Planuje się wykorzystanie urządzenia nowego, również spalinowego (diesel) lecz spełniającego nowszą i bardziej restrykcyjną europejską normę emisji spalin „Stage V”.</w:t>
      </w:r>
    </w:p>
    <w:p w:rsidR="001974BE" w:rsidRDefault="001974BE">
      <w:pPr>
        <w:pStyle w:val="Standard"/>
        <w:jc w:val="both"/>
        <w:rPr>
          <w:highlight w:val="yellow"/>
        </w:rPr>
      </w:pPr>
    </w:p>
    <w:p w:rsidR="001974BE" w:rsidRDefault="00B94ED4" w:rsidP="00183BFF">
      <w:pPr>
        <w:pStyle w:val="Nagwek2"/>
        <w:spacing w:before="0" w:after="0"/>
        <w:ind w:right="-23"/>
        <w:rPr>
          <w:rFonts w:cs="Times New Roman"/>
          <w:i/>
          <w:szCs w:val="24"/>
        </w:rPr>
      </w:pPr>
      <w:bookmarkStart w:id="78" w:name="_Toc106429650"/>
      <w:bookmarkStart w:id="79" w:name="_Toc38624251"/>
      <w:bookmarkStart w:id="80" w:name="_Toc470677055"/>
      <w:bookmarkStart w:id="81" w:name="_Toc140210188"/>
      <w:bookmarkEnd w:id="78"/>
      <w:r>
        <w:rPr>
          <w:rFonts w:cs="Times New Roman"/>
          <w:i/>
          <w:szCs w:val="24"/>
        </w:rPr>
        <w:t>8.2. Racjonalny wariant najkorzystniejszy dla środowiska</w:t>
      </w:r>
      <w:bookmarkEnd w:id="79"/>
      <w:bookmarkEnd w:id="80"/>
      <w:bookmarkEnd w:id="81"/>
    </w:p>
    <w:p w:rsidR="001974BE" w:rsidRDefault="001974BE">
      <w:pPr>
        <w:ind w:left="4252" w:firstLine="708"/>
        <w:jc w:val="both"/>
      </w:pPr>
    </w:p>
    <w:p w:rsidR="001974BE" w:rsidRDefault="00B94ED4" w:rsidP="00183BFF">
      <w:pPr>
        <w:ind w:firstLine="708"/>
        <w:jc w:val="both"/>
      </w:pPr>
      <w:r>
        <w:t>Przedstawione rozwiązania (pkt. 2 niniejszego opracowania) przy zachowaniu warunków korzystania ze środowiska (pkt. 13) uznaje się za najkorzystniejszy dla środowiska. Inwestor przewiduje zastosowanie typowych dla tego typu działalności, bezpiecznych dla środowiska rozwiązań technicznych. Projektowane boksy wykonane z betonbloków charakteryzują się dużą wytrzymałością mechaniczną na ewentualne uszkodzenia. Ponadto ściany boksów będą wykonane jako pełne, uniemożliwiające rozprzestrzenianiu się nawet najdrobniejszych frakcji odpadów, np. na skutek silnych podmuchów wiatrów. Planowany do zastosowania nowoczesny mobilny rozdrabniacz wyposażony w silnik spełniający normę emisji spalin „Stage V” wyposażony jest w instalację do zraszania podczas przetwarzania odpadów powodujących nadmierny unos pyłu.</w:t>
      </w:r>
    </w:p>
    <w:p w:rsidR="001974BE" w:rsidRDefault="00B94ED4" w:rsidP="00183BFF">
      <w:pPr>
        <w:ind w:firstLine="708"/>
        <w:jc w:val="both"/>
      </w:pPr>
      <w:r>
        <w:t>Planowane przedsięwzięcie nie spowoduje ponadnormatywnego oddziaływania na środowisko przyrodnicze w tym zdrowie i życie ludzi. Prawidłowe funkcjonowanie przedsięwzięcia zgodnie z zaleceniami i rozwiązaniami technologicznymi ograniczającymi wpływ na środowisko nie będzie powodować znaczących oddziaływań. Planowane przedsięwzięcie nie będzie kolidować ani oddziaływać niekorzystnie na obszary prawnie chronione.</w:t>
      </w:r>
    </w:p>
    <w:p w:rsidR="001974BE" w:rsidRDefault="001974BE">
      <w:pPr>
        <w:jc w:val="both"/>
        <w:rPr>
          <w:highlight w:val="yellow"/>
        </w:rPr>
      </w:pPr>
    </w:p>
    <w:p w:rsidR="001974BE" w:rsidRDefault="00B94ED4">
      <w:pPr>
        <w:pStyle w:val="Nagwek1"/>
        <w:spacing w:before="0" w:after="0"/>
        <w:ind w:left="284" w:hanging="284"/>
        <w:rPr>
          <w:rFonts w:ascii="Times New Roman" w:hAnsi="Times New Roman" w:cs="Times New Roman"/>
          <w:sz w:val="28"/>
          <w:szCs w:val="28"/>
        </w:rPr>
      </w:pPr>
      <w:bookmarkStart w:id="82" w:name="_Toc54167860"/>
      <w:bookmarkStart w:id="83" w:name="_Toc140210189"/>
      <w:r>
        <w:rPr>
          <w:rFonts w:ascii="Times New Roman" w:hAnsi="Times New Roman" w:cs="Times New Roman"/>
          <w:sz w:val="28"/>
          <w:szCs w:val="28"/>
        </w:rPr>
        <w:t>9. Określenie przewidywanego oddziaływania analizowanych wariantów na środowisko, w tym również w przypadku wystąpienia poważnej awarii przemysłowej i katastrofy naturalnej i budowlanej, na klimat, w tym emisje gazów cieplarnianych i oddziaływania istotne z punktu widzenia dostosowania do zmian klimatu, a także możliwego transgranicznego oddziaływania na środowisko</w:t>
      </w:r>
      <w:bookmarkEnd w:id="82"/>
      <w:bookmarkEnd w:id="83"/>
    </w:p>
    <w:p w:rsidR="001974BE" w:rsidRDefault="001974BE">
      <w:pPr>
        <w:pStyle w:val="Standard"/>
        <w:jc w:val="both"/>
      </w:pPr>
    </w:p>
    <w:p w:rsidR="001974BE" w:rsidRDefault="00B94ED4" w:rsidP="00183BFF">
      <w:pPr>
        <w:ind w:firstLine="708"/>
        <w:jc w:val="both"/>
      </w:pPr>
      <w:r>
        <w:t>Przedsięwzięcie w wariancie alternatywnym tj. wygrodzenie miejsc magazynowanych odpadów stalową siatką, a także wykorzystanie posiadanego przez Inwestora rozdrabniacza odpadów starszej produkcji, powodowałoby podobne oddziaływanie na środowisko na etapie realizacji, ale większe na etapie funkcjonowania.</w:t>
      </w:r>
    </w:p>
    <w:p w:rsidR="001974BE" w:rsidRDefault="00B94ED4" w:rsidP="00183BFF">
      <w:pPr>
        <w:pStyle w:val="Tekstpodstawowy2"/>
        <w:widowControl w:val="0"/>
        <w:spacing w:after="0" w:line="240" w:lineRule="auto"/>
        <w:ind w:firstLine="708"/>
        <w:jc w:val="both"/>
        <w:rPr>
          <w:i/>
          <w:iCs/>
          <w:highlight w:val="yellow"/>
        </w:rPr>
      </w:pPr>
      <w:r>
        <w:t xml:space="preserve">Alternatywny wariant, tak jak wybrany, nie powodowałby, że planowana działalność kwalifikowałaby się do zakładów o zwiększonym albo dużym ryzyku wystąpienia poważnej awarii przemysłowej zgodnie z </w:t>
      </w:r>
      <w:r>
        <w:rPr>
          <w:i/>
          <w:iCs/>
          <w:shd w:val="clear" w:color="auto" w:fill="FFFFFF"/>
        </w:rPr>
        <w:t xml:space="preserve">Rozporządzeniem Ministra Gospodarki z dnia 29 stycznia 2016 r. w sprawie rodzajów i ilości znajdujących się na zakładzie substancji niebezpiecznych, decydujących o zaliczeniu zakładu do zakładu o zwiększonym ryzyku albo zakładu o dużym ryzyku wystąpienia poważnej awarii przemysłowej </w:t>
      </w:r>
      <w:r>
        <w:rPr>
          <w:rStyle w:val="h2"/>
          <w:i/>
        </w:rPr>
        <w:t>(Dz. U. z 2016 r. poz. 138)</w:t>
      </w:r>
      <w:r>
        <w:rPr>
          <w:i/>
          <w:iCs/>
        </w:rPr>
        <w:t xml:space="preserve">. </w:t>
      </w:r>
      <w:r>
        <w:t xml:space="preserve">Wariant alternatywny nie powodowałby zatem większego ryzyka wystąpienia poważnej awarii </w:t>
      </w:r>
      <w:r>
        <w:lastRenderedPageBreak/>
        <w:t>przemysłowej.</w:t>
      </w:r>
    </w:p>
    <w:p w:rsidR="001974BE" w:rsidRDefault="00B94ED4" w:rsidP="00183BFF">
      <w:pPr>
        <w:ind w:firstLine="708"/>
        <w:jc w:val="both"/>
      </w:pPr>
      <w:r>
        <w:t>Planowane przedsięwzięcie w wariancie alternatywnym zostałoby zaprojektowane w sposób zapewniający jego prawidłowe funkcjonowanie w stopniowo zmieniającym się klimacie, jak również pod względem występowania zjawisk ekstremalnych takich jak:</w:t>
      </w:r>
    </w:p>
    <w:p w:rsidR="001974BE" w:rsidRDefault="00B94ED4">
      <w:pPr>
        <w:pStyle w:val="Default"/>
        <w:numPr>
          <w:ilvl w:val="0"/>
          <w:numId w:val="7"/>
        </w:numPr>
        <w:jc w:val="both"/>
        <w:rPr>
          <w:rFonts w:ascii="Times New Roman" w:hAnsi="Times New Roman" w:cs="Times New Roman"/>
        </w:rPr>
      </w:pPr>
      <w:r>
        <w:rPr>
          <w:rFonts w:ascii="Times New Roman" w:hAnsi="Times New Roman" w:cs="Times New Roman"/>
        </w:rPr>
        <w:t xml:space="preserve">zmiany temperatur (ogólne spodziewane zmiany, warunki ekstremalne, takie jak fale upałów i fale chłodów); </w:t>
      </w:r>
    </w:p>
    <w:p w:rsidR="001974BE" w:rsidRDefault="00B94ED4">
      <w:pPr>
        <w:pStyle w:val="Default"/>
        <w:numPr>
          <w:ilvl w:val="0"/>
          <w:numId w:val="7"/>
        </w:numPr>
        <w:jc w:val="both"/>
        <w:rPr>
          <w:rFonts w:ascii="Times New Roman" w:hAnsi="Times New Roman" w:cs="Times New Roman"/>
        </w:rPr>
      </w:pPr>
      <w:r>
        <w:rPr>
          <w:rFonts w:ascii="Times New Roman" w:hAnsi="Times New Roman" w:cs="Times New Roman"/>
        </w:rPr>
        <w:t xml:space="preserve">zmiany w strukturze opadów i ekstremalne zjawiska w zakresie opadów (intensywne deszcze/ulewy i susze); </w:t>
      </w:r>
      <w:r>
        <w:rPr>
          <w:rFonts w:ascii="Times New Roman" w:hAnsi="Times New Roman" w:cs="Times New Roman"/>
          <w:color w:val="auto"/>
        </w:rPr>
        <w:t>wichury; sztormy;</w:t>
      </w:r>
    </w:p>
    <w:p w:rsidR="001974BE" w:rsidRDefault="00B94ED4">
      <w:pPr>
        <w:pStyle w:val="Default"/>
        <w:numPr>
          <w:ilvl w:val="0"/>
          <w:numId w:val="7"/>
        </w:numPr>
        <w:jc w:val="both"/>
        <w:rPr>
          <w:rFonts w:ascii="Times New Roman" w:hAnsi="Times New Roman" w:cs="Times New Roman"/>
          <w:color w:val="auto"/>
        </w:rPr>
      </w:pPr>
      <w:r>
        <w:rPr>
          <w:rFonts w:ascii="Times New Roman" w:hAnsi="Times New Roman" w:cs="Times New Roman"/>
          <w:color w:val="auto"/>
        </w:rPr>
        <w:t xml:space="preserve">zmiany poziomu morza; </w:t>
      </w:r>
    </w:p>
    <w:p w:rsidR="001974BE" w:rsidRDefault="00B94ED4">
      <w:pPr>
        <w:pStyle w:val="Akapitzlist"/>
        <w:numPr>
          <w:ilvl w:val="0"/>
          <w:numId w:val="7"/>
        </w:numPr>
        <w:spacing w:after="200"/>
        <w:contextualSpacing/>
        <w:jc w:val="both"/>
        <w:rPr>
          <w:rFonts w:cs="Times New Roman"/>
          <w:szCs w:val="24"/>
        </w:rPr>
      </w:pPr>
      <w:r>
        <w:rPr>
          <w:rFonts w:cs="Times New Roman"/>
          <w:szCs w:val="24"/>
        </w:rPr>
        <w:t>inne potencjalne ekstremalne warunki klimatyczne/pogodowe (burze śnieżne, grad itp.).</w:t>
      </w:r>
    </w:p>
    <w:p w:rsidR="001974BE" w:rsidRDefault="00B94ED4">
      <w:pPr>
        <w:jc w:val="both"/>
      </w:pPr>
      <w:r>
        <w:t xml:space="preserve">Funkcjonowanie zakładu w wariancie alternatywnym wiązałoby się z większą emisją gazów cieplarnianych jak wariant wybrany do realizacji (większa emisja spalin silnika spełniającego normę Euro 3 w porównaniu do zastosowanego). </w:t>
      </w:r>
    </w:p>
    <w:p w:rsidR="001974BE" w:rsidRDefault="00B94ED4" w:rsidP="00183BFF">
      <w:pPr>
        <w:ind w:firstLine="708"/>
        <w:jc w:val="both"/>
      </w:pPr>
      <w:r>
        <w:t>Planowane przedsięwzięcie zlokalizowane w centralnej części kraju (województwo świętokrzyskie) w wariancie alternatywnym, nie stwarza możliwości wystąpienia transgranicznego oddziaływania na środowisko.</w:t>
      </w:r>
    </w:p>
    <w:p w:rsidR="001974BE" w:rsidRDefault="001974BE">
      <w:pPr>
        <w:jc w:val="both"/>
        <w:rPr>
          <w:highlight w:val="yellow"/>
        </w:rPr>
      </w:pPr>
    </w:p>
    <w:p w:rsidR="001974BE" w:rsidRPr="00CD50D0" w:rsidRDefault="00B94ED4" w:rsidP="00CD50D0">
      <w:pPr>
        <w:jc w:val="both"/>
        <w:rPr>
          <w:b/>
          <w:sz w:val="28"/>
        </w:rPr>
      </w:pPr>
      <w:bookmarkStart w:id="84" w:name="_Toc38624253"/>
      <w:r w:rsidRPr="00CD50D0">
        <w:rPr>
          <w:b/>
          <w:sz w:val="28"/>
        </w:rPr>
        <w:t>10. Porównanie oddziaływań analizowanych wariantów</w:t>
      </w:r>
      <w:bookmarkEnd w:id="84"/>
    </w:p>
    <w:p w:rsidR="001974BE" w:rsidRDefault="001974BE">
      <w:pPr>
        <w:jc w:val="both"/>
      </w:pPr>
    </w:p>
    <w:p w:rsidR="001974BE" w:rsidRDefault="00B94ED4" w:rsidP="00183BFF">
      <w:pPr>
        <w:ind w:firstLine="426"/>
        <w:jc w:val="both"/>
      </w:pPr>
      <w:r>
        <w:t>Poniżej w tabeli przedstawiono porównanie oddziaływań analizowanych wariantów.</w:t>
      </w:r>
    </w:p>
    <w:p w:rsidR="001974BE" w:rsidRDefault="001974BE">
      <w:pPr>
        <w:jc w:val="both"/>
        <w:rPr>
          <w:b/>
          <w:bCs/>
        </w:rPr>
      </w:pPr>
    </w:p>
    <w:tbl>
      <w:tblPr>
        <w:tblStyle w:val="Tabela-Siatka"/>
        <w:tblW w:w="9060" w:type="dxa"/>
        <w:tblLayout w:type="fixed"/>
        <w:tblLook w:val="04A0"/>
      </w:tblPr>
      <w:tblGrid>
        <w:gridCol w:w="4361"/>
        <w:gridCol w:w="4699"/>
      </w:tblGrid>
      <w:tr w:rsidR="001974BE" w:rsidTr="00183BFF">
        <w:tc>
          <w:tcPr>
            <w:tcW w:w="4361" w:type="dxa"/>
            <w:shd w:val="clear" w:color="auto" w:fill="auto"/>
          </w:tcPr>
          <w:p w:rsidR="001974BE" w:rsidRDefault="00B94ED4">
            <w:pPr>
              <w:jc w:val="center"/>
              <w:rPr>
                <w:b/>
                <w:bCs/>
              </w:rPr>
            </w:pPr>
            <w:r>
              <w:rPr>
                <w:b/>
                <w:bCs/>
              </w:rPr>
              <w:t>Wariant wybrany do realizacji, stanowiący jednocześnie wariant najkorzystniejszy dla środowiska</w:t>
            </w:r>
          </w:p>
        </w:tc>
        <w:tc>
          <w:tcPr>
            <w:tcW w:w="4699" w:type="dxa"/>
            <w:shd w:val="clear" w:color="auto" w:fill="auto"/>
          </w:tcPr>
          <w:p w:rsidR="001974BE" w:rsidRDefault="00B94ED4">
            <w:pPr>
              <w:jc w:val="center"/>
              <w:rPr>
                <w:b/>
                <w:bCs/>
              </w:rPr>
            </w:pPr>
            <w:r>
              <w:rPr>
                <w:b/>
                <w:bCs/>
              </w:rPr>
              <w:t>Racjonalny wariant alternatywny</w:t>
            </w:r>
          </w:p>
          <w:p w:rsidR="001974BE" w:rsidRDefault="00B94ED4">
            <w:pPr>
              <w:jc w:val="center"/>
              <w:rPr>
                <w:b/>
                <w:bCs/>
                <w:sz w:val="20"/>
                <w:szCs w:val="20"/>
              </w:rPr>
            </w:pPr>
            <w:r>
              <w:rPr>
                <w:sz w:val="20"/>
                <w:szCs w:val="20"/>
              </w:rPr>
              <w:t>(wygrodzenie miejsc magazynowanych odpadów stalową siatką, a także wykorzystanie posiadanego przez Inwestora rozdrabniacza odpadów starszej produkcji)</w:t>
            </w:r>
          </w:p>
        </w:tc>
      </w:tr>
      <w:tr w:rsidR="001974BE" w:rsidTr="00183BFF">
        <w:tc>
          <w:tcPr>
            <w:tcW w:w="9060" w:type="dxa"/>
            <w:gridSpan w:val="2"/>
            <w:shd w:val="clear" w:color="auto" w:fill="auto"/>
          </w:tcPr>
          <w:p w:rsidR="001974BE" w:rsidRDefault="00B94ED4">
            <w:pPr>
              <w:jc w:val="center"/>
              <w:rPr>
                <w:b/>
                <w:bCs/>
                <w:i/>
                <w:iCs/>
                <w:sz w:val="22"/>
                <w:szCs w:val="22"/>
              </w:rPr>
            </w:pPr>
            <w:r>
              <w:rPr>
                <w:b/>
                <w:bCs/>
                <w:i/>
                <w:iCs/>
                <w:color w:val="000000"/>
                <w:sz w:val="22"/>
                <w:szCs w:val="22"/>
              </w:rPr>
              <w:t>Oddziaływanie na ludzi, rośliny, zwierzęta, grzyby i siedliska przyrodnicze, wodę i powietrze</w:t>
            </w:r>
          </w:p>
        </w:tc>
      </w:tr>
      <w:tr w:rsidR="001974BE" w:rsidTr="00183BFF">
        <w:tc>
          <w:tcPr>
            <w:tcW w:w="4361" w:type="dxa"/>
            <w:shd w:val="clear" w:color="auto" w:fill="auto"/>
          </w:tcPr>
          <w:p w:rsidR="001974BE" w:rsidRDefault="00B94ED4">
            <w:pPr>
              <w:tabs>
                <w:tab w:val="left" w:pos="709"/>
              </w:tabs>
              <w:jc w:val="both"/>
              <w:rPr>
                <w:sz w:val="22"/>
                <w:szCs w:val="22"/>
              </w:rPr>
            </w:pPr>
            <w:r>
              <w:rPr>
                <w:sz w:val="22"/>
                <w:szCs w:val="22"/>
              </w:rPr>
              <w:t xml:space="preserve">Zgodnie z przedstawionymi w niniejszym </w:t>
            </w:r>
            <w:r>
              <w:rPr>
                <w:i/>
                <w:sz w:val="22"/>
                <w:szCs w:val="22"/>
              </w:rPr>
              <w:t>Raporcie</w:t>
            </w:r>
            <w:r>
              <w:rPr>
                <w:sz w:val="22"/>
                <w:szCs w:val="22"/>
              </w:rPr>
              <w:t xml:space="preserve"> oddziaływaniami, planowane przedsięwzięcie nie pogorszy stanu czystości środowiska na sąsiednich terenach, a tym samym warunków życia ludzi mieszkających na najbliższych terenach zabudowy mieszkaniowej zlokalizowanej w odległości ok. 340 m w kierunku zachodnim.</w:t>
            </w:r>
          </w:p>
          <w:p w:rsidR="001974BE" w:rsidRDefault="00B94ED4">
            <w:pPr>
              <w:jc w:val="both"/>
              <w:rPr>
                <w:sz w:val="22"/>
                <w:szCs w:val="22"/>
              </w:rPr>
            </w:pPr>
            <w:r>
              <w:rPr>
                <w:sz w:val="22"/>
                <w:szCs w:val="22"/>
              </w:rPr>
              <w:t xml:space="preserve">Planowane przedsięwzięcie znajdować się będzie w granicach terenu, który już został częściowo przekształcony działalnością człowieka (istniejący asfaltowy plac). Nie spowoduje zatem zajęcia terenów cennych przyrodniczo. Ponadto teren ten znajduje się częściowo w sąsiedztwie terenu już zainwestowanego (sortowni i kompostowni odpadów oraz składowiska odpadów). </w:t>
            </w:r>
          </w:p>
          <w:p w:rsidR="001974BE" w:rsidRDefault="00B94ED4">
            <w:pPr>
              <w:jc w:val="both"/>
              <w:rPr>
                <w:sz w:val="22"/>
                <w:szCs w:val="22"/>
              </w:rPr>
            </w:pPr>
            <w:r>
              <w:rPr>
                <w:sz w:val="22"/>
                <w:szCs w:val="22"/>
              </w:rPr>
              <w:t xml:space="preserve">W związku z powyższym planowane przedsięwzięcie nie będzie negatywnie oddziaływać na rośliny, zwierzęta, grzyby i siedliska przyrodnicze. Nie występują tutaj gatunki chronione roślin i grzybów. Projektowana inwestycja nie spowoduje zagrożeń dla dzikich zwierząt. </w:t>
            </w:r>
          </w:p>
          <w:p w:rsidR="001974BE" w:rsidRDefault="00B94ED4">
            <w:pPr>
              <w:ind w:right="-23"/>
              <w:jc w:val="both"/>
              <w:rPr>
                <w:sz w:val="22"/>
                <w:szCs w:val="22"/>
              </w:rPr>
            </w:pPr>
            <w:r>
              <w:rPr>
                <w:sz w:val="22"/>
                <w:szCs w:val="22"/>
              </w:rPr>
              <w:t xml:space="preserve">Oddziaływanie na wody powierzchniowe i podziemne związane będzie z powstawaniem </w:t>
            </w:r>
            <w:r>
              <w:rPr>
                <w:sz w:val="22"/>
                <w:szCs w:val="22"/>
              </w:rPr>
              <w:lastRenderedPageBreak/>
              <w:t>ewentualnych odcieków z placów magazynowania odpadów. Sposób zagospodarowania odcieków (ujmowanie i odprowadzenie do bezodpływowego zbiornika oraz wywóz do oczyszczalni ścieków) sprawi, że nie będą one powodować negatywnego oddziaływania na wody powierzchniowe i podziemne.</w:t>
            </w:r>
          </w:p>
          <w:p w:rsidR="001974BE" w:rsidRDefault="00B94ED4">
            <w:pPr>
              <w:jc w:val="both"/>
              <w:rPr>
                <w:sz w:val="22"/>
                <w:szCs w:val="22"/>
              </w:rPr>
            </w:pPr>
            <w:r>
              <w:rPr>
                <w:sz w:val="22"/>
                <w:szCs w:val="22"/>
              </w:rPr>
              <w:t>Oddziaływanie planowanego przedsięwzięcia na powietrze i klimat będzie związane z emisją zanieczyszczeń gazowo-pyłowych. Jak wynika z przeprowadzonych szczegółowych obliczeń i symulacji, oddziaływania te, nie będą powodować przekraczania dopuszczalnych norm.</w:t>
            </w:r>
          </w:p>
        </w:tc>
        <w:tc>
          <w:tcPr>
            <w:tcW w:w="4699" w:type="dxa"/>
            <w:shd w:val="clear" w:color="auto" w:fill="auto"/>
          </w:tcPr>
          <w:p w:rsidR="001974BE" w:rsidRDefault="00B94ED4">
            <w:pPr>
              <w:jc w:val="both"/>
              <w:rPr>
                <w:sz w:val="22"/>
                <w:szCs w:val="22"/>
              </w:rPr>
            </w:pPr>
            <w:r>
              <w:rPr>
                <w:sz w:val="22"/>
                <w:szCs w:val="22"/>
              </w:rPr>
              <w:lastRenderedPageBreak/>
              <w:t>Pod względem oddziaływania na ludzi, rośliny, zwierzęta, grzyby i siedliska przyrodnicze oddziaływanie wariantu alternatywnego będzie bardzo zbliżone do wariantu przewidzianego do realizacji. Magazynowanie odpadów oraz przetwarzanie mechaniczne prowadzone by było na istniejącym utwardzonym placu oraz w tej samej odległości od najbliższej zabudowy mieszkaniowej.</w:t>
            </w:r>
          </w:p>
          <w:p w:rsidR="001974BE" w:rsidRDefault="00B94ED4">
            <w:pPr>
              <w:ind w:left="35" w:right="-23"/>
              <w:jc w:val="both"/>
              <w:rPr>
                <w:sz w:val="22"/>
                <w:szCs w:val="22"/>
              </w:rPr>
            </w:pPr>
            <w:r>
              <w:rPr>
                <w:sz w:val="22"/>
                <w:szCs w:val="22"/>
              </w:rPr>
              <w:t>Dotyczy to również oddziaływania na wody powierzchniowe i podziemne, które związane byłoby z powstawaniem ewentualnych odcieków z placów magazynowania i przetwarzania odpadów. Sposób zagospodarowania odcieków analogiczny jak w wariancie wybranym.</w:t>
            </w:r>
          </w:p>
          <w:p w:rsidR="001974BE" w:rsidRDefault="00B94ED4" w:rsidP="00183BFF">
            <w:pPr>
              <w:ind w:left="110" w:right="-23"/>
              <w:jc w:val="both"/>
              <w:rPr>
                <w:sz w:val="22"/>
                <w:szCs w:val="22"/>
              </w:rPr>
            </w:pPr>
            <w:r>
              <w:rPr>
                <w:sz w:val="22"/>
                <w:szCs w:val="22"/>
              </w:rPr>
              <w:t>Wariant alternatywny powodowałby przede wszystkim większe emisje zanieczyszczeń do powietrza. Zastosowanie rozdrabniacza odpadów spełniającego normę emisji Euro 3 powodowałoby większe emisje spalin do powietrza lecz bez ryzyka przekraczania dopuszczalnych stężeń.</w:t>
            </w:r>
          </w:p>
          <w:p w:rsidR="001974BE" w:rsidRDefault="001974BE">
            <w:pPr>
              <w:jc w:val="both"/>
              <w:rPr>
                <w:sz w:val="22"/>
                <w:szCs w:val="22"/>
              </w:rPr>
            </w:pPr>
          </w:p>
        </w:tc>
      </w:tr>
      <w:tr w:rsidR="001974BE" w:rsidTr="00183BFF">
        <w:tc>
          <w:tcPr>
            <w:tcW w:w="9060" w:type="dxa"/>
            <w:gridSpan w:val="2"/>
            <w:shd w:val="clear" w:color="auto" w:fill="auto"/>
          </w:tcPr>
          <w:p w:rsidR="001974BE" w:rsidRDefault="00B94ED4">
            <w:pPr>
              <w:jc w:val="center"/>
              <w:rPr>
                <w:b/>
                <w:bCs/>
                <w:i/>
                <w:iCs/>
                <w:sz w:val="22"/>
                <w:szCs w:val="22"/>
              </w:rPr>
            </w:pPr>
            <w:r>
              <w:rPr>
                <w:b/>
                <w:bCs/>
                <w:i/>
                <w:iCs/>
                <w:color w:val="000000"/>
                <w:sz w:val="22"/>
                <w:szCs w:val="22"/>
              </w:rPr>
              <w:lastRenderedPageBreak/>
              <w:t>Oddziaływanie na powierzchnię ziemi, z uwzględnieniem ruchów masowych ziemi, i krajobraz</w:t>
            </w:r>
          </w:p>
        </w:tc>
      </w:tr>
      <w:tr w:rsidR="001974BE" w:rsidTr="00183BFF">
        <w:tc>
          <w:tcPr>
            <w:tcW w:w="4361" w:type="dxa"/>
            <w:shd w:val="clear" w:color="auto" w:fill="auto"/>
          </w:tcPr>
          <w:p w:rsidR="001974BE" w:rsidRDefault="00B94ED4">
            <w:pPr>
              <w:jc w:val="both"/>
              <w:rPr>
                <w:sz w:val="22"/>
                <w:szCs w:val="22"/>
              </w:rPr>
            </w:pPr>
            <w:r>
              <w:rPr>
                <w:sz w:val="22"/>
                <w:szCs w:val="22"/>
              </w:rPr>
              <w:t xml:space="preserve">Nie przewiduje się negatywnego oddziaływania przedsięwzięcia na powierzchnię ziemi. Oddziaływanie na powierzchnię ziemi wystąpi na etapie wykonywania prac ziemnych (budowa podziemnego zbiornika i infrastruktury). Nie przewiduje się żadnych prac fundamentowych (brak nowych budynków). Prace te zostaną w odpowiedni sposób zaprojektowane i wykonane. Funkcjonowanie planowanego przedsięwzięcia w zakresie przetwarzania odpadów innych niż niebezpieczne nie będzie powodować negatywnego wpływu na powierzchnię ziemi, w tym na ruchy masowe ziemi. Odpady kierowane do przetworzenia i powstające w wyniku przetworzenia będą magazynowane w sposób bezpieczny dla środowiskagruntowo-wodnego (magazynowanie na szczelnej i skanalizowanej powierzchni oraz w boksach). </w:t>
            </w:r>
          </w:p>
          <w:p w:rsidR="001974BE" w:rsidRDefault="00B94ED4">
            <w:pPr>
              <w:jc w:val="both"/>
              <w:rPr>
                <w:sz w:val="22"/>
                <w:szCs w:val="22"/>
              </w:rPr>
            </w:pPr>
            <w:r>
              <w:rPr>
                <w:sz w:val="22"/>
                <w:szCs w:val="22"/>
              </w:rPr>
              <w:t>Planowane przedsięwzięcie nie będzie związane z negatywnym oddziaływaniem na krajobraz. Projektowany zakład przetwarzania odpadów będzie znajdował się w bezpośrednim sąsiedztwie obiektów o podobnej działalności (sortownia i kompostownia odpadów, składowisko odpadów). Planowane przedsięwzięcie nie będzie zatem powodować dysharmonii istniejącego krajobrazu. W ramach przedsięwzięcia nie przewiduje się nowych obiektów wielkogabarytowych bądź wysokościowych, które mogłyby powodować dysharmonię krajobrazu.</w:t>
            </w:r>
          </w:p>
        </w:tc>
        <w:tc>
          <w:tcPr>
            <w:tcW w:w="4699" w:type="dxa"/>
            <w:shd w:val="clear" w:color="auto" w:fill="auto"/>
          </w:tcPr>
          <w:p w:rsidR="001974BE" w:rsidRDefault="00B94ED4">
            <w:pPr>
              <w:jc w:val="both"/>
              <w:rPr>
                <w:sz w:val="22"/>
                <w:szCs w:val="22"/>
              </w:rPr>
            </w:pPr>
            <w:r>
              <w:rPr>
                <w:sz w:val="22"/>
                <w:szCs w:val="22"/>
              </w:rPr>
              <w:t xml:space="preserve">Pod względem oddziaływania na powierzchnię ziemi, z uwzględnieniem ruchów masowych ziemi oraz na krajobraz oddziaływanie wariantu alternatywnego będzie bardzo zbliżone do wariantu przewidzianego do realizacji. Pod względem estetycznym magazynowanie odpadów boksach o pełnych ścianach wykonanych z betonbloków jest korzystniejsze aniżeli ich magazynowanie w zasiekach z siatki, gdzie odpady są bardziej widoczne.  </w:t>
            </w:r>
          </w:p>
          <w:p w:rsidR="001974BE" w:rsidRDefault="001974BE">
            <w:pPr>
              <w:jc w:val="both"/>
              <w:rPr>
                <w:sz w:val="22"/>
                <w:szCs w:val="22"/>
              </w:rPr>
            </w:pPr>
          </w:p>
        </w:tc>
      </w:tr>
      <w:tr w:rsidR="001974BE" w:rsidTr="00183BFF">
        <w:tc>
          <w:tcPr>
            <w:tcW w:w="9060" w:type="dxa"/>
            <w:gridSpan w:val="2"/>
            <w:shd w:val="clear" w:color="auto" w:fill="auto"/>
          </w:tcPr>
          <w:p w:rsidR="001974BE" w:rsidRDefault="00B94ED4">
            <w:pPr>
              <w:jc w:val="center"/>
              <w:rPr>
                <w:b/>
                <w:bCs/>
                <w:i/>
                <w:iCs/>
                <w:sz w:val="22"/>
                <w:szCs w:val="22"/>
                <w:highlight w:val="yellow"/>
              </w:rPr>
            </w:pPr>
            <w:r>
              <w:rPr>
                <w:b/>
                <w:bCs/>
                <w:i/>
                <w:iCs/>
                <w:color w:val="000000"/>
                <w:sz w:val="22"/>
                <w:szCs w:val="22"/>
              </w:rPr>
              <w:t>Oddziaływanie na dobra materialne</w:t>
            </w:r>
          </w:p>
        </w:tc>
      </w:tr>
      <w:tr w:rsidR="001974BE" w:rsidTr="00183BFF">
        <w:tc>
          <w:tcPr>
            <w:tcW w:w="4361" w:type="dxa"/>
            <w:shd w:val="clear" w:color="auto" w:fill="auto"/>
          </w:tcPr>
          <w:p w:rsidR="001974BE" w:rsidRDefault="00B94ED4">
            <w:pPr>
              <w:ind w:right="-2"/>
              <w:jc w:val="both"/>
              <w:rPr>
                <w:sz w:val="22"/>
                <w:szCs w:val="22"/>
                <w:highlight w:val="yellow"/>
                <w:vertAlign w:val="subscript"/>
              </w:rPr>
            </w:pPr>
            <w:r>
              <w:rPr>
                <w:sz w:val="22"/>
                <w:szCs w:val="22"/>
              </w:rPr>
              <w:t xml:space="preserve">Planowane przedsięwzięcie nie narusza dóbr materialnych osób trzecich. Teren przedsięwzięcia znajduje się na działkach, do których Inwestor posiada tytuł prawny (dzierżawa). Inwestycja nie będzie powodować ograniczeń z korzystania z </w:t>
            </w:r>
            <w:r>
              <w:rPr>
                <w:sz w:val="22"/>
                <w:szCs w:val="22"/>
              </w:rPr>
              <w:lastRenderedPageBreak/>
              <w:t>działek sąsiednich, w sposób taki jaki są obecnie wykorzystywane</w:t>
            </w:r>
          </w:p>
        </w:tc>
        <w:tc>
          <w:tcPr>
            <w:tcW w:w="4699" w:type="dxa"/>
            <w:shd w:val="clear" w:color="auto" w:fill="auto"/>
          </w:tcPr>
          <w:p w:rsidR="001974BE" w:rsidRDefault="00B94ED4">
            <w:pPr>
              <w:rPr>
                <w:sz w:val="22"/>
                <w:szCs w:val="22"/>
              </w:rPr>
            </w:pPr>
            <w:r>
              <w:rPr>
                <w:sz w:val="22"/>
                <w:szCs w:val="22"/>
              </w:rPr>
              <w:lastRenderedPageBreak/>
              <w:t>Pod względem oddziaływania na dobra materialne wariantu alternatywnego będzie bardzo zbliżone do wariantu przewidzianego do realizacji.</w:t>
            </w:r>
          </w:p>
          <w:p w:rsidR="001974BE" w:rsidRDefault="001974BE">
            <w:pPr>
              <w:ind w:left="4252" w:right="-2"/>
              <w:jc w:val="both"/>
              <w:rPr>
                <w:sz w:val="22"/>
                <w:szCs w:val="22"/>
              </w:rPr>
            </w:pPr>
          </w:p>
        </w:tc>
      </w:tr>
      <w:tr w:rsidR="001974BE" w:rsidTr="00183BFF">
        <w:tc>
          <w:tcPr>
            <w:tcW w:w="9060" w:type="dxa"/>
            <w:gridSpan w:val="2"/>
            <w:shd w:val="clear" w:color="auto" w:fill="auto"/>
          </w:tcPr>
          <w:p w:rsidR="001974BE" w:rsidRDefault="00B94ED4">
            <w:pPr>
              <w:jc w:val="center"/>
              <w:rPr>
                <w:b/>
                <w:bCs/>
                <w:i/>
                <w:iCs/>
                <w:sz w:val="22"/>
                <w:szCs w:val="22"/>
              </w:rPr>
            </w:pPr>
            <w:r>
              <w:rPr>
                <w:b/>
                <w:bCs/>
                <w:i/>
                <w:iCs/>
                <w:color w:val="000000"/>
                <w:sz w:val="22"/>
                <w:szCs w:val="22"/>
              </w:rPr>
              <w:lastRenderedPageBreak/>
              <w:t xml:space="preserve">Oddziaływanie na </w:t>
            </w:r>
            <w:r>
              <w:rPr>
                <w:b/>
                <w:bCs/>
                <w:i/>
                <w:iCs/>
                <w:sz w:val="22"/>
                <w:szCs w:val="22"/>
              </w:rPr>
              <w:t>zabytki i krajobraz kulturowy, objęte istniejącą dokumentacją, w szczególności rejestrem lub ewidencją zabytków,</w:t>
            </w:r>
          </w:p>
        </w:tc>
      </w:tr>
      <w:tr w:rsidR="001974BE" w:rsidTr="00183BFF">
        <w:tc>
          <w:tcPr>
            <w:tcW w:w="4361" w:type="dxa"/>
            <w:shd w:val="clear" w:color="auto" w:fill="auto"/>
          </w:tcPr>
          <w:p w:rsidR="001974BE" w:rsidRDefault="00B94ED4">
            <w:pPr>
              <w:ind w:left="-15" w:right="12"/>
              <w:jc w:val="both"/>
              <w:rPr>
                <w:sz w:val="22"/>
                <w:szCs w:val="22"/>
              </w:rPr>
            </w:pPr>
            <w:r>
              <w:rPr>
                <w:sz w:val="22"/>
                <w:szCs w:val="22"/>
              </w:rPr>
              <w:t xml:space="preserve">Na terenie przedsięwzięcia i w jego bezpośrednim sąsiedztwie brak jest obiektów zabytkowych w rozumieniu </w:t>
            </w:r>
            <w:r>
              <w:rPr>
                <w:i/>
                <w:iCs/>
                <w:sz w:val="22"/>
                <w:szCs w:val="22"/>
              </w:rPr>
              <w:t>ustawy z dnia 23 lipca 2003 r. o ochronie zabytków i opiece nad zabytkami (Dz. U. z 2020 r. poz. 282).</w:t>
            </w:r>
            <w:r>
              <w:rPr>
                <w:sz w:val="22"/>
                <w:szCs w:val="22"/>
              </w:rPr>
              <w:t xml:space="preserve"> Najbliższy obiekt wpisany do rejestru zabytków nieruchomych woj. świętokrzyskiego to zespół dworsko-parkowy w Sędziszowie znajdujący się w odległości ok. 2,0 km na północny – zachód (numer wpisu 140/1-20). Na terenie przedsięwzięcia i bezpośrednim sąsiedztwie nie występują stanowiska archeologiczne.</w:t>
            </w:r>
          </w:p>
          <w:p w:rsidR="001974BE" w:rsidRDefault="00B94ED4">
            <w:pPr>
              <w:ind w:left="-15" w:right="12"/>
              <w:jc w:val="both"/>
              <w:rPr>
                <w:sz w:val="22"/>
                <w:szCs w:val="22"/>
              </w:rPr>
            </w:pPr>
            <w:r>
              <w:rPr>
                <w:sz w:val="22"/>
                <w:szCs w:val="22"/>
              </w:rPr>
              <w:t xml:space="preserve">Zgodnie z </w:t>
            </w:r>
            <w:r>
              <w:rPr>
                <w:i/>
                <w:sz w:val="22"/>
                <w:szCs w:val="22"/>
              </w:rPr>
              <w:t xml:space="preserve">art. 32 ustawy z dnia 23 lipca 2003 r. o ochronie zabytków i opiece nad zabytkami, </w:t>
            </w:r>
            <w:r>
              <w:rPr>
                <w:sz w:val="22"/>
                <w:szCs w:val="22"/>
              </w:rPr>
              <w:t xml:space="preserve">w przypadku odkrycia w trakcie prac realizacyjnych, przedmiotu, co do którego istnieje przypuszczenie, iż jest on zabytkiem przewiduje się: </w:t>
            </w:r>
          </w:p>
          <w:p w:rsidR="001974BE" w:rsidRDefault="00B94ED4">
            <w:pPr>
              <w:pStyle w:val="Akapitzlist"/>
              <w:numPr>
                <w:ilvl w:val="0"/>
                <w:numId w:val="4"/>
              </w:numPr>
              <w:spacing w:before="120" w:after="200"/>
              <w:ind w:left="714" w:right="11" w:hanging="357"/>
              <w:rPr>
                <w:rFonts w:cs="Times New Roman"/>
                <w:sz w:val="22"/>
                <w:szCs w:val="22"/>
              </w:rPr>
            </w:pPr>
            <w:r>
              <w:rPr>
                <w:rFonts w:cs="Times New Roman"/>
                <w:sz w:val="22"/>
                <w:szCs w:val="22"/>
              </w:rPr>
              <w:t xml:space="preserve">wstrzymać wszelkie roboty mogące uszkodzić lub zniszczyć odkryty przedmiot, </w:t>
            </w:r>
          </w:p>
          <w:p w:rsidR="001974BE" w:rsidRDefault="00B94ED4">
            <w:pPr>
              <w:pStyle w:val="Akapitzlist"/>
              <w:numPr>
                <w:ilvl w:val="0"/>
                <w:numId w:val="4"/>
              </w:numPr>
              <w:spacing w:before="120" w:after="200"/>
              <w:ind w:left="714" w:right="11" w:hanging="357"/>
              <w:rPr>
                <w:rFonts w:cs="Times New Roman"/>
                <w:sz w:val="22"/>
                <w:szCs w:val="22"/>
              </w:rPr>
            </w:pPr>
            <w:r>
              <w:rPr>
                <w:rFonts w:cs="Times New Roman"/>
                <w:sz w:val="22"/>
                <w:szCs w:val="22"/>
              </w:rPr>
              <w:t>zabezpieczyć, przy użyciu dostępnych środków, ten przedmiot i miejsce jego odkrycia,</w:t>
            </w:r>
          </w:p>
          <w:p w:rsidR="001974BE" w:rsidRDefault="00B94ED4">
            <w:pPr>
              <w:pStyle w:val="Akapitzlist"/>
              <w:numPr>
                <w:ilvl w:val="0"/>
                <w:numId w:val="4"/>
              </w:numPr>
              <w:spacing w:before="120" w:after="200"/>
              <w:ind w:left="714" w:right="11" w:hanging="357"/>
              <w:rPr>
                <w:rFonts w:cs="Times New Roman"/>
                <w:sz w:val="22"/>
                <w:szCs w:val="22"/>
              </w:rPr>
            </w:pPr>
            <w:r>
              <w:rPr>
                <w:rFonts w:cs="Times New Roman"/>
                <w:sz w:val="22"/>
                <w:szCs w:val="22"/>
              </w:rPr>
              <w:t>niezwłocznie zawiadomić o tym Świętokrzyskiego Wojewódzkiego Konserwatora Zabytków bądź Burmistrza Miasta i Gminy Sędziszów.</w:t>
            </w:r>
          </w:p>
        </w:tc>
        <w:tc>
          <w:tcPr>
            <w:tcW w:w="4699" w:type="dxa"/>
            <w:shd w:val="clear" w:color="auto" w:fill="auto"/>
          </w:tcPr>
          <w:p w:rsidR="001974BE" w:rsidRDefault="00B94ED4">
            <w:pPr>
              <w:rPr>
                <w:sz w:val="22"/>
                <w:szCs w:val="22"/>
              </w:rPr>
            </w:pPr>
            <w:r>
              <w:rPr>
                <w:sz w:val="22"/>
                <w:szCs w:val="22"/>
              </w:rPr>
              <w:t>Analogicznie jak dla wariantu wybranego. Miejsce magazynowania odpadów na ogrodzonym stalową siatką placu oraz przetwarzanie mechaniczne odpadów w rozdrabniaczu spełniającym normę emisji spalin Euro 3 jest takie samo tj. na tym samym istniejącym utwardzonym placu.</w:t>
            </w:r>
          </w:p>
        </w:tc>
      </w:tr>
      <w:tr w:rsidR="001974BE" w:rsidTr="00183BFF">
        <w:tc>
          <w:tcPr>
            <w:tcW w:w="9060" w:type="dxa"/>
            <w:gridSpan w:val="2"/>
            <w:shd w:val="clear" w:color="auto" w:fill="auto"/>
          </w:tcPr>
          <w:p w:rsidR="001974BE" w:rsidRDefault="00B94ED4">
            <w:pPr>
              <w:jc w:val="center"/>
              <w:rPr>
                <w:b/>
                <w:bCs/>
                <w:i/>
                <w:iCs/>
                <w:sz w:val="22"/>
                <w:szCs w:val="22"/>
              </w:rPr>
            </w:pPr>
            <w:r>
              <w:rPr>
                <w:b/>
                <w:bCs/>
                <w:i/>
                <w:iCs/>
                <w:color w:val="000000"/>
                <w:sz w:val="22"/>
                <w:szCs w:val="22"/>
              </w:rPr>
              <w:t xml:space="preserve">Oddziaływanie na </w:t>
            </w:r>
            <w:r>
              <w:rPr>
                <w:b/>
                <w:bCs/>
                <w:i/>
                <w:iCs/>
                <w:sz w:val="22"/>
                <w:szCs w:val="22"/>
              </w:rPr>
              <w:t>formy ochrony przyrody oraz ciągłość łączących je korytarzy ekologicznych</w:t>
            </w:r>
          </w:p>
        </w:tc>
      </w:tr>
      <w:tr w:rsidR="001974BE" w:rsidTr="00183BFF">
        <w:tc>
          <w:tcPr>
            <w:tcW w:w="4361" w:type="dxa"/>
            <w:shd w:val="clear" w:color="auto" w:fill="auto"/>
          </w:tcPr>
          <w:p w:rsidR="001974BE" w:rsidRDefault="00B94ED4">
            <w:pPr>
              <w:jc w:val="both"/>
              <w:rPr>
                <w:sz w:val="22"/>
                <w:szCs w:val="22"/>
              </w:rPr>
            </w:pPr>
            <w:r>
              <w:rPr>
                <w:sz w:val="22"/>
                <w:szCs w:val="22"/>
              </w:rPr>
              <w:t xml:space="preserve">Planowane przedsięwzięcie znajduje się poza powierzchniowymi formami ochrony przyrody. Najbliżej tj. w odległości ok. 270 m na południe znajduje się granica Miechowsko-Działoszyckiego Obszaru Chronionego Krajobrazu. </w:t>
            </w:r>
          </w:p>
          <w:p w:rsidR="001974BE" w:rsidRDefault="00B94ED4">
            <w:pPr>
              <w:jc w:val="both"/>
              <w:rPr>
                <w:sz w:val="22"/>
                <w:szCs w:val="22"/>
              </w:rPr>
            </w:pPr>
            <w:r>
              <w:rPr>
                <w:sz w:val="22"/>
                <w:szCs w:val="22"/>
              </w:rPr>
              <w:t>Teren przedsięwzięcia znajduje się poza granicami obszarów Natura 2000. Najbliższy obszar europejskiej sieci ekologicznej Natura 2000 względem planowanego przedsięwzięcia to Specjalny Obszar Ochrony Siedlisk Dolina Górnej Mierzawy PLH260017, którego granica przebiega w odległości ok. 6,7 km na południowy-zachód.</w:t>
            </w:r>
          </w:p>
          <w:p w:rsidR="001974BE" w:rsidRDefault="00B94ED4">
            <w:pPr>
              <w:jc w:val="both"/>
              <w:rPr>
                <w:rFonts w:eastAsiaTheme="minorEastAsia"/>
                <w:sz w:val="22"/>
                <w:szCs w:val="22"/>
              </w:rPr>
            </w:pPr>
            <w:r>
              <w:rPr>
                <w:sz w:val="22"/>
                <w:szCs w:val="22"/>
              </w:rPr>
              <w:t>Planowane przedsięwzięcie znajduje się poza granicami korytarzy ekologicznych. Granica najbliższego korytarza ekologicznego ,,Dolina Nidy KPdC-8B” znajduje się w odległości ok. 12,0 km na północ.</w:t>
            </w:r>
          </w:p>
        </w:tc>
        <w:tc>
          <w:tcPr>
            <w:tcW w:w="4699" w:type="dxa"/>
            <w:shd w:val="clear" w:color="auto" w:fill="auto"/>
          </w:tcPr>
          <w:p w:rsidR="001974BE" w:rsidRDefault="00B94ED4" w:rsidP="00183BFF">
            <w:pPr>
              <w:ind w:left="34" w:right="12"/>
              <w:jc w:val="both"/>
              <w:rPr>
                <w:sz w:val="22"/>
                <w:szCs w:val="22"/>
              </w:rPr>
            </w:pPr>
            <w:r>
              <w:rPr>
                <w:sz w:val="22"/>
                <w:szCs w:val="22"/>
              </w:rPr>
              <w:t>Analogicznie jak dla wariantu wybranego. Miejsca magazynowania zbieranych odpadów oraz plac pracy mobilnego lecz starszego rozdrabniacza jest taki sam jak dla wariantu wybranego do realizacji.</w:t>
            </w:r>
          </w:p>
        </w:tc>
      </w:tr>
      <w:tr w:rsidR="001974BE" w:rsidTr="00183BFF">
        <w:tc>
          <w:tcPr>
            <w:tcW w:w="9060" w:type="dxa"/>
            <w:gridSpan w:val="2"/>
            <w:shd w:val="clear" w:color="auto" w:fill="auto"/>
          </w:tcPr>
          <w:p w:rsidR="001974BE" w:rsidRDefault="00B94ED4">
            <w:pPr>
              <w:jc w:val="center"/>
              <w:rPr>
                <w:b/>
                <w:bCs/>
                <w:i/>
                <w:iCs/>
                <w:sz w:val="22"/>
                <w:szCs w:val="22"/>
              </w:rPr>
            </w:pPr>
            <w:r>
              <w:rPr>
                <w:b/>
                <w:bCs/>
                <w:i/>
                <w:iCs/>
                <w:sz w:val="22"/>
                <w:szCs w:val="22"/>
              </w:rPr>
              <w:lastRenderedPageBreak/>
              <w:t>Wzajemne oddziaływanie między w/w elementami</w:t>
            </w:r>
          </w:p>
        </w:tc>
      </w:tr>
      <w:tr w:rsidR="001974BE" w:rsidTr="00183BFF">
        <w:tc>
          <w:tcPr>
            <w:tcW w:w="4361" w:type="dxa"/>
            <w:shd w:val="clear" w:color="auto" w:fill="auto"/>
          </w:tcPr>
          <w:p w:rsidR="001974BE" w:rsidRDefault="00B94ED4">
            <w:pPr>
              <w:jc w:val="both"/>
              <w:rPr>
                <w:sz w:val="22"/>
                <w:szCs w:val="22"/>
              </w:rPr>
            </w:pPr>
            <w:r>
              <w:rPr>
                <w:sz w:val="22"/>
                <w:szCs w:val="22"/>
              </w:rPr>
              <w:t>Realizacja i funkcjonowanie przedsięwzięcia nie spowoduje negatywnych oddziaływań pomiędzy poszczególnymi elementami środowiska.</w:t>
            </w:r>
          </w:p>
        </w:tc>
        <w:tc>
          <w:tcPr>
            <w:tcW w:w="4699" w:type="dxa"/>
            <w:shd w:val="clear" w:color="auto" w:fill="auto"/>
          </w:tcPr>
          <w:p w:rsidR="001974BE" w:rsidRDefault="00B94ED4">
            <w:pPr>
              <w:jc w:val="both"/>
              <w:rPr>
                <w:sz w:val="22"/>
                <w:szCs w:val="22"/>
              </w:rPr>
            </w:pPr>
            <w:r>
              <w:rPr>
                <w:sz w:val="22"/>
                <w:szCs w:val="22"/>
              </w:rPr>
              <w:t>Realizacja i funkcjonowanie przedsięwzięcia w wariancie alternatywnym nie spowoduje negatywnych oddziaływań pomiędzy poszczególnymi elementami środowiska.</w:t>
            </w:r>
          </w:p>
        </w:tc>
      </w:tr>
    </w:tbl>
    <w:p w:rsidR="001974BE" w:rsidRDefault="001974BE">
      <w:pPr>
        <w:jc w:val="both"/>
      </w:pPr>
    </w:p>
    <w:p w:rsidR="001974BE" w:rsidRDefault="00B94ED4">
      <w:pPr>
        <w:jc w:val="both"/>
      </w:pPr>
      <w:r>
        <w:tab/>
        <w:t xml:space="preserve">Przeprowadzona w powyższej tabeli analiza porównawcza wskazuje, że </w:t>
      </w:r>
      <w:r>
        <w:rPr>
          <w:u w:val="single"/>
        </w:rPr>
        <w:t>wybrany do realizacji wariant przedsięwzięcia jest korzystniejszy od alternatywnego.</w:t>
      </w:r>
    </w:p>
    <w:p w:rsidR="001974BE" w:rsidRDefault="001974BE">
      <w:pPr>
        <w:jc w:val="both"/>
        <w:rPr>
          <w:highlight w:val="yellow"/>
        </w:rPr>
      </w:pPr>
    </w:p>
    <w:p w:rsidR="001974BE" w:rsidRDefault="00B94ED4">
      <w:pPr>
        <w:pStyle w:val="Nagwek1"/>
        <w:spacing w:before="0" w:after="0"/>
        <w:ind w:left="374" w:right="-23" w:hanging="374"/>
        <w:rPr>
          <w:rFonts w:ascii="Times New Roman" w:hAnsi="Times New Roman"/>
          <w:sz w:val="28"/>
        </w:rPr>
      </w:pPr>
      <w:bookmarkStart w:id="85" w:name="_Toc38624254"/>
      <w:bookmarkStart w:id="86" w:name="_Toc470677064"/>
      <w:bookmarkStart w:id="87" w:name="_Toc140210190"/>
      <w:r>
        <w:rPr>
          <w:rFonts w:ascii="Times New Roman" w:hAnsi="Times New Roman"/>
          <w:sz w:val="28"/>
        </w:rPr>
        <w:t>11. Uzasadnienie proponowanego przez wnioskodawcę wariantu i jego oddziaływania na środowisko</w:t>
      </w:r>
      <w:bookmarkEnd w:id="85"/>
      <w:bookmarkEnd w:id="86"/>
      <w:bookmarkEnd w:id="87"/>
    </w:p>
    <w:p w:rsidR="001974BE" w:rsidRDefault="001974BE"/>
    <w:p w:rsidR="001974BE" w:rsidRDefault="00B94ED4">
      <w:pPr>
        <w:pStyle w:val="Nagwek2"/>
        <w:spacing w:before="0" w:after="0"/>
        <w:ind w:left="426" w:hanging="426"/>
        <w:rPr>
          <w:rFonts w:cs="Times New Roman"/>
          <w:i/>
          <w:szCs w:val="24"/>
        </w:rPr>
      </w:pPr>
      <w:bookmarkStart w:id="88" w:name="_Toc38624255"/>
      <w:bookmarkStart w:id="89" w:name="_Toc470677065"/>
      <w:bookmarkStart w:id="90" w:name="_Toc140210191"/>
      <w:r>
        <w:rPr>
          <w:rFonts w:cs="Times New Roman"/>
          <w:i/>
          <w:szCs w:val="24"/>
        </w:rPr>
        <w:t>11.1. Określenie przewidywanego oddziaływania w przypadku wystąpienia poważnej awarii przemysłowej i katastrofy naturalnej i budowlanej, na klimat, w tym emisje gazów cieplarnianych i oddziaływania istotne z punktu widzenia dostosowania do zmian klimatu, a także możliwego transgranicznego oddziaływania na środowisko</w:t>
      </w:r>
      <w:bookmarkEnd w:id="88"/>
      <w:bookmarkEnd w:id="89"/>
      <w:bookmarkEnd w:id="90"/>
    </w:p>
    <w:p w:rsidR="001974BE" w:rsidRDefault="001974BE">
      <w:pPr>
        <w:jc w:val="both"/>
      </w:pPr>
    </w:p>
    <w:p w:rsidR="001974BE" w:rsidRDefault="00B94ED4" w:rsidP="00183BFF">
      <w:pPr>
        <w:ind w:firstLine="708"/>
        <w:jc w:val="both"/>
      </w:pPr>
      <w:r>
        <w:t>Planowane przedsięwzięcie ze względu na położenie w centralnej części kraju (województwo świętokrzyskie, powiat jędrzejowski, gmina Sędziszów), wielkość i charakter działalności, nie stwarza możliwości wystąpienia transgranicznego oddziaływania na środowisko.</w:t>
      </w:r>
    </w:p>
    <w:p w:rsidR="001974BE" w:rsidRDefault="001974BE">
      <w:pPr>
        <w:ind w:left="4252" w:right="-23"/>
        <w:rPr>
          <w:highlight w:val="yellow"/>
        </w:rPr>
      </w:pPr>
    </w:p>
    <w:p w:rsidR="001974BE" w:rsidRDefault="00B94ED4">
      <w:pPr>
        <w:pStyle w:val="Nagwek2"/>
        <w:spacing w:before="0" w:after="0"/>
        <w:ind w:left="426" w:right="-23" w:hanging="426"/>
        <w:rPr>
          <w:rFonts w:cs="Times New Roman"/>
          <w:i/>
          <w:szCs w:val="24"/>
        </w:rPr>
      </w:pPr>
      <w:bookmarkStart w:id="91" w:name="_Toc38624256"/>
      <w:bookmarkStart w:id="92" w:name="_Toc470677066"/>
      <w:bookmarkStart w:id="93" w:name="_Toc140210192"/>
      <w:r>
        <w:rPr>
          <w:rFonts w:cs="Times New Roman"/>
          <w:i/>
          <w:szCs w:val="24"/>
        </w:rPr>
        <w:t>11.2. Oddziaływanie na ludzi, rośliny, zwierzęta, grzyby i siedliska przyrodnicze, wodę i powietrze</w:t>
      </w:r>
      <w:bookmarkEnd w:id="91"/>
      <w:bookmarkEnd w:id="92"/>
      <w:bookmarkEnd w:id="93"/>
    </w:p>
    <w:p w:rsidR="001974BE" w:rsidRDefault="001974BE">
      <w:pPr>
        <w:tabs>
          <w:tab w:val="left" w:pos="709"/>
        </w:tabs>
        <w:jc w:val="both"/>
      </w:pPr>
    </w:p>
    <w:p w:rsidR="001974BE" w:rsidRDefault="00B94ED4">
      <w:pPr>
        <w:tabs>
          <w:tab w:val="left" w:pos="709"/>
        </w:tabs>
        <w:jc w:val="both"/>
      </w:pPr>
      <w:r>
        <w:tab/>
        <w:t xml:space="preserve">Zgodnie z przedstawionymi w niniejszym </w:t>
      </w:r>
      <w:r>
        <w:rPr>
          <w:i/>
        </w:rPr>
        <w:t>Raporcie</w:t>
      </w:r>
      <w:r>
        <w:t xml:space="preserve"> oddziaływaniami, planowane przedsięwzięcie nie pogorszy stanu czystości środowiska na sąsiednich terenach, a tym samym warunków życia ludzi mieszkających na najbliższych terenach zabudowy mieszkaniowej, która znajduje się w odległości ok. 340 m.</w:t>
      </w:r>
    </w:p>
    <w:p w:rsidR="001974BE" w:rsidRDefault="00B94ED4">
      <w:pPr>
        <w:jc w:val="both"/>
        <w:rPr>
          <w:highlight w:val="yellow"/>
        </w:rPr>
      </w:pPr>
      <w:r>
        <w:tab/>
        <w:t>Planowane przedsięwzięcie znajdować się będzie w granicach terenu, który już został częściowo przekształcony działalnością człowieka (istniejący asfaltowy plac). Nie spowoduje zatem zajęcia terenów cennych przyrodniczo. Ponadto teren ten znajduje się częściowo w sąsiedztwie terenu już zainwestowanego (sortownia i kompostownia oraz nieco dalej na wschód istniejące składowisko odpadów).</w:t>
      </w:r>
    </w:p>
    <w:p w:rsidR="001974BE" w:rsidRDefault="00B94ED4" w:rsidP="00183BFF">
      <w:pPr>
        <w:ind w:firstLine="708"/>
        <w:jc w:val="both"/>
      </w:pPr>
      <w:r>
        <w:t>W związku z powyższym planowane przedsięwzięcie nie będzie negatywnie oddziaływać na rośliny, zwierzęta, grzyby i siedliska przyrodnicze. Nie występują tutaj gatunki chronione roślin i grzybów. Projektowana inwestycja nie spowoduje zagrożeń dla dzikich zwierząt, zakład będzie ogrodzony.</w:t>
      </w:r>
    </w:p>
    <w:p w:rsidR="001974BE" w:rsidRDefault="00B94ED4" w:rsidP="00183BFF">
      <w:pPr>
        <w:ind w:right="-23" w:firstLine="709"/>
        <w:jc w:val="both"/>
      </w:pPr>
      <w:r>
        <w:t>Oddziaływanie na wody powierzchniowe i podziemne związane będzie z powstawaniem odcieków z miejsc magazynowania i przetwarzania odpadów. Odcieki te będą ujmowane do bezodpływowego zbiornika i wywożone jako ścieki przemysłowe do oczyszczalni ścieków (brak uwalniania zanieczyszczeń do środowiska gruntowo-wodnego).</w:t>
      </w:r>
    </w:p>
    <w:p w:rsidR="001974BE" w:rsidRDefault="00B94ED4" w:rsidP="00183BFF">
      <w:pPr>
        <w:spacing w:line="278" w:lineRule="atLeast"/>
        <w:ind w:firstLine="708"/>
        <w:jc w:val="both"/>
      </w:pPr>
      <w:r>
        <w:t>Oddziaływanie planowanego przedsięwzięcia na powietrze i klimat (pkt. 13.4) będzie związane z emisją zanieczyszczeń pyłowo-gazowych. Jak wynika z przeprowadzonych szczegółowych obliczeń i symulacji, oddziaływania te, nie będą powodować przekraczania dopuszczalnych norm. Planuje się wykorzystanie nowoczesnego mobilnego rozdrabniacza wyposażonego w wysokoefektywny silnik spalinowy spełniający normę emisji spalin Stage V.</w:t>
      </w:r>
    </w:p>
    <w:p w:rsidR="001974BE" w:rsidRDefault="001974BE">
      <w:pPr>
        <w:rPr>
          <w:highlight w:val="yellow"/>
        </w:rPr>
      </w:pPr>
    </w:p>
    <w:p w:rsidR="007F6C49" w:rsidRDefault="007F6C49">
      <w:pPr>
        <w:rPr>
          <w:highlight w:val="yellow"/>
        </w:rPr>
      </w:pPr>
    </w:p>
    <w:p w:rsidR="001974BE" w:rsidRDefault="00B94ED4">
      <w:pPr>
        <w:pStyle w:val="Nagwek2"/>
        <w:spacing w:before="0" w:after="0"/>
        <w:ind w:left="426" w:right="-23" w:hanging="426"/>
        <w:rPr>
          <w:rFonts w:cs="Times New Roman"/>
          <w:i/>
          <w:szCs w:val="24"/>
        </w:rPr>
      </w:pPr>
      <w:bookmarkStart w:id="94" w:name="_Toc38624257"/>
      <w:bookmarkStart w:id="95" w:name="_Toc470677067"/>
      <w:bookmarkStart w:id="96" w:name="_Toc140210193"/>
      <w:r>
        <w:rPr>
          <w:rFonts w:cs="Times New Roman"/>
          <w:i/>
          <w:szCs w:val="24"/>
        </w:rPr>
        <w:lastRenderedPageBreak/>
        <w:t xml:space="preserve">11.3. Oddziaływanie na powierzchnię ziemi, z uwzględnieniem ruchów masowych ziemi, </w:t>
      </w:r>
      <w:r>
        <w:rPr>
          <w:rFonts w:cs="Times New Roman"/>
          <w:i/>
          <w:szCs w:val="24"/>
        </w:rPr>
        <w:br/>
        <w:t>i krajobraz</w:t>
      </w:r>
      <w:bookmarkEnd w:id="94"/>
      <w:bookmarkEnd w:id="95"/>
      <w:bookmarkEnd w:id="96"/>
    </w:p>
    <w:p w:rsidR="001974BE" w:rsidRDefault="001974BE" w:rsidP="00183BFF">
      <w:pPr>
        <w:pStyle w:val="Tekstpodstawowy"/>
        <w:spacing w:line="240" w:lineRule="auto"/>
        <w:ind w:right="-23"/>
        <w:rPr>
          <w:sz w:val="24"/>
          <w:szCs w:val="24"/>
        </w:rPr>
      </w:pPr>
    </w:p>
    <w:p w:rsidR="001974BE" w:rsidRDefault="00B94ED4" w:rsidP="00183BFF">
      <w:pPr>
        <w:ind w:firstLine="708"/>
        <w:jc w:val="both"/>
      </w:pPr>
      <w:r>
        <w:t>Nie przewiduje się negatywnego oddziaływania przedsięwzięcia na powierzchnię ziemi. Oddziaływanie na powierzchnię ziemi wystąpi na etapie wykonywania prac ziemnych (realizacja podziemnej infrastruktury). Nie przewiduje się realizacji żadnych nowych budynków. Powyższe prace zostaną w odpowiedni sposób zaprojektowane i wykonane. Funkcjonowanie planowanego przedsięwzięcia w zakresie zbierania odpadów oraz przetwarzania odpadów innych niż niebezpieczne nie będzie powodować negatywnego wpływu na powierzchnię ziemi, w tym na ruchy masowe ziemi. Odpady kierowane do przetworzenia i powstające w wyniku przetworzenia będą magazynowane w sposób bezpieczny dla środowiska gruntowo-wodnego, tj. na szczelnej nawierzchni posiadającej kanalizacje z odprowadzeniem odcieków do szczelnego zbiornika. Projektowane boksy betonowe w sposób bezpieczny eliminować będą przemieszczanie się odpadów poza zakład.</w:t>
      </w:r>
    </w:p>
    <w:p w:rsidR="001974BE" w:rsidRDefault="00B94ED4" w:rsidP="00183BFF">
      <w:pPr>
        <w:jc w:val="both"/>
      </w:pPr>
      <w:r>
        <w:t>Planowane przedsięwzięcie nie będzie związane z negatywnym oddziaływaniem na krajobraz. Zbieranie i przetwarzanie odpadów w rozdrabniaczu mobilnym będzie usytuowane w bezpośrednim sąsiedztwie obiektów o podobnej działalności (sortownia odpadów i kompostownia, a nieco dalej na wschód składowisko odpadów w końcowej fazie eksploatacji). Planowane przedsięwzięcie nie będzie zatem powodować dysharmonii istniejącego krajobrazu. W ramach przedsięwzięcia nie przewiduje się nowych obiektów wielkogabarytowych bądź wysokościowych, które mogłyby powodować dysharmonię krajobrazu.</w:t>
      </w:r>
    </w:p>
    <w:p w:rsidR="001974BE" w:rsidRDefault="001974BE">
      <w:pPr>
        <w:rPr>
          <w:highlight w:val="yellow"/>
        </w:rPr>
      </w:pPr>
    </w:p>
    <w:p w:rsidR="001974BE" w:rsidRDefault="00B94ED4" w:rsidP="00183BFF">
      <w:pPr>
        <w:pStyle w:val="Nagwek2"/>
        <w:spacing w:before="0" w:after="0"/>
        <w:ind w:right="-23"/>
        <w:rPr>
          <w:rFonts w:cs="Times New Roman"/>
          <w:i/>
          <w:szCs w:val="24"/>
        </w:rPr>
      </w:pPr>
      <w:bookmarkStart w:id="97" w:name="_Toc38624258"/>
      <w:bookmarkStart w:id="98" w:name="_Toc470677068"/>
      <w:bookmarkStart w:id="99" w:name="_Toc140210194"/>
      <w:r>
        <w:rPr>
          <w:rFonts w:cs="Times New Roman"/>
          <w:i/>
          <w:szCs w:val="24"/>
        </w:rPr>
        <w:t>11.4. Oddziaływanie na dobra materialne</w:t>
      </w:r>
      <w:bookmarkEnd w:id="97"/>
      <w:bookmarkEnd w:id="98"/>
      <w:bookmarkEnd w:id="99"/>
    </w:p>
    <w:p w:rsidR="001974BE" w:rsidRDefault="001974BE">
      <w:pPr>
        <w:ind w:left="4252" w:right="-2" w:firstLine="708"/>
        <w:jc w:val="both"/>
      </w:pPr>
    </w:p>
    <w:p w:rsidR="001974BE" w:rsidRDefault="00B94ED4" w:rsidP="00183BFF">
      <w:pPr>
        <w:ind w:right="-2" w:firstLine="708"/>
        <w:jc w:val="both"/>
        <w:rPr>
          <w:vertAlign w:val="subscript"/>
        </w:rPr>
      </w:pPr>
      <w:r>
        <w:t>Planowane przedsięwzięcie nie narusza dóbr materialnych osób trzecich. Teren przedsięwzięcia znajduje się na działkach, do których Inwestor posiada tytuł prawny (dzierżawa). Inwestycja nie będzie powodować ograniczeń z korzystania z działek sąsiednich, w sposób taki jaki są obecnie wykorzystywane.</w:t>
      </w:r>
    </w:p>
    <w:p w:rsidR="001974BE" w:rsidRDefault="001974BE">
      <w:pPr>
        <w:rPr>
          <w:highlight w:val="yellow"/>
        </w:rPr>
      </w:pPr>
    </w:p>
    <w:p w:rsidR="001974BE" w:rsidRDefault="00B94ED4">
      <w:pPr>
        <w:pStyle w:val="Nagwek2"/>
        <w:spacing w:before="0" w:after="0"/>
        <w:ind w:left="426" w:right="-23" w:hanging="426"/>
        <w:rPr>
          <w:rFonts w:cs="Times New Roman"/>
          <w:i/>
          <w:szCs w:val="24"/>
        </w:rPr>
      </w:pPr>
      <w:bookmarkStart w:id="100" w:name="_Toc38624259"/>
      <w:bookmarkStart w:id="101" w:name="_Toc470677069"/>
      <w:bookmarkStart w:id="102" w:name="_Toc140210195"/>
      <w:r>
        <w:rPr>
          <w:rFonts w:cs="Times New Roman"/>
          <w:i/>
          <w:szCs w:val="24"/>
        </w:rPr>
        <w:t>11.5. Oddziaływanie na zabytki i krajobraz kulturowy, objęte istniejącą dokumentacją, w szczególności rejestrem lub ewidencją zabytków</w:t>
      </w:r>
      <w:bookmarkEnd w:id="100"/>
      <w:bookmarkEnd w:id="101"/>
      <w:bookmarkEnd w:id="102"/>
    </w:p>
    <w:p w:rsidR="001974BE" w:rsidRDefault="001974BE">
      <w:pPr>
        <w:ind w:left="-15" w:right="12" w:firstLine="708"/>
        <w:jc w:val="both"/>
        <w:rPr>
          <w:highlight w:val="yellow"/>
        </w:rPr>
      </w:pPr>
    </w:p>
    <w:p w:rsidR="001974BE" w:rsidRDefault="00B94ED4" w:rsidP="00183BFF">
      <w:pPr>
        <w:ind w:firstLine="693"/>
        <w:jc w:val="both"/>
        <w:rPr>
          <w:highlight w:val="yellow"/>
        </w:rPr>
      </w:pPr>
      <w:r>
        <w:t xml:space="preserve">Na terenie przedsięwzięcia i w jego bezpośrednim sąsiedztwie brak jest obiektów zabytkowych w rozumieniu </w:t>
      </w:r>
      <w:r>
        <w:rPr>
          <w:i/>
          <w:iCs/>
        </w:rPr>
        <w:t xml:space="preserve">ustawy z dnia 23 lipca 2003 r. o ochronie zabytków i opiece nad zabytkami (Dz. U. z 2022 r. poz. 840). </w:t>
      </w:r>
      <w:r>
        <w:t xml:space="preserve">Najbliższy obiekt wpisany do rejestru zabytków nieruchomych woj. świętokrzyskiego to zespół dworsko-parkowy w Sędziszowie znajdujący się w odległości ok. 2,0 km na północny – zachód (numer wpisu 140/1-20). Na terenie przedsięwzięcia i bezpośrednim sąsiedztwie nie występują stanowiska archeologiczne. Ze względu na charakter przedsięwzięcia oraz znaczne oddalenie, projektowana inwestycja nie będzie negatywnie oddziaływała w/w obiekt chroniony. </w:t>
      </w:r>
    </w:p>
    <w:p w:rsidR="001974BE" w:rsidRDefault="00B94ED4">
      <w:pPr>
        <w:ind w:left="-15" w:right="12" w:firstLine="708"/>
        <w:jc w:val="both"/>
      </w:pPr>
      <w:r>
        <w:t xml:space="preserve">Zgodnie z </w:t>
      </w:r>
      <w:r>
        <w:rPr>
          <w:i/>
        </w:rPr>
        <w:t xml:space="preserve">art. 32 ustawy z dnia 23 lipca 2003 r. o ochronie zabytków i opiece nad zabytkami, </w:t>
      </w:r>
      <w:r>
        <w:t xml:space="preserve">w przypadku odkrycia w trakcie prac realizacyjnych, przedmiotu, co do którego istnieje przypuszczenie, iż jest on zabytkiem przewiduje się: </w:t>
      </w:r>
    </w:p>
    <w:p w:rsidR="001974BE" w:rsidRDefault="00B94ED4">
      <w:pPr>
        <w:pStyle w:val="Akapitzlist"/>
        <w:numPr>
          <w:ilvl w:val="0"/>
          <w:numId w:val="4"/>
        </w:numPr>
        <w:spacing w:before="120" w:after="200"/>
        <w:ind w:left="714" w:right="11" w:hanging="357"/>
        <w:rPr>
          <w:rFonts w:cs="Times New Roman"/>
          <w:szCs w:val="24"/>
        </w:rPr>
      </w:pPr>
      <w:r>
        <w:rPr>
          <w:rFonts w:cs="Times New Roman"/>
          <w:szCs w:val="24"/>
        </w:rPr>
        <w:t xml:space="preserve">wstrzymać wszelkie roboty mogące uszkodzić lub zniszczyć odkryty przedmiot, </w:t>
      </w:r>
    </w:p>
    <w:p w:rsidR="001974BE" w:rsidRDefault="00B94ED4">
      <w:pPr>
        <w:pStyle w:val="Akapitzlist"/>
        <w:numPr>
          <w:ilvl w:val="0"/>
          <w:numId w:val="4"/>
        </w:numPr>
        <w:spacing w:before="120" w:after="200"/>
        <w:ind w:left="714" w:right="11" w:hanging="357"/>
        <w:rPr>
          <w:rFonts w:cs="Times New Roman"/>
          <w:szCs w:val="24"/>
        </w:rPr>
      </w:pPr>
      <w:r>
        <w:rPr>
          <w:rFonts w:cs="Times New Roman"/>
          <w:szCs w:val="24"/>
        </w:rPr>
        <w:t>zabezpieczyć, przy użyciu dostępnych środków, ten przedmiot i miejsce jego odkrycia,</w:t>
      </w:r>
    </w:p>
    <w:p w:rsidR="001974BE" w:rsidRDefault="00B94ED4">
      <w:pPr>
        <w:pStyle w:val="Akapitzlist"/>
        <w:numPr>
          <w:ilvl w:val="0"/>
          <w:numId w:val="4"/>
        </w:numPr>
        <w:spacing w:before="120" w:after="200"/>
        <w:ind w:left="714" w:right="11" w:hanging="357"/>
        <w:rPr>
          <w:rFonts w:cs="Times New Roman"/>
          <w:szCs w:val="24"/>
        </w:rPr>
      </w:pPr>
      <w:r>
        <w:rPr>
          <w:rFonts w:cs="Times New Roman"/>
          <w:szCs w:val="24"/>
        </w:rPr>
        <w:t>niezwłocznie zawiadomić o tym Świętokrzyskiego Wojewódzkiego Konserwatora Zabytków bądź Burmistrza Miasta i Gminy Sędziszów.</w:t>
      </w:r>
    </w:p>
    <w:p w:rsidR="001974BE" w:rsidRDefault="001974BE">
      <w:pPr>
        <w:rPr>
          <w:highlight w:val="yellow"/>
        </w:rPr>
      </w:pPr>
    </w:p>
    <w:p w:rsidR="001974BE" w:rsidRDefault="00B94ED4">
      <w:pPr>
        <w:pStyle w:val="Nagwek2"/>
        <w:spacing w:before="0" w:after="0"/>
        <w:ind w:left="426" w:right="-23" w:hanging="426"/>
        <w:rPr>
          <w:rFonts w:cs="Times New Roman"/>
          <w:i/>
          <w:szCs w:val="24"/>
        </w:rPr>
      </w:pPr>
      <w:bookmarkStart w:id="103" w:name="_Toc38624260"/>
      <w:bookmarkStart w:id="104" w:name="_Toc470677070"/>
      <w:bookmarkStart w:id="105" w:name="_Toc140210196"/>
      <w:r>
        <w:rPr>
          <w:rFonts w:cs="Times New Roman"/>
          <w:i/>
          <w:szCs w:val="24"/>
        </w:rPr>
        <w:lastRenderedPageBreak/>
        <w:t>11.6. Oddziaływanie na formy ochrony przyrody, w tym na cele i przedmiot ochrony obszarów Natura 2000, oraz ciągłość łączących je korytarzy ekologicznych</w:t>
      </w:r>
      <w:bookmarkEnd w:id="103"/>
      <w:bookmarkEnd w:id="104"/>
      <w:bookmarkEnd w:id="105"/>
    </w:p>
    <w:p w:rsidR="001974BE" w:rsidRDefault="001974BE">
      <w:pPr>
        <w:ind w:left="4252" w:firstLine="708"/>
        <w:jc w:val="both"/>
      </w:pPr>
    </w:p>
    <w:p w:rsidR="001974BE" w:rsidRDefault="00B94ED4" w:rsidP="00183BFF">
      <w:pPr>
        <w:ind w:firstLine="708"/>
        <w:jc w:val="both"/>
        <w:rPr>
          <w:rFonts w:eastAsiaTheme="minorEastAsia"/>
        </w:rPr>
      </w:pPr>
      <w:r>
        <w:t xml:space="preserve">Planowane przedsięwzięcie znajduje się poza powierzchniowymi formami ochrony przyrody. Najbliżej tj. w odległości ok. 270 m na południe znajduje się granica Miechowsko-Działoszyckiego Obszaru Chronionego Krajobrazu. </w:t>
      </w:r>
    </w:p>
    <w:p w:rsidR="001974BE" w:rsidRDefault="00B94ED4" w:rsidP="00183BFF">
      <w:pPr>
        <w:pStyle w:val="Standard"/>
        <w:ind w:firstLine="708"/>
        <w:jc w:val="both"/>
      </w:pPr>
      <w:r>
        <w:t>Teren przedsięwzięcia znajduje się poza granicami obszarów Natura 2000. Najbliższy obszar europejskiej sieci ekologicznej Natura 2000 względem planowanego przedsięwzięcia to Specjalny Obszar Ochrony Siedlisk Dolina Górnej Mierzawy PLH260017, którego granica przebiega w odległości ok. 6,8 km na południowy-zachód.</w:t>
      </w:r>
    </w:p>
    <w:p w:rsidR="001974BE" w:rsidRDefault="00B94ED4" w:rsidP="00183BFF">
      <w:pPr>
        <w:ind w:right="12" w:firstLine="708"/>
        <w:jc w:val="both"/>
      </w:pPr>
      <w:r>
        <w:t xml:space="preserve">Planowane przedsięwzięcie nie będzie negatywnie oddziaływać na w/w obszary chronione, w tym w szczególności na: stan siedlisk przyrodniczych, siedlisk gatunków roślin, grzybów i zwierząt, dla których ochrony wyznaczono te obszary. </w:t>
      </w:r>
    </w:p>
    <w:p w:rsidR="001974BE" w:rsidRDefault="00B94ED4" w:rsidP="00183BFF">
      <w:pPr>
        <w:ind w:firstLine="708"/>
        <w:jc w:val="both"/>
      </w:pPr>
      <w:r>
        <w:t>Planowane przedsięwzięcie znajduje się poza granicami korytarzy ekologicznych. Granica najbliższego korytarza ekologicznego ,,Dolina Nidy KPdC-8B” znajduje się w odległości ok. 12,0 km na północ. Planowane przedsięwzięcie nie będzie miało wpływu na drożność w/w korytarza ekologicznego.</w:t>
      </w:r>
    </w:p>
    <w:p w:rsidR="001974BE" w:rsidRDefault="001974BE">
      <w:pPr>
        <w:rPr>
          <w:highlight w:val="yellow"/>
        </w:rPr>
      </w:pPr>
    </w:p>
    <w:p w:rsidR="001974BE" w:rsidRDefault="00B94ED4" w:rsidP="00183BFF">
      <w:pPr>
        <w:pStyle w:val="Nagwek2"/>
        <w:spacing w:before="0" w:after="0"/>
        <w:ind w:right="-23"/>
        <w:rPr>
          <w:rFonts w:cs="Times New Roman"/>
          <w:i/>
          <w:szCs w:val="24"/>
        </w:rPr>
      </w:pPr>
      <w:bookmarkStart w:id="106" w:name="_Toc38624261"/>
      <w:bookmarkStart w:id="107" w:name="_Toc470677071"/>
      <w:bookmarkStart w:id="108" w:name="_Toc140210197"/>
      <w:r>
        <w:rPr>
          <w:rFonts w:cs="Times New Roman"/>
          <w:i/>
          <w:szCs w:val="24"/>
        </w:rPr>
        <w:t>11.7. Wzajemne oddziaływanie pomiędzy poszczególnymi elementami środowiska</w:t>
      </w:r>
      <w:bookmarkEnd w:id="106"/>
      <w:bookmarkEnd w:id="107"/>
      <w:bookmarkEnd w:id="108"/>
    </w:p>
    <w:p w:rsidR="001974BE" w:rsidRDefault="001974BE">
      <w:pPr>
        <w:ind w:left="4252" w:right="-2" w:firstLine="708"/>
        <w:jc w:val="both"/>
      </w:pPr>
    </w:p>
    <w:p w:rsidR="001974BE" w:rsidRDefault="00B94ED4" w:rsidP="00183BFF">
      <w:pPr>
        <w:ind w:right="-2" w:firstLine="708"/>
        <w:jc w:val="both"/>
      </w:pPr>
      <w:r>
        <w:t>Realizacja i funkcjonowanie analizowanego przedsięwzięcia nie spowoduje negatywnych oddziaływań pomiędzy poszczególnymi elementami środowiska.</w:t>
      </w:r>
    </w:p>
    <w:p w:rsidR="001974BE" w:rsidRDefault="001974BE">
      <w:pPr>
        <w:ind w:left="4252" w:right="-23"/>
        <w:jc w:val="both"/>
        <w:rPr>
          <w:highlight w:val="yellow"/>
        </w:rPr>
      </w:pPr>
    </w:p>
    <w:p w:rsidR="001974BE" w:rsidRDefault="00B94ED4">
      <w:pPr>
        <w:pStyle w:val="Nagwek1"/>
        <w:spacing w:before="0" w:after="0"/>
        <w:ind w:left="425" w:hanging="425"/>
        <w:rPr>
          <w:rFonts w:ascii="Times New Roman" w:hAnsi="Times New Roman" w:cs="Times New Roman"/>
          <w:sz w:val="28"/>
          <w:szCs w:val="28"/>
        </w:rPr>
      </w:pPr>
      <w:bookmarkStart w:id="109" w:name="_Toc38624262"/>
      <w:bookmarkStart w:id="110" w:name="_Toc470677072"/>
      <w:bookmarkStart w:id="111" w:name="_Toc140210198"/>
      <w:r>
        <w:rPr>
          <w:rFonts w:ascii="Times New Roman" w:hAnsi="Times New Roman" w:cs="Times New Roman"/>
          <w:sz w:val="28"/>
          <w:szCs w:val="28"/>
        </w:rPr>
        <w:t xml:space="preserve">12. Opis metod prognozowania oraz </w:t>
      </w:r>
      <w:r>
        <w:rPr>
          <w:rFonts w:ascii="Times New Roman" w:hAnsi="Times New Roman"/>
          <w:sz w:val="28"/>
        </w:rPr>
        <w:t>przewidywanych znaczących oddziaływań planowanego przedsięwzięcia na środowisko</w:t>
      </w:r>
      <w:bookmarkEnd w:id="109"/>
      <w:bookmarkEnd w:id="110"/>
      <w:bookmarkEnd w:id="111"/>
    </w:p>
    <w:p w:rsidR="001974BE" w:rsidRDefault="001974BE"/>
    <w:p w:rsidR="001974BE" w:rsidRDefault="00B94ED4" w:rsidP="00183BFF">
      <w:pPr>
        <w:pStyle w:val="Nagwek2"/>
        <w:spacing w:before="0" w:after="0"/>
        <w:ind w:right="-23"/>
        <w:rPr>
          <w:rFonts w:cs="Times New Roman"/>
          <w:i/>
          <w:szCs w:val="24"/>
        </w:rPr>
      </w:pPr>
      <w:bookmarkStart w:id="112" w:name="_Toc38624263"/>
      <w:bookmarkStart w:id="113" w:name="_Toc470677073"/>
      <w:bookmarkStart w:id="114" w:name="_Toc140210199"/>
      <w:r>
        <w:rPr>
          <w:rFonts w:cs="Times New Roman"/>
          <w:i/>
          <w:szCs w:val="24"/>
        </w:rPr>
        <w:t>12.1. Oddziaływanie analizowanego wariantu w zakresie gospodarki wodno-ściekowej</w:t>
      </w:r>
      <w:bookmarkEnd w:id="112"/>
      <w:bookmarkEnd w:id="113"/>
      <w:bookmarkEnd w:id="114"/>
    </w:p>
    <w:p w:rsidR="001974BE" w:rsidRDefault="001974BE">
      <w:pPr>
        <w:rPr>
          <w:highlight w:val="yellow"/>
        </w:rPr>
      </w:pPr>
    </w:p>
    <w:p w:rsidR="001974BE" w:rsidRDefault="00B94ED4">
      <w:pPr>
        <w:pStyle w:val="Nagwek3"/>
        <w:rPr>
          <w:szCs w:val="24"/>
        </w:rPr>
      </w:pPr>
      <w:bookmarkStart w:id="115" w:name="_Toc470677074"/>
      <w:bookmarkStart w:id="116" w:name="_Toc391984315"/>
      <w:bookmarkStart w:id="117" w:name="_Toc38624264"/>
      <w:bookmarkStart w:id="118" w:name="_Toc140210200"/>
      <w:r>
        <w:rPr>
          <w:szCs w:val="24"/>
        </w:rPr>
        <w:t>12.1.1. Zaopatrzenie w wodę</w:t>
      </w:r>
      <w:bookmarkEnd w:id="115"/>
      <w:bookmarkEnd w:id="116"/>
      <w:r>
        <w:rPr>
          <w:szCs w:val="24"/>
        </w:rPr>
        <w:t xml:space="preserve"> i powstawanie ścieków</w:t>
      </w:r>
      <w:bookmarkEnd w:id="117"/>
      <w:bookmarkEnd w:id="118"/>
    </w:p>
    <w:p w:rsidR="001974BE" w:rsidRDefault="00B94ED4">
      <w:pPr>
        <w:pStyle w:val="Standard"/>
        <w:jc w:val="both"/>
      </w:pPr>
      <w:bookmarkStart w:id="119" w:name="_Hlk140171728"/>
      <w:r>
        <w:tab/>
        <w:t>Na terenie planowanego przedsięwzięcia nie przewiduje się stałego zaopatrzenia w wodę. Jako zaplecze dla pracowników stanowić będzie pomieszczenie socjalne w budynku sortowni. Planowane przedsięwzięcie nie spowoduje zwiększenia zatrudnienia i wynosić ono będzie ok. 15 osób. Woda pobierana będzie z gminnej sieci wodociągowej. Zużycie wody dla celów socjalnych wyniesie maksymalnie ok. 1,2 m</w:t>
      </w:r>
      <w:r>
        <w:rPr>
          <w:vertAlign w:val="superscript"/>
        </w:rPr>
        <w:t>3</w:t>
      </w:r>
      <w:r>
        <w:t xml:space="preserve">/dobę tj. </w:t>
      </w:r>
      <w:r>
        <w:rPr>
          <w:bCs/>
        </w:rPr>
        <w:t xml:space="preserve">ok. </w:t>
      </w:r>
      <w:r>
        <w:t>360 m</w:t>
      </w:r>
      <w:r>
        <w:rPr>
          <w:vertAlign w:val="superscript"/>
        </w:rPr>
        <w:t>3</w:t>
      </w:r>
      <w:r>
        <w:t>/rok.</w:t>
      </w:r>
    </w:p>
    <w:p w:rsidR="001974BE" w:rsidRDefault="00B94ED4">
      <w:pPr>
        <w:pStyle w:val="Standard"/>
        <w:jc w:val="both"/>
      </w:pPr>
      <w:r>
        <w:t>Planowany do zastosowania mobilny rozdrabniacz odpadów wyposażony będzie w instalację zraszającą. Szacunkowe zapotrzebowanie na wodę do okresowego zraszania wynosić będzie ok. 3 m</w:t>
      </w:r>
      <w:r>
        <w:rPr>
          <w:vertAlign w:val="superscript"/>
        </w:rPr>
        <w:t>3</w:t>
      </w:r>
      <w:r>
        <w:t>/rok. Woda pobierana będzie z ustawianego bezpośrednio przy urządzeniu zbiornika o pojemności ok. 1 m</w:t>
      </w:r>
      <w:r>
        <w:rPr>
          <w:vertAlign w:val="superscript"/>
        </w:rPr>
        <w:t>3</w:t>
      </w:r>
      <w:r>
        <w:t>. W celu ograniczania zużycia wody planuje się włączanie systemu zraszającego wyłącznie podczas przetwarzania odpadów powodujących znaczny unos pyłu. W innych przypadkach (wilgotne odpady, opady atmosferyczne, brak unosu pyłu) instalacja nie będzie pobierać wody.</w:t>
      </w:r>
    </w:p>
    <w:p w:rsidR="001974BE" w:rsidRDefault="00B94ED4" w:rsidP="00183BFF">
      <w:pPr>
        <w:pStyle w:val="Standard"/>
        <w:ind w:firstLine="708"/>
        <w:jc w:val="both"/>
      </w:pPr>
      <w:r>
        <w:t>Ścieki bytowe w ilości maksymalnej do ok. 1,2 m</w:t>
      </w:r>
      <w:r>
        <w:rPr>
          <w:vertAlign w:val="superscript"/>
        </w:rPr>
        <w:t>3</w:t>
      </w:r>
      <w:r>
        <w:t>/dobę (360 m</w:t>
      </w:r>
      <w:r>
        <w:rPr>
          <w:vertAlign w:val="superscript"/>
        </w:rPr>
        <w:t>3</w:t>
      </w:r>
      <w:r>
        <w:t>/rok) będą powstawać wyłącznie na terenie w/w zakładu, odprowadzane będą do istniejącego podziemnego zbiornika o poj. 15 m</w:t>
      </w:r>
      <w:r>
        <w:rPr>
          <w:vertAlign w:val="superscript"/>
        </w:rPr>
        <w:t>3</w:t>
      </w:r>
      <w:r>
        <w:t xml:space="preserve"> i wywożone na oczyszczalnię ścieków.</w:t>
      </w:r>
    </w:p>
    <w:p w:rsidR="001974BE" w:rsidRDefault="00B94ED4" w:rsidP="00183BFF">
      <w:pPr>
        <w:pStyle w:val="Standard"/>
        <w:ind w:firstLine="708"/>
        <w:jc w:val="both"/>
      </w:pPr>
      <w:r>
        <w:t>Jako ścieki przemysłowe powstające na terenie planowanego przedsięwzięcia dot. mechanicznego przetwarzania (rozdrabniacz mobilny) oraz punktu zbierania odpadów, uznaje się w przedmiotowym przypadku odcieki wód opadowych i roztopowych z:</w:t>
      </w:r>
    </w:p>
    <w:p w:rsidR="001974BE" w:rsidRDefault="00B94ED4">
      <w:pPr>
        <w:pStyle w:val="Standard"/>
        <w:jc w:val="both"/>
      </w:pPr>
      <w:r>
        <w:t>- terenu utwardzonego (1494,16 m</w:t>
      </w:r>
      <w:r>
        <w:rPr>
          <w:vertAlign w:val="superscript"/>
        </w:rPr>
        <w:t>2</w:t>
      </w:r>
      <w:r>
        <w:t>)</w:t>
      </w:r>
    </w:p>
    <w:p w:rsidR="001974BE" w:rsidRDefault="00B94ED4">
      <w:pPr>
        <w:pStyle w:val="Standard"/>
        <w:jc w:val="both"/>
        <w:rPr>
          <w:vertAlign w:val="superscript"/>
        </w:rPr>
      </w:pPr>
      <w:r>
        <w:t>- terenu boksów magazynowych (600 m</w:t>
      </w:r>
      <w:r>
        <w:rPr>
          <w:vertAlign w:val="superscript"/>
        </w:rPr>
        <w:t>2</w:t>
      </w:r>
      <w:r>
        <w:t>)</w:t>
      </w:r>
    </w:p>
    <w:p w:rsidR="001974BE" w:rsidRDefault="00B94ED4">
      <w:pPr>
        <w:pStyle w:val="Standard"/>
        <w:jc w:val="both"/>
      </w:pPr>
      <w:r>
        <w:t>o całkowitej powierzchni ok. 2 094 m</w:t>
      </w:r>
      <w:r>
        <w:rPr>
          <w:vertAlign w:val="superscript"/>
        </w:rPr>
        <w:t>2</w:t>
      </w:r>
      <w:r>
        <w:t>.</w:t>
      </w:r>
    </w:p>
    <w:p w:rsidR="001974BE" w:rsidRDefault="00B94ED4">
      <w:pPr>
        <w:pStyle w:val="Standard"/>
        <w:jc w:val="both"/>
      </w:pPr>
      <w:r>
        <w:t>Ilość odcieków zależna będzie przede wszystkim od opadów atmosferycznych.</w:t>
      </w:r>
    </w:p>
    <w:p w:rsidR="001974BE" w:rsidRDefault="00B94ED4">
      <w:pPr>
        <w:pStyle w:val="Standard"/>
        <w:jc w:val="both"/>
      </w:pPr>
      <w:r>
        <w:t>Szacunkową maksymalną ilość odcieków obliczono wg wzoru:</w:t>
      </w:r>
    </w:p>
    <w:p w:rsidR="001974BE" w:rsidRDefault="00B94ED4">
      <w:pPr>
        <w:pStyle w:val="Standard"/>
        <w:jc w:val="both"/>
      </w:pPr>
      <w:r>
        <w:lastRenderedPageBreak/>
        <w:t xml:space="preserve">Qmax = q x F x </w:t>
      </w:r>
      <w:r>
        <w:rPr>
          <w:rFonts w:ascii="Symbol" w:eastAsia="Symbol" w:hAnsi="Symbol" w:cs="Symbol"/>
        </w:rPr>
        <w:t></w:t>
      </w:r>
      <w:r>
        <w:t xml:space="preserve"> / 10 000 gdzie:</w:t>
      </w:r>
    </w:p>
    <w:p w:rsidR="001974BE" w:rsidRDefault="00B94ED4">
      <w:pPr>
        <w:pStyle w:val="Standard"/>
        <w:ind w:left="708"/>
        <w:jc w:val="both"/>
      </w:pPr>
      <w:r>
        <w:t>Qmax – maksymalna ilość odcieków [dm</w:t>
      </w:r>
      <w:r>
        <w:rPr>
          <w:vertAlign w:val="superscript"/>
        </w:rPr>
        <w:t>3</w:t>
      </w:r>
      <w:r>
        <w:t>/s]</w:t>
      </w:r>
    </w:p>
    <w:p w:rsidR="001974BE" w:rsidRDefault="00B94ED4">
      <w:pPr>
        <w:pStyle w:val="Standard"/>
        <w:ind w:left="708"/>
        <w:jc w:val="both"/>
      </w:pPr>
      <w:r>
        <w:t>Q – natężenie deszczu [dm</w:t>
      </w:r>
      <w:r>
        <w:rPr>
          <w:vertAlign w:val="superscript"/>
        </w:rPr>
        <w:t>3</w:t>
      </w:r>
      <w:r>
        <w:t>/s/ha]</w:t>
      </w:r>
    </w:p>
    <w:p w:rsidR="001974BE" w:rsidRDefault="00B94ED4">
      <w:pPr>
        <w:pStyle w:val="Standard"/>
        <w:ind w:left="708"/>
        <w:jc w:val="both"/>
      </w:pPr>
      <w:r>
        <w:t>F – powierzchnia zlewni [m</w:t>
      </w:r>
      <w:r>
        <w:rPr>
          <w:vertAlign w:val="superscript"/>
        </w:rPr>
        <w:t>2</w:t>
      </w:r>
      <w:r>
        <w:t>]</w:t>
      </w:r>
    </w:p>
    <w:p w:rsidR="001974BE" w:rsidRDefault="00B94ED4">
      <w:pPr>
        <w:pStyle w:val="Standard"/>
        <w:ind w:left="708"/>
        <w:jc w:val="both"/>
      </w:pPr>
      <w:r>
        <w:rPr>
          <w:rFonts w:ascii="Symbol" w:eastAsia="Symbol" w:hAnsi="Symbol" w:cs="Symbol"/>
        </w:rPr>
        <w:t></w:t>
      </w:r>
      <w:r>
        <w:t xml:space="preserve"> - współczynnik spływu</w:t>
      </w:r>
    </w:p>
    <w:p w:rsidR="001974BE" w:rsidRDefault="00B94ED4" w:rsidP="00183BFF">
      <w:pPr>
        <w:ind w:firstLine="708"/>
        <w:jc w:val="both"/>
      </w:pPr>
      <w:r>
        <w:t>Qmax = 130 dm</w:t>
      </w:r>
      <w:r>
        <w:rPr>
          <w:vertAlign w:val="superscript"/>
        </w:rPr>
        <w:t>3</w:t>
      </w:r>
      <w:r>
        <w:t>/s/ha x 2 094 m</w:t>
      </w:r>
      <w:r>
        <w:rPr>
          <w:vertAlign w:val="superscript"/>
        </w:rPr>
        <w:t>2</w:t>
      </w:r>
      <w:r>
        <w:t xml:space="preserve"> x 0,9 / 10 000 = </w:t>
      </w:r>
      <w:r>
        <w:rPr>
          <w:b/>
          <w:bCs/>
        </w:rPr>
        <w:t>24,5 dm</w:t>
      </w:r>
      <w:r>
        <w:rPr>
          <w:b/>
          <w:bCs/>
          <w:vertAlign w:val="superscript"/>
        </w:rPr>
        <w:t>3</w:t>
      </w:r>
      <w:r>
        <w:rPr>
          <w:b/>
          <w:bCs/>
        </w:rPr>
        <w:t>/s</w:t>
      </w:r>
    </w:p>
    <w:p w:rsidR="001974BE" w:rsidRDefault="001974BE">
      <w:pPr>
        <w:jc w:val="both"/>
        <w:rPr>
          <w:highlight w:val="yellow"/>
        </w:rPr>
      </w:pPr>
    </w:p>
    <w:p w:rsidR="001974BE" w:rsidRDefault="00B94ED4">
      <w:pPr>
        <w:jc w:val="both"/>
      </w:pPr>
      <w:r>
        <w:t>Odcieki odprowadzane będą do podziemnego zbiornika o poj. 60 m</w:t>
      </w:r>
      <w:r>
        <w:rPr>
          <w:vertAlign w:val="superscript"/>
        </w:rPr>
        <w:t>3</w:t>
      </w:r>
      <w:r>
        <w:t>. Zbiornik ten pozwoli na przejęcie odcieków nawet podczas długotrwałych opadów tj. min. 30 minut deszczu nawalnego tj. ok. 44 m</w:t>
      </w:r>
      <w:r>
        <w:rPr>
          <w:vertAlign w:val="superscript"/>
        </w:rPr>
        <w:t>3</w:t>
      </w:r>
      <w:r>
        <w:t>.</w:t>
      </w:r>
    </w:p>
    <w:p w:rsidR="001974BE" w:rsidRDefault="001974BE">
      <w:pPr>
        <w:jc w:val="both"/>
        <w:rPr>
          <w:highlight w:val="yellow"/>
        </w:rPr>
      </w:pPr>
    </w:p>
    <w:p w:rsidR="001974BE" w:rsidRDefault="00B94ED4">
      <w:pPr>
        <w:jc w:val="both"/>
      </w:pPr>
      <w:r>
        <w:t>Roczną ilość odcieków oszacowano wg wzoru:</w:t>
      </w:r>
    </w:p>
    <w:p w:rsidR="001974BE" w:rsidRDefault="00B94ED4">
      <w:pPr>
        <w:jc w:val="both"/>
      </w:pPr>
      <w:r>
        <w:t>Qr = F x 0,75 gdzie:</w:t>
      </w:r>
    </w:p>
    <w:p w:rsidR="001974BE" w:rsidRDefault="00B94ED4">
      <w:pPr>
        <w:jc w:val="both"/>
      </w:pPr>
      <w:r>
        <w:tab/>
        <w:t>Qr – opad roczny [m</w:t>
      </w:r>
      <w:r>
        <w:rPr>
          <w:vertAlign w:val="superscript"/>
        </w:rPr>
        <w:t>3</w:t>
      </w:r>
      <w:r>
        <w:t>/rok]</w:t>
      </w:r>
    </w:p>
    <w:p w:rsidR="001974BE" w:rsidRDefault="00B94ED4">
      <w:pPr>
        <w:jc w:val="both"/>
      </w:pPr>
      <w:r>
        <w:tab/>
        <w:t>F – powierzchnia zlewni [m</w:t>
      </w:r>
      <w:r>
        <w:rPr>
          <w:vertAlign w:val="superscript"/>
        </w:rPr>
        <w:t>2</w:t>
      </w:r>
      <w:r>
        <w:t>]</w:t>
      </w:r>
    </w:p>
    <w:p w:rsidR="001974BE" w:rsidRDefault="00B94ED4">
      <w:pPr>
        <w:jc w:val="both"/>
      </w:pPr>
      <w:r>
        <w:tab/>
        <w:t>0,75 – roczny opad [m]</w:t>
      </w:r>
    </w:p>
    <w:p w:rsidR="001974BE" w:rsidRDefault="00B94ED4">
      <w:pPr>
        <w:jc w:val="both"/>
      </w:pPr>
      <w:r>
        <w:t>Qr = 2 094 m</w:t>
      </w:r>
      <w:r>
        <w:rPr>
          <w:vertAlign w:val="superscript"/>
        </w:rPr>
        <w:t>2</w:t>
      </w:r>
      <w:r>
        <w:t xml:space="preserve"> x 0,75 m = </w:t>
      </w:r>
      <w:r>
        <w:rPr>
          <w:b/>
          <w:bCs/>
        </w:rPr>
        <w:t>1 570,5 m</w:t>
      </w:r>
      <w:r>
        <w:rPr>
          <w:b/>
          <w:bCs/>
          <w:vertAlign w:val="superscript"/>
        </w:rPr>
        <w:t>3</w:t>
      </w:r>
      <w:r>
        <w:rPr>
          <w:b/>
          <w:bCs/>
        </w:rPr>
        <w:t>/rok</w:t>
      </w:r>
    </w:p>
    <w:p w:rsidR="001974BE" w:rsidRDefault="001974BE">
      <w:pPr>
        <w:jc w:val="both"/>
        <w:rPr>
          <w:highlight w:val="yellow"/>
        </w:rPr>
      </w:pPr>
    </w:p>
    <w:p w:rsidR="001974BE" w:rsidRDefault="00B94ED4">
      <w:pPr>
        <w:jc w:val="both"/>
      </w:pPr>
      <w:r>
        <w:t>Szacuje się, że przy pojemności zbiornika ok. 60 m</w:t>
      </w:r>
      <w:r>
        <w:rPr>
          <w:vertAlign w:val="superscript"/>
        </w:rPr>
        <w:t>3</w:t>
      </w:r>
      <w:r>
        <w:t xml:space="preserve"> zachodzić będzie konieczność jego opróżnienia min. 27 razy rocznie. Ścieki będą wywożone jako ścieki przemysłowe do punktu zlewnego tj. oczyszczalni ścieków.</w:t>
      </w:r>
    </w:p>
    <w:p w:rsidR="001974BE" w:rsidRDefault="00B94ED4">
      <w:pPr>
        <w:jc w:val="both"/>
      </w:pPr>
      <w:r>
        <w:t>Ze względu na brak odprowadzania odcieków do środowiska (wywóz do oczyszczalni ścieków) nie zachodzi konieczność oczyszczania wód opadowych. Mogą na instalacji zostać zamontowane np. kratki z osadnikiem w dnie w celu ograniczenia przedostawania się do zbiornika frakcji mineralnej.</w:t>
      </w:r>
    </w:p>
    <w:p w:rsidR="001974BE" w:rsidRDefault="001974BE">
      <w:pPr>
        <w:pStyle w:val="Standard"/>
        <w:jc w:val="both"/>
        <w:rPr>
          <w:highlight w:val="yellow"/>
        </w:rPr>
      </w:pPr>
    </w:p>
    <w:p w:rsidR="001974BE" w:rsidRDefault="00B94ED4">
      <w:pPr>
        <w:pStyle w:val="Standard"/>
        <w:jc w:val="both"/>
      </w:pPr>
      <w:r>
        <w:t>Instalacja do biostabilizacji odpadów na terenie zakładu (kontenery), może wymagać prowadzenia zraszania wsadu. Do zraszania wsadu kompostowego wykorzystywane będą odcieki z kontenerów (układ zamknięty), a także z istniejącego zbiornika odcieków (20 m</w:t>
      </w:r>
      <w:r>
        <w:rPr>
          <w:vertAlign w:val="superscript"/>
        </w:rPr>
        <w:t>3</w:t>
      </w:r>
      <w:r>
        <w:t>) Podczas biostabilizacji odpadów powstawać mogą odcieki w ilości ok. 1 – 2 m</w:t>
      </w:r>
      <w:r>
        <w:rPr>
          <w:vertAlign w:val="superscript"/>
        </w:rPr>
        <w:t>3</w:t>
      </w:r>
      <w:r>
        <w:t>/rok. Będą one odprowadzane do zbiornika o poj. 1 m</w:t>
      </w:r>
      <w:r>
        <w:rPr>
          <w:vertAlign w:val="superscript"/>
        </w:rPr>
        <w:t>3</w:t>
      </w:r>
      <w:r>
        <w:t xml:space="preserve"> zlokalizowanego bezpośrednio przy sterowni instalacji kontenerowej i wykorzystywane do zraszania wsadu. W przypadku nadmiernej ich ilości będą przewożone do zbiornika na odcieki (20 m</w:t>
      </w:r>
      <w:r>
        <w:rPr>
          <w:vertAlign w:val="superscript"/>
        </w:rPr>
        <w:t>2</w:t>
      </w:r>
      <w:r>
        <w:t>) z płyty kompostowej i hali sortowni.</w:t>
      </w:r>
    </w:p>
    <w:p w:rsidR="001974BE" w:rsidRDefault="00B94ED4">
      <w:pPr>
        <w:pStyle w:val="Standard"/>
        <w:jc w:val="both"/>
      </w:pPr>
      <w:r>
        <w:t xml:space="preserve">W przypadku braku odcieków i konieczności zraszania wsadu kompostowni, woda będzie uzupełniana z istniejącego przyłącza wodociągowego. </w:t>
      </w:r>
    </w:p>
    <w:p w:rsidR="001974BE" w:rsidRDefault="00B94ED4">
      <w:pPr>
        <w:pStyle w:val="Standard"/>
        <w:jc w:val="both"/>
      </w:pPr>
      <w:r>
        <w:t>Łączna szacunkowa ilość odcieków z hali przetwarzania odpadów i płyty kompostowej, uzależniona będzie od wielu czynników takich jak warunki atmosferyczne (maks. ok. 1 dm</w:t>
      </w:r>
      <w:r>
        <w:rPr>
          <w:vertAlign w:val="superscript"/>
        </w:rPr>
        <w:t>3</w:t>
      </w:r>
      <w:r>
        <w:t>/s), wilgotność kompostowanych odpadów (maks. ok. 0,5 dm</w:t>
      </w:r>
      <w:r>
        <w:rPr>
          <w:vertAlign w:val="superscript"/>
        </w:rPr>
        <w:t>3</w:t>
      </w:r>
      <w:r>
        <w:t>/s), częstotliwość zmywania posadzki w hali (sporadycznie do 1 dm</w:t>
      </w:r>
      <w:r>
        <w:rPr>
          <w:vertAlign w:val="superscript"/>
        </w:rPr>
        <w:t>3</w:t>
      </w:r>
      <w:r>
        <w:t>/s) wynosić będzie do ok. 2,5 dm</w:t>
      </w:r>
      <w:r>
        <w:rPr>
          <w:vertAlign w:val="superscript"/>
        </w:rPr>
        <w:t>3</w:t>
      </w:r>
      <w:r>
        <w:t>/s i do ok. 100 m</w:t>
      </w:r>
      <w:r>
        <w:rPr>
          <w:vertAlign w:val="superscript"/>
        </w:rPr>
        <w:t>3</w:t>
      </w:r>
      <w:r>
        <w:t>/rok.</w:t>
      </w:r>
    </w:p>
    <w:bookmarkEnd w:id="119"/>
    <w:p w:rsidR="001974BE" w:rsidRDefault="001974BE">
      <w:pPr>
        <w:pStyle w:val="Standard"/>
        <w:jc w:val="both"/>
        <w:rPr>
          <w:highlight w:val="yellow"/>
        </w:rPr>
      </w:pPr>
    </w:p>
    <w:p w:rsidR="001974BE" w:rsidRDefault="00B94ED4">
      <w:pPr>
        <w:pStyle w:val="Nagwek3"/>
        <w:rPr>
          <w:szCs w:val="24"/>
        </w:rPr>
      </w:pPr>
      <w:bookmarkStart w:id="120" w:name="_Toc38624265"/>
      <w:bookmarkStart w:id="121" w:name="_Toc470677076"/>
      <w:bookmarkStart w:id="122" w:name="_Toc391984317"/>
      <w:bookmarkStart w:id="123" w:name="_Toc140210201"/>
      <w:r>
        <w:rPr>
          <w:szCs w:val="24"/>
        </w:rPr>
        <w:t>12.1.2. Powstawanie wód opadowych</w:t>
      </w:r>
      <w:bookmarkStart w:id="124" w:name="_Hlk8124133"/>
      <w:bookmarkEnd w:id="120"/>
      <w:bookmarkEnd w:id="121"/>
      <w:bookmarkEnd w:id="122"/>
      <w:bookmarkEnd w:id="123"/>
      <w:bookmarkEnd w:id="124"/>
    </w:p>
    <w:p w:rsidR="001974BE" w:rsidRDefault="00B94ED4">
      <w:pPr>
        <w:jc w:val="both"/>
      </w:pPr>
      <w:r>
        <w:tab/>
        <w:t>Wody opadowe i roztopowe z terenów utwardzonych będą uznawane za ścieki przemysłowe i odprowadzane będą do podziemnego zbiornika (o poj. 60 m</w:t>
      </w:r>
      <w:r>
        <w:rPr>
          <w:vertAlign w:val="superscript"/>
        </w:rPr>
        <w:t>3</w:t>
      </w:r>
      <w:r>
        <w:t>). Szczegółowe informacje w pkt. 12.1.1.</w:t>
      </w:r>
    </w:p>
    <w:p w:rsidR="001974BE" w:rsidRDefault="00B94ED4">
      <w:pPr>
        <w:jc w:val="both"/>
      </w:pPr>
      <w:r>
        <w:t>Wody opadowe i roztopowe powstające na terenach zielonych w obrębie przedsięwzięcia będą w sposób niezorganizowany infiltrowały w podłoże.</w:t>
      </w:r>
    </w:p>
    <w:p w:rsidR="001974BE" w:rsidRDefault="00B94ED4">
      <w:pPr>
        <w:jc w:val="both"/>
      </w:pPr>
      <w:r>
        <w:t>Powierzchnia terenów zielonych w graniach terenu przedsięwzięcia wynosi ok. 767 m</w:t>
      </w:r>
      <w:r>
        <w:rPr>
          <w:vertAlign w:val="superscript"/>
        </w:rPr>
        <w:t>2</w:t>
      </w:r>
      <w:r>
        <w:t>.</w:t>
      </w:r>
    </w:p>
    <w:p w:rsidR="001974BE" w:rsidRDefault="00B94ED4">
      <w:pPr>
        <w:jc w:val="both"/>
      </w:pPr>
      <w:r>
        <w:t>Maksymalna ilość wód opadowych wynosić będzie:</w:t>
      </w:r>
    </w:p>
    <w:p w:rsidR="001974BE" w:rsidRDefault="00B94ED4">
      <w:pPr>
        <w:pStyle w:val="Standard"/>
        <w:jc w:val="both"/>
      </w:pPr>
      <w:r>
        <w:t xml:space="preserve">Qmax = q x F x </w:t>
      </w:r>
      <w:r>
        <w:rPr>
          <w:rFonts w:ascii="Symbol" w:eastAsia="Symbol" w:hAnsi="Symbol" w:cs="Symbol"/>
        </w:rPr>
        <w:t></w:t>
      </w:r>
      <w:r>
        <w:t xml:space="preserve"> / 10 000, gdzie:</w:t>
      </w:r>
    </w:p>
    <w:p w:rsidR="001974BE" w:rsidRDefault="00B94ED4">
      <w:pPr>
        <w:pStyle w:val="Standard"/>
        <w:ind w:left="708"/>
        <w:jc w:val="both"/>
      </w:pPr>
      <w:r>
        <w:t>Qmax – maksymalna ilość odcieków [dm</w:t>
      </w:r>
      <w:r>
        <w:rPr>
          <w:vertAlign w:val="superscript"/>
        </w:rPr>
        <w:t>3</w:t>
      </w:r>
      <w:r>
        <w:t>/s]</w:t>
      </w:r>
    </w:p>
    <w:p w:rsidR="001974BE" w:rsidRDefault="00B94ED4">
      <w:pPr>
        <w:pStyle w:val="Standard"/>
        <w:ind w:left="708"/>
        <w:jc w:val="both"/>
      </w:pPr>
      <w:r>
        <w:t>Q – natężenie deszczu [dm</w:t>
      </w:r>
      <w:r>
        <w:rPr>
          <w:vertAlign w:val="superscript"/>
        </w:rPr>
        <w:t>3</w:t>
      </w:r>
      <w:r>
        <w:t>/s/ha]</w:t>
      </w:r>
    </w:p>
    <w:p w:rsidR="001974BE" w:rsidRDefault="00B94ED4">
      <w:pPr>
        <w:pStyle w:val="Standard"/>
        <w:ind w:left="708"/>
        <w:jc w:val="both"/>
      </w:pPr>
      <w:r>
        <w:lastRenderedPageBreak/>
        <w:t>F – powierzchnia zlewni [m</w:t>
      </w:r>
      <w:r>
        <w:rPr>
          <w:vertAlign w:val="superscript"/>
        </w:rPr>
        <w:t>2</w:t>
      </w:r>
      <w:r>
        <w:t>]</w:t>
      </w:r>
    </w:p>
    <w:p w:rsidR="001974BE" w:rsidRDefault="00B94ED4">
      <w:pPr>
        <w:pStyle w:val="Standard"/>
        <w:ind w:left="708"/>
        <w:jc w:val="both"/>
      </w:pPr>
      <w:r>
        <w:rPr>
          <w:rFonts w:ascii="Symbol" w:eastAsia="Symbol" w:hAnsi="Symbol" w:cs="Symbol"/>
        </w:rPr>
        <w:t></w:t>
      </w:r>
      <w:r>
        <w:t xml:space="preserve"> - współczynnik spływu</w:t>
      </w:r>
    </w:p>
    <w:p w:rsidR="001974BE" w:rsidRDefault="00B94ED4">
      <w:pPr>
        <w:jc w:val="both"/>
      </w:pPr>
      <w:r>
        <w:t>Qmax = 130 dm</w:t>
      </w:r>
      <w:r>
        <w:rPr>
          <w:vertAlign w:val="superscript"/>
        </w:rPr>
        <w:t>3</w:t>
      </w:r>
      <w:r>
        <w:t>/s/ha x 767m</w:t>
      </w:r>
      <w:r>
        <w:rPr>
          <w:vertAlign w:val="superscript"/>
        </w:rPr>
        <w:t>2</w:t>
      </w:r>
      <w:r>
        <w:t xml:space="preserve">x 0,1 / 10 000 = </w:t>
      </w:r>
      <w:r>
        <w:rPr>
          <w:b/>
          <w:bCs/>
        </w:rPr>
        <w:t>1,0 dm</w:t>
      </w:r>
      <w:r>
        <w:rPr>
          <w:b/>
          <w:bCs/>
          <w:vertAlign w:val="superscript"/>
        </w:rPr>
        <w:t>3</w:t>
      </w:r>
      <w:r>
        <w:rPr>
          <w:b/>
          <w:bCs/>
        </w:rPr>
        <w:t>/s</w:t>
      </w:r>
    </w:p>
    <w:p w:rsidR="001974BE" w:rsidRDefault="001974BE">
      <w:pPr>
        <w:jc w:val="both"/>
        <w:rPr>
          <w:highlight w:val="yellow"/>
        </w:rPr>
      </w:pPr>
    </w:p>
    <w:p w:rsidR="001974BE" w:rsidRDefault="00B94ED4" w:rsidP="00183BFF">
      <w:pPr>
        <w:pStyle w:val="Standard"/>
        <w:ind w:firstLine="708"/>
        <w:jc w:val="both"/>
      </w:pPr>
      <w:bookmarkStart w:id="125" w:name="_Hlk140171769"/>
      <w:r>
        <w:t>Wody opadowe i roztopowe z utwardzonego placu manewrowo-postojowego (kruszywo drogowe) w granicach istniejącego zakładu (sortownia i kompostownia) (pow. ok. 1 633 m</w:t>
      </w:r>
      <w:r>
        <w:rPr>
          <w:vertAlign w:val="superscript"/>
        </w:rPr>
        <w:t>2</w:t>
      </w:r>
      <w:r>
        <w:t>) będą odprowadzane do zbiornika odparowującego (trójdzielnego) na wody opadowe o poj. ok. 50 m</w:t>
      </w:r>
      <w:r>
        <w:rPr>
          <w:vertAlign w:val="superscript"/>
        </w:rPr>
        <w:t>3</w:t>
      </w:r>
      <w:r>
        <w:t>.</w:t>
      </w:r>
    </w:p>
    <w:p w:rsidR="001974BE" w:rsidRDefault="00B94ED4">
      <w:pPr>
        <w:pStyle w:val="Standard"/>
        <w:jc w:val="both"/>
      </w:pPr>
      <w:r>
        <w:t>Pozostałe wody opadowe i roztopowe z istniejących dachów (pow. ok. 1 587 m</w:t>
      </w:r>
      <w:r>
        <w:rPr>
          <w:vertAlign w:val="superscript"/>
        </w:rPr>
        <w:t>2</w:t>
      </w:r>
      <w:r>
        <w:t>) będą odprowadzane na tereny zielone w obrębie zakładu oraz częściowo (do ok. 50 %) spływały do w/w zbiornika o poj. 50 m</w:t>
      </w:r>
      <w:r>
        <w:rPr>
          <w:vertAlign w:val="superscript"/>
        </w:rPr>
        <w:t>3</w:t>
      </w:r>
      <w:r>
        <w:t>.</w:t>
      </w:r>
    </w:p>
    <w:p w:rsidR="001974BE" w:rsidRDefault="00B94ED4">
      <w:pPr>
        <w:jc w:val="both"/>
      </w:pPr>
      <w:r>
        <w:t>Szacunkowa ilość wód opadowych i roztopowych trafiających do zbiornika wynosić będzie ok. 26,8 dm</w:t>
      </w:r>
      <w:r>
        <w:rPr>
          <w:vertAlign w:val="superscript"/>
        </w:rPr>
        <w:t>3</w:t>
      </w:r>
      <w:r>
        <w:t>/s i ok. 2093 m</w:t>
      </w:r>
      <w:r>
        <w:rPr>
          <w:vertAlign w:val="superscript"/>
        </w:rPr>
        <w:t>3</w:t>
      </w:r>
      <w:r>
        <w:t xml:space="preserve">/rok. </w:t>
      </w:r>
    </w:p>
    <w:bookmarkEnd w:id="125"/>
    <w:p w:rsidR="001974BE" w:rsidRDefault="001974BE">
      <w:pPr>
        <w:rPr>
          <w:highlight w:val="yellow"/>
        </w:rPr>
      </w:pPr>
    </w:p>
    <w:p w:rsidR="001974BE" w:rsidRDefault="00B94ED4">
      <w:pPr>
        <w:pStyle w:val="Nagwek2"/>
        <w:spacing w:before="0" w:after="0"/>
        <w:ind w:left="540" w:right="-23" w:hanging="540"/>
        <w:rPr>
          <w:rFonts w:cs="Times New Roman"/>
          <w:i/>
          <w:iCs w:val="0"/>
          <w:szCs w:val="24"/>
        </w:rPr>
      </w:pPr>
      <w:bookmarkStart w:id="126" w:name="_Toc38624266"/>
      <w:bookmarkStart w:id="127" w:name="_Toc473703245"/>
      <w:bookmarkStart w:id="128" w:name="_Toc140210202"/>
      <w:r>
        <w:rPr>
          <w:rFonts w:cs="Times New Roman"/>
          <w:i/>
          <w:iCs w:val="0"/>
          <w:szCs w:val="24"/>
        </w:rPr>
        <w:t>12.2. Oddziaływanie analizowanego wariantu w zakresie gospodarki odpadami</w:t>
      </w:r>
      <w:bookmarkEnd w:id="126"/>
      <w:bookmarkEnd w:id="127"/>
      <w:bookmarkEnd w:id="128"/>
    </w:p>
    <w:p w:rsidR="001974BE" w:rsidRDefault="001974BE">
      <w:pPr>
        <w:rPr>
          <w:highlight w:val="yellow"/>
        </w:rPr>
      </w:pPr>
    </w:p>
    <w:p w:rsidR="001974BE" w:rsidRDefault="00B94ED4">
      <w:pPr>
        <w:pStyle w:val="Nagwek3"/>
        <w:rPr>
          <w:szCs w:val="24"/>
        </w:rPr>
      </w:pPr>
      <w:bookmarkStart w:id="129" w:name="_Toc38624267"/>
      <w:bookmarkStart w:id="130" w:name="_Toc6409115"/>
      <w:bookmarkStart w:id="131" w:name="_Toc473703246"/>
      <w:bookmarkStart w:id="132" w:name="_Toc140210203"/>
      <w:r>
        <w:rPr>
          <w:szCs w:val="24"/>
        </w:rPr>
        <w:t>12.2.1. Wytwarzanie odpadów na etapie realizacji i likwidacji przedsięwzięcia</w:t>
      </w:r>
      <w:bookmarkEnd w:id="129"/>
      <w:bookmarkEnd w:id="130"/>
      <w:bookmarkEnd w:id="131"/>
      <w:bookmarkEnd w:id="132"/>
    </w:p>
    <w:p w:rsidR="001974BE" w:rsidRDefault="00B94ED4" w:rsidP="00183BFF">
      <w:pPr>
        <w:ind w:firstLine="708"/>
        <w:jc w:val="both"/>
        <w:rPr>
          <w:i/>
          <w:iCs/>
        </w:rPr>
      </w:pPr>
      <w:r>
        <w:t xml:space="preserve">Na etapie realizacji przedsięwzięcia będą wytwarzane odpady związane z budową projektowanych boksów oraz uruchomieniem mobilnego rozdrabniacza. Mogą to być następujące rodzaje odpadów (kody zgodnie </w:t>
      </w:r>
      <w:r>
        <w:rPr>
          <w:i/>
          <w:iCs/>
        </w:rPr>
        <w:t>Rozporządzeniem Ministra Klimatu z dnia 2 stycznia 2020 r. w sprawie katalogu odpadów - Dz. U. z 2020 r. poz. 10):</w:t>
      </w:r>
    </w:p>
    <w:p w:rsidR="001974BE" w:rsidRDefault="00B94ED4">
      <w:pPr>
        <w:jc w:val="both"/>
        <w:rPr>
          <w:i/>
          <w:iCs/>
        </w:rPr>
      </w:pPr>
      <w:r>
        <w:rPr>
          <w:i/>
          <w:iCs/>
        </w:rPr>
        <w:t>Odpady niebezpieczne:</w:t>
      </w:r>
    </w:p>
    <w:p w:rsidR="001974BE" w:rsidRDefault="00B94ED4">
      <w:pPr>
        <w:numPr>
          <w:ilvl w:val="0"/>
          <w:numId w:val="12"/>
        </w:numPr>
        <w:jc w:val="both"/>
        <w:rPr>
          <w:iCs/>
        </w:rPr>
      </w:pPr>
      <w:r>
        <w:rPr>
          <w:iCs/>
        </w:rPr>
        <w:t>15 02 02* – Sorbenty, materiały filtracyjne (w tym filtry olejowe nieuj</w:t>
      </w:r>
      <w:r>
        <w:rPr>
          <w:rFonts w:eastAsia="TimesNewRoman,Italic"/>
          <w:iCs/>
        </w:rPr>
        <w:t>ę</w:t>
      </w:r>
      <w:r>
        <w:rPr>
          <w:iCs/>
        </w:rPr>
        <w:t xml:space="preserve">te w innych grupach), tkaniny do wycierania (np. szmaty, </w:t>
      </w:r>
      <w:r>
        <w:rPr>
          <w:rFonts w:eastAsia="TimesNewRoman,Italic"/>
          <w:iCs/>
        </w:rPr>
        <w:t>ś</w:t>
      </w:r>
      <w:r>
        <w:rPr>
          <w:iCs/>
        </w:rPr>
        <w:t>cierki) i ubrania ochronne zanieczyszczone substancjami niebezpiecznymi (np. PCB).</w:t>
      </w:r>
    </w:p>
    <w:p w:rsidR="001974BE" w:rsidRDefault="00B94ED4">
      <w:pPr>
        <w:jc w:val="both"/>
        <w:rPr>
          <w:i/>
          <w:iCs/>
        </w:rPr>
      </w:pPr>
      <w:r>
        <w:rPr>
          <w:i/>
          <w:iCs/>
        </w:rPr>
        <w:t>Odpady inne niż niebezpieczne:</w:t>
      </w:r>
    </w:p>
    <w:p w:rsidR="001974BE" w:rsidRDefault="00B94ED4">
      <w:pPr>
        <w:numPr>
          <w:ilvl w:val="0"/>
          <w:numId w:val="11"/>
        </w:numPr>
        <w:jc w:val="both"/>
        <w:rPr>
          <w:iCs/>
        </w:rPr>
      </w:pPr>
      <w:r>
        <w:rPr>
          <w:iCs/>
        </w:rPr>
        <w:t xml:space="preserve">15 02 03 – Sorbenty, materiały filtracyjne, tkaniny do wycierania (np. szmaty, </w:t>
      </w:r>
      <w:r>
        <w:rPr>
          <w:rFonts w:eastAsia="TimesNewRoman,Italic"/>
          <w:iCs/>
        </w:rPr>
        <w:t>ś</w:t>
      </w:r>
      <w:r>
        <w:rPr>
          <w:iCs/>
        </w:rPr>
        <w:t>cierki) i ubrania ochronne inne ni</w:t>
      </w:r>
      <w:r>
        <w:rPr>
          <w:rFonts w:eastAsia="TimesNewRoman,Italic"/>
          <w:iCs/>
        </w:rPr>
        <w:t xml:space="preserve">ż </w:t>
      </w:r>
      <w:r>
        <w:rPr>
          <w:iCs/>
        </w:rPr>
        <w:t>wymienione w 15 02 02.</w:t>
      </w:r>
    </w:p>
    <w:p w:rsidR="001974BE" w:rsidRDefault="00B94ED4">
      <w:pPr>
        <w:numPr>
          <w:ilvl w:val="0"/>
          <w:numId w:val="11"/>
        </w:numPr>
        <w:jc w:val="both"/>
        <w:rPr>
          <w:iCs/>
        </w:rPr>
      </w:pPr>
      <w:r>
        <w:rPr>
          <w:iCs/>
        </w:rPr>
        <w:t>17 01 01 – Odpady betonu oraz gruz betonowy z rozbiórek i remontów</w:t>
      </w:r>
    </w:p>
    <w:p w:rsidR="001974BE" w:rsidRDefault="00B94ED4">
      <w:pPr>
        <w:pStyle w:val="Tekstpodstawowy"/>
        <w:numPr>
          <w:ilvl w:val="0"/>
          <w:numId w:val="11"/>
        </w:numPr>
        <w:spacing w:line="240" w:lineRule="auto"/>
        <w:rPr>
          <w:sz w:val="24"/>
          <w:szCs w:val="24"/>
        </w:rPr>
      </w:pPr>
      <w:r>
        <w:rPr>
          <w:iCs/>
          <w:sz w:val="24"/>
          <w:szCs w:val="24"/>
        </w:rPr>
        <w:t>20 03 01 – Niesegregowane (zmieszane) odpady komunalne.</w:t>
      </w:r>
    </w:p>
    <w:p w:rsidR="001974BE" w:rsidRDefault="00B94ED4">
      <w:pPr>
        <w:jc w:val="both"/>
      </w:pPr>
      <w:r>
        <w:t>Można oszacować, że na etapie realizacji inwestycji powstanie maksymalnie ok. 0,01 Mg odpadów niebezpiecznych oraz maksymalnie ok. 10,0 Mg odpadów innych niż niebezpieczne (największą masę będą stanowić odpady gruzu budowlanego). Wytwórcą w/w odpadów będzie Inwestor bądź firma zewnętrzna - wykonawca robót budowlanych (w zależności od umów zawartych pomiędzy wykonawcą prac budowlanych a Inwestorem). Wytwórca odpadów zapewni na terenie budowy bezpieczne dla środowiska ich magazynowanie, do czasu przekazania specjalistycznym firmom (posiadających stosowne uprawniania w gospodarce odpadami) w celu ich unieszkodliwienia bądź odzysku. Odpady będą magazynowane selektywnie.</w:t>
      </w:r>
    </w:p>
    <w:p w:rsidR="001974BE" w:rsidRDefault="00B94ED4" w:rsidP="00183BFF">
      <w:pPr>
        <w:ind w:firstLine="708"/>
        <w:jc w:val="both"/>
      </w:pPr>
      <w:r>
        <w:t xml:space="preserve">Nie przewiduje się powstania nadmiernych mas ziemnych w związku z realizacją przedsięwzięcia. Masy ziemne z wykopów będą zagospodarowane w obrębie obszaru inwestycji, do makroniwelacji terenu. </w:t>
      </w:r>
    </w:p>
    <w:p w:rsidR="001974BE" w:rsidRDefault="001974BE">
      <w:pPr>
        <w:jc w:val="both"/>
        <w:rPr>
          <w:highlight w:val="yellow"/>
        </w:rPr>
      </w:pPr>
    </w:p>
    <w:p w:rsidR="001974BE" w:rsidRDefault="00B94ED4">
      <w:pPr>
        <w:pStyle w:val="Nagwek3"/>
        <w:rPr>
          <w:szCs w:val="24"/>
        </w:rPr>
      </w:pPr>
      <w:bookmarkStart w:id="133" w:name="_Toc38624268"/>
      <w:bookmarkStart w:id="134" w:name="_Toc140210204"/>
      <w:r>
        <w:rPr>
          <w:szCs w:val="24"/>
        </w:rPr>
        <w:t>12.2.2. Gospodarka odpadami na etapie eksploatacji przedsięwzięcia</w:t>
      </w:r>
      <w:bookmarkEnd w:id="133"/>
      <w:bookmarkEnd w:id="134"/>
    </w:p>
    <w:p w:rsidR="001974BE" w:rsidRDefault="001974BE">
      <w:pPr>
        <w:jc w:val="both"/>
        <w:rPr>
          <w:highlight w:val="yellow"/>
        </w:rPr>
      </w:pPr>
    </w:p>
    <w:p w:rsidR="001974BE" w:rsidRDefault="00B94ED4">
      <w:pPr>
        <w:jc w:val="both"/>
        <w:rPr>
          <w:u w:val="single"/>
        </w:rPr>
      </w:pPr>
      <w:bookmarkStart w:id="135" w:name="_Hlk140171835"/>
      <w:r>
        <w:t xml:space="preserve">Planowane przedsięwzięcie jest związane bezpośrednio z </w:t>
      </w:r>
      <w:r>
        <w:rPr>
          <w:u w:val="single"/>
        </w:rPr>
        <w:t xml:space="preserve">przetwarzaniem odpadów. </w:t>
      </w:r>
    </w:p>
    <w:p w:rsidR="001974BE" w:rsidRDefault="00B94ED4">
      <w:pPr>
        <w:jc w:val="both"/>
      </w:pPr>
      <w:r>
        <w:t>Na analizowanym terenie znajduje się zakład przetwarzania odpadów, w którym prowadzone będą procesy mechanicznego przetwarzania odpadów (sortownia oraz produkcja paliw alternatywnych) oraz biologiczne przetwarzanie odpadów (kontenery biostabilizacji/higienizacji odpadów i płyta kompostowa). Planowane przedsięwzięcie obejmuje budowę instalacji do przetwarzania odpadów innych niż niebezpieczne (rozdrabnianie odpadów na mobilnym rozdrabniaczu) oraz punktu zbierania odpadów.</w:t>
      </w:r>
    </w:p>
    <w:p w:rsidR="001974BE" w:rsidRDefault="00B94ED4">
      <w:pPr>
        <w:jc w:val="both"/>
      </w:pPr>
      <w:r>
        <w:lastRenderedPageBreak/>
        <w:t xml:space="preserve">Wszystkie w/w obiekty stanowić będą jeden zakład gospodarki odpadami. Przewiduje się, że projektowany mobilny rozdrabniacz odpadów będzie rozdrabniał wstępnie odpady, które następnie trafią na istniejącą linię sortowniczą do dalszego przetwarzania. Istnieje również możliwość, że rozdrabniacz będzie rozdrabniał odpady, które nie będą trafiać do sąsiedniej sortowni lecz będą bezpośrednio przekazywane innym podmiotom. Na projektowane w ramach przedsięwzięcie miejsca magazynowania odpadów (boksy, kontenery i pojemniki) będą natomiast trafiać głównie odpady po przetworzeniu na sąsiedniej sortowni. Ponadto do miejsc tych będą również trafiać odpady pochodzące z zewnętrznej selektywnej zbiórki (w mniejszości). </w:t>
      </w:r>
    </w:p>
    <w:p w:rsidR="001974BE" w:rsidRDefault="00B94ED4" w:rsidP="00183BFF">
      <w:pPr>
        <w:ind w:firstLine="708"/>
      </w:pPr>
      <w:r>
        <w:t xml:space="preserve">Na terenie zakładu przetwarzanie odpadów odbywać się będzie w następujących procesach odzysku, o których mowa w załączniku nr 1 </w:t>
      </w:r>
      <w:r>
        <w:rPr>
          <w:i/>
          <w:iCs/>
        </w:rPr>
        <w:t>ustawy o odpadach</w:t>
      </w:r>
      <w:r>
        <w:t>:</w:t>
      </w:r>
    </w:p>
    <w:p w:rsidR="001974BE" w:rsidRDefault="00B94ED4">
      <w:pPr>
        <w:pStyle w:val="Bezodstpw"/>
        <w:widowControl w:val="0"/>
        <w:numPr>
          <w:ilvl w:val="0"/>
          <w:numId w:val="15"/>
        </w:numPr>
        <w:jc w:val="left"/>
        <w:rPr>
          <w:rFonts w:ascii="Times New Roman" w:hAnsi="Times New Roman" w:cs="Times New Roman"/>
          <w:sz w:val="24"/>
          <w:szCs w:val="24"/>
        </w:rPr>
      </w:pPr>
      <w:r>
        <w:rPr>
          <w:rFonts w:ascii="Times New Roman" w:hAnsi="Times New Roman" w:cs="Times New Roman"/>
          <w:sz w:val="24"/>
          <w:szCs w:val="24"/>
        </w:rPr>
        <w:t>R3 - Recykling lub odzysk substancji organicznych, które nie są stosowane jako rozpuszczalniki (w tym kompostowanie i inne biologiczne procesy przekształcania)</w:t>
      </w:r>
    </w:p>
    <w:p w:rsidR="001974BE" w:rsidRDefault="00B94ED4">
      <w:pPr>
        <w:pStyle w:val="Bezodstpw"/>
        <w:widowControl w:val="0"/>
        <w:numPr>
          <w:ilvl w:val="0"/>
          <w:numId w:val="15"/>
        </w:numPr>
        <w:jc w:val="left"/>
        <w:rPr>
          <w:rFonts w:ascii="Times New Roman" w:hAnsi="Times New Roman"/>
          <w:sz w:val="24"/>
          <w:szCs w:val="24"/>
        </w:rPr>
      </w:pPr>
      <w:r>
        <w:rPr>
          <w:rFonts w:ascii="Times New Roman" w:hAnsi="Times New Roman"/>
          <w:sz w:val="24"/>
          <w:szCs w:val="24"/>
        </w:rPr>
        <w:t>R12 - Wymiana odpadów w celu poddania ich któremukolwiek z procesów wymienionych w pozycji R 1 – R 11</w:t>
      </w:r>
    </w:p>
    <w:p w:rsidR="001974BE" w:rsidRDefault="00B94ED4">
      <w:pPr>
        <w:pStyle w:val="Bezodstpw"/>
        <w:widowControl w:val="0"/>
        <w:numPr>
          <w:ilvl w:val="0"/>
          <w:numId w:val="15"/>
        </w:numPr>
        <w:jc w:val="left"/>
        <w:rPr>
          <w:rFonts w:ascii="Times New Roman" w:hAnsi="Times New Roman"/>
          <w:sz w:val="24"/>
          <w:szCs w:val="24"/>
        </w:rPr>
      </w:pPr>
      <w:r>
        <w:rPr>
          <w:rFonts w:ascii="Times New Roman" w:hAnsi="Times New Roman"/>
          <w:sz w:val="24"/>
          <w:szCs w:val="24"/>
        </w:rPr>
        <w:t>R13 – Magazynowanie odpadów poprzedzające którykolwiek z procesów wymienionych w pozycji R 1 – R 12 (z wyjątkiem wstępnego magazynowania u wytwórcy odpadów).</w:t>
      </w:r>
    </w:p>
    <w:p w:rsidR="001974BE" w:rsidRDefault="001974BE">
      <w:pPr>
        <w:jc w:val="both"/>
        <w:rPr>
          <w:highlight w:val="yellow"/>
          <w:u w:val="single" w:color="000000"/>
        </w:rPr>
      </w:pPr>
    </w:p>
    <w:p w:rsidR="001974BE" w:rsidRDefault="00B94ED4">
      <w:pPr>
        <w:jc w:val="both"/>
        <w:rPr>
          <w:u w:val="single" w:color="000000"/>
        </w:rPr>
      </w:pPr>
      <w:r>
        <w:rPr>
          <w:u w:val="single" w:color="000000"/>
        </w:rPr>
        <w:t>Magazynowanie i zbieranie odpadów</w:t>
      </w:r>
    </w:p>
    <w:p w:rsidR="001974BE" w:rsidRDefault="00B94ED4">
      <w:pPr>
        <w:pStyle w:val="Tekstpodstawowy"/>
        <w:tabs>
          <w:tab w:val="left" w:pos="0"/>
        </w:tabs>
        <w:spacing w:line="240" w:lineRule="auto"/>
        <w:rPr>
          <w:sz w:val="24"/>
          <w:szCs w:val="24"/>
        </w:rPr>
      </w:pPr>
      <w:r>
        <w:rPr>
          <w:rFonts w:eastAsia="Times New Roman"/>
          <w:sz w:val="24"/>
          <w:szCs w:val="24"/>
        </w:rPr>
        <w:tab/>
      </w:r>
      <w:r>
        <w:rPr>
          <w:sz w:val="24"/>
          <w:szCs w:val="24"/>
        </w:rPr>
        <w:t>Wszystkie odpady przewidziane do przetworzenia oraz wytwarzane w wyniku przetwarzania, będą czasowo magazynowane w sposób selektywny, zgodnie z wymaganiami w zakresie ochrony środowiska oraz bezpieczeństwa życia i zdrowia ludzi. Miejsca i sposób magazynowania odpadów będą uwzględniać ich właściwości chemiczne i fizyczne, w tym stan skupienia oraz zagrożenia, które mogą powodować. Magazynowanie odpadów odbywać się w miejscach na ten cel przeznaczonych w hali produkcyjnej (pryzmy oraz boksy pod linią technologiczną, kontenery), na płycie kompostowej pod wiatą (pryzma) oraz w kontenerze, ustawionych na utwardzonym placu przy hali. Miejsca magazynowania odpadów będą odpowiednio oznakowane oraz zabezpieczone przed dostępem osób postronnych.</w:t>
      </w:r>
    </w:p>
    <w:p w:rsidR="001974BE" w:rsidRDefault="00B94ED4" w:rsidP="00183BFF">
      <w:pPr>
        <w:ind w:firstLine="708"/>
        <w:jc w:val="both"/>
      </w:pPr>
      <w:r>
        <w:t>W ramach przedsięwzięcie przewiduje się realizację miejsc do magazynowania odpadów. Będą to:</w:t>
      </w:r>
    </w:p>
    <w:p w:rsidR="001974BE" w:rsidRDefault="00B94ED4">
      <w:pPr>
        <w:pStyle w:val="Akapitzlist"/>
        <w:numPr>
          <w:ilvl w:val="0"/>
          <w:numId w:val="24"/>
        </w:numPr>
        <w:jc w:val="both"/>
      </w:pPr>
      <w:r>
        <w:t>Boksy z betonbloków – 4 szt. Każdy z  boksów będzie miał następujące wymiary: szerokość ok. 15 m, długość ok. 10 m, wysokość ok. 4,8 m. Podłoże boksów będzie stanowić istniejąca szczelna i skanalizowana nawierzchnia asfaltowa. Odpady będą magazynowane tutaj luzem (pryzmy), w workach, zbelowane i ewentualnie w big-bagach. Pojemność magazynowa każdego boksu wyniesie ok. 600 m</w:t>
      </w:r>
      <w:r>
        <w:rPr>
          <w:vertAlign w:val="superscript"/>
        </w:rPr>
        <w:t>3</w:t>
      </w:r>
      <w:r>
        <w:t>, co daje łącznie 2400 m</w:t>
      </w:r>
      <w:r>
        <w:rPr>
          <w:vertAlign w:val="superscript"/>
        </w:rPr>
        <w:t>3</w:t>
      </w:r>
      <w:r>
        <w:t>.</w:t>
      </w:r>
    </w:p>
    <w:p w:rsidR="001974BE" w:rsidRDefault="00B94ED4">
      <w:pPr>
        <w:pStyle w:val="Akapitzlist"/>
        <w:numPr>
          <w:ilvl w:val="0"/>
          <w:numId w:val="23"/>
        </w:numPr>
        <w:jc w:val="both"/>
      </w:pPr>
      <w:r>
        <w:t>Kontenery i pojemniki o różnych pojemnościach, tj. 35 m</w:t>
      </w:r>
      <w:r>
        <w:rPr>
          <w:vertAlign w:val="superscript"/>
        </w:rPr>
        <w:t>3</w:t>
      </w:r>
      <w:r>
        <w:t>, 30 m</w:t>
      </w:r>
      <w:r>
        <w:rPr>
          <w:vertAlign w:val="superscript"/>
        </w:rPr>
        <w:t>3</w:t>
      </w:r>
      <w:r>
        <w:t>, 7 m</w:t>
      </w:r>
      <w:r>
        <w:rPr>
          <w:vertAlign w:val="superscript"/>
        </w:rPr>
        <w:t xml:space="preserve">3, </w:t>
      </w:r>
      <w:r>
        <w:t>1,1 m</w:t>
      </w:r>
      <w:r>
        <w:rPr>
          <w:vertAlign w:val="superscript"/>
        </w:rPr>
        <w:t>3</w:t>
      </w:r>
      <w:r>
        <w:t xml:space="preserve"> i 0,24 m</w:t>
      </w:r>
      <w:r>
        <w:rPr>
          <w:vertAlign w:val="superscript"/>
        </w:rPr>
        <w:t>3</w:t>
      </w:r>
      <w:r>
        <w:t>. Kontenery i pojemniki będą ustawione w wyznaczonym miejscu na istniejącej szczelnej nawierzchni i skanalizowanej asfaltowej. Niektóre z nich będą otwarte, a część będzie posiadać zamykanie od góry. Przewiduje się, że łączna pojemność magazynowana w/w kontenerów i pojemników wyniesie ok. 260 m</w:t>
      </w:r>
      <w:r>
        <w:rPr>
          <w:vertAlign w:val="superscript"/>
        </w:rPr>
        <w:t>3</w:t>
      </w:r>
      <w:r>
        <w:t>.</w:t>
      </w:r>
    </w:p>
    <w:p w:rsidR="001974BE" w:rsidRDefault="001974BE">
      <w:pPr>
        <w:jc w:val="both"/>
        <w:rPr>
          <w:highlight w:val="yellow"/>
        </w:rPr>
      </w:pPr>
    </w:p>
    <w:p w:rsidR="001974BE" w:rsidRDefault="00B94ED4" w:rsidP="00183BFF">
      <w:pPr>
        <w:ind w:firstLine="708"/>
        <w:jc w:val="both"/>
        <w:rPr>
          <w:i/>
          <w:iCs/>
        </w:rPr>
      </w:pPr>
      <w:r>
        <w:t>Sposób magazynowania odpadów na terenie przedsięwzięcia będzie zgodny</w:t>
      </w:r>
      <w:r>
        <w:rPr>
          <w:i/>
          <w:iCs/>
        </w:rPr>
        <w:t xml:space="preserve"> z Rozporządzeniem Ministra Klimatu z dnia 11 września 2020 r. w sprawie szczegółowych wymagań dla magazynowanych odpadów (Dz. U. z 2020 r. poz. 1742). </w:t>
      </w:r>
    </w:p>
    <w:p w:rsidR="001974BE" w:rsidRDefault="00B94ED4" w:rsidP="00183BFF">
      <w:pPr>
        <w:ind w:firstLine="708"/>
        <w:jc w:val="both"/>
      </w:pPr>
      <w:r>
        <w:t xml:space="preserve">Zgodnie z art. 25 ust. 6a </w:t>
      </w:r>
      <w:r>
        <w:rPr>
          <w:i/>
          <w:iCs/>
        </w:rPr>
        <w:t>ustawy o odpadach</w:t>
      </w:r>
      <w:r>
        <w:t xml:space="preserve"> Inwestor będzie obowiązany do prowadzenia wizyjnego systemu kontroli miejsc magazynowania odpadów z możliwością zapisu i przechowywania obrazu. Szczegółowe wymagania w zakresie w/w wizyjnego systemu kontroli określa </w:t>
      </w:r>
      <w:r>
        <w:rPr>
          <w:i/>
          <w:iCs/>
        </w:rPr>
        <w:t xml:space="preserve">Rozporządzenie Ministra Środowiska z dnia 29 sierpnia 2019 r. w </w:t>
      </w:r>
      <w:r>
        <w:rPr>
          <w:i/>
          <w:iCs/>
        </w:rPr>
        <w:lastRenderedPageBreak/>
        <w:t>sprawie wizyjnego systemu kontroli miejsca magazynowania lub składowania odpadów (Dz. U. z 2019 r. poz. 1755).</w:t>
      </w:r>
    </w:p>
    <w:p w:rsidR="001974BE" w:rsidRDefault="00B94ED4" w:rsidP="00183BFF">
      <w:pPr>
        <w:pStyle w:val="Tekstpodstawowy"/>
        <w:spacing w:line="240" w:lineRule="auto"/>
        <w:ind w:firstLine="708"/>
        <w:rPr>
          <w:sz w:val="24"/>
          <w:szCs w:val="24"/>
        </w:rPr>
      </w:pPr>
      <w:r>
        <w:rPr>
          <w:sz w:val="24"/>
          <w:szCs w:val="24"/>
        </w:rPr>
        <w:t xml:space="preserve">Na terenie Zakładu będzie prowadzona ewidencja przetwarzanych, wytwarzanych, i przekazywanych odpadów w rejestrze BDO (Baza danych o produktach i opakowaniach oraz o gospodarce odpadami). </w:t>
      </w:r>
    </w:p>
    <w:p w:rsidR="001974BE" w:rsidRDefault="001974BE">
      <w:pPr>
        <w:pStyle w:val="Tekstpodstawowy"/>
        <w:spacing w:line="240" w:lineRule="auto"/>
        <w:rPr>
          <w:sz w:val="24"/>
          <w:szCs w:val="24"/>
          <w:highlight w:val="yellow"/>
          <w:u w:val="single"/>
        </w:rPr>
      </w:pPr>
    </w:p>
    <w:p w:rsidR="001974BE" w:rsidRDefault="00B94ED4">
      <w:pPr>
        <w:pStyle w:val="Tekstpodstawowy"/>
        <w:spacing w:line="240" w:lineRule="auto"/>
        <w:rPr>
          <w:sz w:val="24"/>
          <w:szCs w:val="24"/>
          <w:u w:val="single"/>
        </w:rPr>
      </w:pPr>
      <w:r>
        <w:rPr>
          <w:sz w:val="24"/>
          <w:szCs w:val="24"/>
          <w:u w:val="single"/>
        </w:rPr>
        <w:t>Wytwarzanie odpadów związanych z utrzymaniem instalacji i z zaplecza socjalno-biurowego.</w:t>
      </w:r>
    </w:p>
    <w:p w:rsidR="001974BE" w:rsidRDefault="00B94ED4">
      <w:pPr>
        <w:pStyle w:val="Tekstpodstawowy"/>
        <w:spacing w:line="240" w:lineRule="auto"/>
        <w:rPr>
          <w:sz w:val="24"/>
          <w:szCs w:val="24"/>
        </w:rPr>
      </w:pPr>
      <w:r>
        <w:rPr>
          <w:sz w:val="24"/>
          <w:szCs w:val="24"/>
        </w:rPr>
        <w:t>W związku z funkcjonowaniem Zakładu będą powstawały odpady z serwisowania wykorzystywanych maszyn i urządzeń oraz z zaplecza socjalno-biurowego. Na terenie Zakładu będzie wydzielone miejsce w hali sortowni, na zapleczu socjalno-biurowym, gdzie będą magazynowane wytwarzane w/w odpady. Będzie tam wyznaczone miejsce oraz ustawione oznakowane pojemniki na poszczególne rodzaje odpadów. Wytwarzane odpady będą magazynowane selektywnie do czasu ich odbioru przez specjalistyczne firmy celem ich odzysku bądź unieszkodliwienia.</w:t>
      </w:r>
    </w:p>
    <w:p w:rsidR="001974BE" w:rsidRDefault="00B94ED4" w:rsidP="00183BFF">
      <w:pPr>
        <w:ind w:firstLine="708"/>
        <w:jc w:val="both"/>
      </w:pPr>
      <w:r>
        <w:t>Serwis i naprawy maszyn wchodzących w skład instalacji oraz pojazdów wykorzystywanych na terenie Zakładu (ładowarki, wózek widłowy, samochody ciężarowe) będą w większości zlecane specjalistycznym firmom zewnętrznym. Firmy te, jako wytwórcy odpadów, będą zagospodarowywać ewentualne odpady powstałe podczas prac serwisowych i naprawczych.</w:t>
      </w:r>
    </w:p>
    <w:bookmarkEnd w:id="135"/>
    <w:p w:rsidR="001974BE" w:rsidRDefault="001974BE"/>
    <w:p w:rsidR="001974BE" w:rsidRPr="00A17686" w:rsidRDefault="00B94ED4">
      <w:pPr>
        <w:pStyle w:val="Nagwek2"/>
        <w:spacing w:before="0" w:after="0"/>
        <w:jc w:val="both"/>
        <w:rPr>
          <w:rFonts w:cs="Times New Roman"/>
          <w:i/>
          <w:szCs w:val="24"/>
        </w:rPr>
      </w:pPr>
      <w:bookmarkStart w:id="136" w:name="_Toc38624269"/>
      <w:bookmarkStart w:id="137" w:name="_Toc470677081"/>
      <w:bookmarkStart w:id="138" w:name="_Toc140210205"/>
      <w:r w:rsidRPr="00A17686">
        <w:rPr>
          <w:rFonts w:cs="Times New Roman"/>
          <w:i/>
          <w:szCs w:val="24"/>
        </w:rPr>
        <w:t>12.3. Oddziaływanie analizowanego wariantu w zakresie emisji hałasu do środowiska</w:t>
      </w:r>
      <w:bookmarkEnd w:id="136"/>
      <w:bookmarkEnd w:id="137"/>
      <w:bookmarkEnd w:id="138"/>
    </w:p>
    <w:p w:rsidR="00A1128C" w:rsidRPr="00A17686" w:rsidRDefault="00A1128C" w:rsidP="00A1128C"/>
    <w:p w:rsidR="00A17686" w:rsidRPr="00A17686" w:rsidRDefault="00A17686" w:rsidP="00A1128C">
      <w:r w:rsidRPr="00A17686">
        <w:rPr>
          <w:b/>
        </w:rPr>
        <w:t>Załącznik B</w:t>
      </w:r>
      <w:r w:rsidRPr="00A17686">
        <w:t xml:space="preserve"> – oddziaływanie w zakresie emisji hałasu.</w:t>
      </w:r>
    </w:p>
    <w:p w:rsidR="001974BE" w:rsidRPr="00A17686" w:rsidRDefault="001974BE">
      <w:bookmarkStart w:id="139" w:name="_Hlk45014961"/>
      <w:bookmarkEnd w:id="139"/>
    </w:p>
    <w:p w:rsidR="001974BE" w:rsidRPr="00A17686" w:rsidRDefault="00B94ED4">
      <w:pPr>
        <w:pStyle w:val="Nagwek2"/>
        <w:spacing w:before="0" w:after="0"/>
        <w:ind w:left="567" w:hanging="567"/>
        <w:rPr>
          <w:rFonts w:cs="Times New Roman"/>
          <w:i/>
          <w:iCs w:val="0"/>
          <w:szCs w:val="24"/>
        </w:rPr>
      </w:pPr>
      <w:bookmarkStart w:id="140" w:name="_Toc470677080"/>
      <w:bookmarkStart w:id="141" w:name="_Toc391984321"/>
      <w:bookmarkStart w:id="142" w:name="_Toc38624278"/>
      <w:bookmarkStart w:id="143" w:name="_Toc140210206"/>
      <w:r w:rsidRPr="00A17686">
        <w:rPr>
          <w:rFonts w:cs="Times New Roman"/>
          <w:i/>
          <w:iCs w:val="0"/>
          <w:szCs w:val="24"/>
        </w:rPr>
        <w:t>12.4. Oddziaływanie analizowanego wariantu w zakresie emisji zanieczyszczeń do powietrza</w:t>
      </w:r>
      <w:bookmarkStart w:id="144" w:name="_Hlk8124152"/>
      <w:bookmarkEnd w:id="140"/>
      <w:bookmarkEnd w:id="141"/>
      <w:bookmarkEnd w:id="142"/>
      <w:bookmarkEnd w:id="143"/>
      <w:bookmarkEnd w:id="144"/>
    </w:p>
    <w:p w:rsidR="001974BE" w:rsidRPr="00A17686" w:rsidRDefault="001974BE"/>
    <w:p w:rsidR="00A17686" w:rsidRPr="00A17686" w:rsidRDefault="00A17686" w:rsidP="00A17686">
      <w:r w:rsidRPr="00A17686">
        <w:rPr>
          <w:b/>
        </w:rPr>
        <w:t>Załącznik A</w:t>
      </w:r>
      <w:r w:rsidRPr="00A17686">
        <w:t xml:space="preserve"> – oddziaływanie w zakresie emisji do powietrza.</w:t>
      </w:r>
    </w:p>
    <w:p w:rsidR="00A17686" w:rsidRDefault="00A17686">
      <w:pPr>
        <w:rPr>
          <w:highlight w:val="yellow"/>
        </w:rPr>
      </w:pPr>
    </w:p>
    <w:p w:rsidR="001974BE" w:rsidRDefault="00B94ED4">
      <w:pPr>
        <w:pStyle w:val="Nagwek1"/>
        <w:spacing w:before="0" w:after="0"/>
        <w:ind w:left="357" w:right="-23" w:hanging="357"/>
        <w:rPr>
          <w:rFonts w:ascii="Times New Roman" w:hAnsi="Times New Roman"/>
          <w:sz w:val="28"/>
        </w:rPr>
      </w:pPr>
      <w:bookmarkStart w:id="145" w:name="_Toc38624287"/>
      <w:bookmarkStart w:id="146" w:name="_Toc470677090"/>
      <w:bookmarkStart w:id="147" w:name="_Toc140210207"/>
      <w:r>
        <w:rPr>
          <w:rFonts w:ascii="Times New Roman" w:hAnsi="Times New Roman"/>
          <w:sz w:val="28"/>
        </w:rPr>
        <w:t>13. Przewidywane działania mające na celu unikanie, zapobieganie, ograniczanie lub kompensację przyrodniczą negatywnych oddziaływań na środowisko</w:t>
      </w:r>
      <w:bookmarkEnd w:id="145"/>
      <w:bookmarkEnd w:id="146"/>
      <w:r>
        <w:rPr>
          <w:rFonts w:ascii="Times New Roman" w:hAnsi="Times New Roman"/>
          <w:sz w:val="28"/>
        </w:rPr>
        <w:t>, wraz z oceną ich skuteczności odpowiednio na etapach realizacji, eksploatacji, użytkowania lub likwidacji przedsięwzięcia</w:t>
      </w:r>
      <w:bookmarkEnd w:id="147"/>
    </w:p>
    <w:p w:rsidR="001974BE" w:rsidRDefault="001974BE">
      <w:pPr>
        <w:ind w:left="4252" w:right="-23"/>
        <w:jc w:val="both"/>
      </w:pPr>
    </w:p>
    <w:p w:rsidR="001974BE" w:rsidRDefault="00B94ED4" w:rsidP="00183BFF">
      <w:pPr>
        <w:ind w:left="142" w:right="-2" w:firstLine="708"/>
        <w:jc w:val="both"/>
      </w:pPr>
      <w:r>
        <w:t>Charakter inwestycji i wrażliwość środowiska narzuca konieczność spełnienia n/w warunków na etapie realizacji i eksploatacji planowanego przedsięwzięcia:</w:t>
      </w:r>
    </w:p>
    <w:p w:rsidR="001974BE" w:rsidRDefault="00B94ED4" w:rsidP="00CD50D0">
      <w:pPr>
        <w:pStyle w:val="Tekstpodstawowywcity"/>
        <w:widowControl w:val="0"/>
        <w:spacing w:before="120" w:after="200"/>
        <w:ind w:right="-23" w:firstLine="0"/>
        <w:rPr>
          <w:i/>
          <w:iCs/>
          <w:sz w:val="24"/>
          <w:szCs w:val="24"/>
          <w:u w:val="single"/>
        </w:rPr>
      </w:pPr>
      <w:bookmarkStart w:id="148" w:name="_Hlk140171913"/>
      <w:r>
        <w:rPr>
          <w:i/>
          <w:iCs/>
          <w:sz w:val="24"/>
          <w:szCs w:val="24"/>
          <w:u w:val="single"/>
        </w:rPr>
        <w:t xml:space="preserve">Etap projektowania i realizacji przedsięwzięcia: </w:t>
      </w:r>
    </w:p>
    <w:p w:rsidR="001974BE" w:rsidRDefault="00B94ED4">
      <w:pPr>
        <w:widowControl w:val="0"/>
        <w:numPr>
          <w:ilvl w:val="0"/>
          <w:numId w:val="8"/>
        </w:numPr>
        <w:spacing w:before="120" w:after="200"/>
        <w:ind w:left="714" w:right="-23" w:hanging="357"/>
        <w:jc w:val="both"/>
      </w:pPr>
      <w:r>
        <w:t>Planowane przedsięwzięcie zostanie zaprojektowane zgodnie z założeniami przedstawionymi w pkt. 2.1 niniejszego Raportu.</w:t>
      </w:r>
    </w:p>
    <w:p w:rsidR="001974BE" w:rsidRDefault="00B94ED4">
      <w:pPr>
        <w:numPr>
          <w:ilvl w:val="0"/>
          <w:numId w:val="8"/>
        </w:numPr>
        <w:spacing w:before="120" w:after="200"/>
        <w:ind w:right="-23"/>
        <w:jc w:val="both"/>
      </w:pPr>
      <w:r>
        <w:t>Prace realizacyjne powodujące istotną emisję hałasu będą prowadzone wyłącznie w porze dziennej tj. max 6</w:t>
      </w:r>
      <w:r>
        <w:rPr>
          <w:vertAlign w:val="superscript"/>
        </w:rPr>
        <w:t>00</w:t>
      </w:r>
      <w:r>
        <w:t xml:space="preserve"> – 22</w:t>
      </w:r>
      <w:r>
        <w:rPr>
          <w:vertAlign w:val="superscript"/>
        </w:rPr>
        <w:t>00</w:t>
      </w:r>
      <w:r>
        <w:t>.</w:t>
      </w:r>
    </w:p>
    <w:p w:rsidR="001974BE" w:rsidRDefault="00B94ED4">
      <w:pPr>
        <w:numPr>
          <w:ilvl w:val="0"/>
          <w:numId w:val="8"/>
        </w:numPr>
        <w:spacing w:before="120" w:after="200"/>
        <w:ind w:right="-23"/>
        <w:jc w:val="both"/>
      </w:pPr>
      <w:r>
        <w:t>Zastosowany zostanie nowoczesny sprzęt mechaniczny posiadający stosowne dopuszczenia do użytkowania (np. UDT).</w:t>
      </w:r>
    </w:p>
    <w:p w:rsidR="001974BE" w:rsidRDefault="00B94ED4" w:rsidP="00CD50D0">
      <w:pPr>
        <w:spacing w:before="120" w:after="200"/>
        <w:ind w:right="-23"/>
        <w:jc w:val="both"/>
        <w:rPr>
          <w:i/>
          <w:iCs/>
          <w:u w:val="single"/>
        </w:rPr>
      </w:pPr>
      <w:r>
        <w:rPr>
          <w:i/>
          <w:iCs/>
          <w:u w:val="single"/>
        </w:rPr>
        <w:t>Etap eksploatacji przedsięwzięcia:</w:t>
      </w:r>
    </w:p>
    <w:p w:rsidR="001974BE" w:rsidRDefault="00B94ED4">
      <w:pPr>
        <w:pStyle w:val="Tekstpodstawowy2"/>
        <w:numPr>
          <w:ilvl w:val="0"/>
          <w:numId w:val="10"/>
        </w:numPr>
        <w:spacing w:before="120" w:after="0" w:line="240" w:lineRule="auto"/>
        <w:ind w:left="714" w:hanging="357"/>
        <w:jc w:val="both"/>
      </w:pPr>
      <w:r>
        <w:t xml:space="preserve">Planowane przedsięwzięcie funkcjonować będzie zgodnie z założeniami przedstawionymi w pkt. 2.2 niniejszego Raportu. </w:t>
      </w:r>
    </w:p>
    <w:p w:rsidR="001974BE" w:rsidRDefault="00B94ED4">
      <w:pPr>
        <w:pStyle w:val="Tekstpodstawowy2"/>
        <w:numPr>
          <w:ilvl w:val="0"/>
          <w:numId w:val="10"/>
        </w:numPr>
        <w:spacing w:before="120" w:after="0" w:line="240" w:lineRule="auto"/>
        <w:jc w:val="both"/>
      </w:pPr>
      <w:r>
        <w:t>Działalność projektowanego zakładu w tym ruch samochodowy z nim związany będzie odbywał się wyłącznie w porze dziennej tj. maksymalnie w godz. 6</w:t>
      </w:r>
      <w:r>
        <w:rPr>
          <w:vertAlign w:val="superscript"/>
        </w:rPr>
        <w:t>00</w:t>
      </w:r>
      <w:r>
        <w:t xml:space="preserve"> – 22</w:t>
      </w:r>
      <w:r>
        <w:rPr>
          <w:vertAlign w:val="superscript"/>
        </w:rPr>
        <w:t>00</w:t>
      </w:r>
      <w:r>
        <w:t xml:space="preserve">. </w:t>
      </w:r>
    </w:p>
    <w:p w:rsidR="001974BE" w:rsidRDefault="00B94ED4">
      <w:pPr>
        <w:numPr>
          <w:ilvl w:val="0"/>
          <w:numId w:val="10"/>
        </w:numPr>
        <w:spacing w:before="120" w:after="200"/>
        <w:ind w:left="714" w:hanging="357"/>
        <w:jc w:val="both"/>
        <w:rPr>
          <w:i/>
          <w:iCs/>
        </w:rPr>
      </w:pPr>
      <w:r>
        <w:lastRenderedPageBreak/>
        <w:t>Sposób magazynowania odpadów na terenie przedsięwzięcia będzie zgodny</w:t>
      </w:r>
      <w:r>
        <w:rPr>
          <w:i/>
          <w:iCs/>
        </w:rPr>
        <w:t xml:space="preserve"> z Rozporządzeniem Ministra Klimatu z dnia 11 września 2020 r. w sprawie szczegółowych wymagań dla magazynowanych odpadów (Dz. U. z 2020 r. poz. 1742)</w:t>
      </w:r>
    </w:p>
    <w:p w:rsidR="001974BE" w:rsidRDefault="00B94ED4">
      <w:pPr>
        <w:numPr>
          <w:ilvl w:val="0"/>
          <w:numId w:val="10"/>
        </w:numPr>
        <w:spacing w:before="120" w:after="200"/>
        <w:ind w:left="714" w:hanging="357"/>
        <w:jc w:val="both"/>
        <w:rPr>
          <w:i/>
          <w:iCs/>
        </w:rPr>
      </w:pPr>
      <w:r>
        <w:t xml:space="preserve">Inwestor uzyska od Marszałka Województwa Świętokrzyskiego zezwolenie na zbieranie i przetwarzanie odpadów zgodnie z wymogami </w:t>
      </w:r>
      <w:r>
        <w:rPr>
          <w:i/>
          <w:iCs/>
        </w:rPr>
        <w:t xml:space="preserve">ustawy z dnia 14 grudnia </w:t>
      </w:r>
      <w:r>
        <w:rPr>
          <w:i/>
          <w:iCs/>
        </w:rPr>
        <w:br/>
        <w:t>2012 r. o odpadach (Dz. U. z 2022 r. poz. 699)</w:t>
      </w:r>
    </w:p>
    <w:p w:rsidR="001974BE" w:rsidRDefault="00B94ED4">
      <w:pPr>
        <w:pStyle w:val="Akapitzlist"/>
        <w:numPr>
          <w:ilvl w:val="0"/>
          <w:numId w:val="10"/>
        </w:numPr>
        <w:spacing w:before="120" w:after="200"/>
        <w:ind w:left="714" w:hanging="357"/>
        <w:jc w:val="both"/>
      </w:pPr>
      <w:r>
        <w:t xml:space="preserve">Zgodnie z </w:t>
      </w:r>
      <w:r>
        <w:rPr>
          <w:i/>
          <w:iCs/>
        </w:rPr>
        <w:t xml:space="preserve">Rozporządzeniem Ministra Środowiska z dnia 29 sierpnia 2019 r. w sprawie wizyjnego systemu kontroli miejsca magazynowania lub składowania odpadów (Dz. U. z 2019 </w:t>
      </w:r>
      <w:r>
        <w:rPr>
          <w:i/>
          <w:iCs/>
          <w:szCs w:val="24"/>
        </w:rPr>
        <w:t>r. poz. 1755)</w:t>
      </w:r>
      <w:r>
        <w:rPr>
          <w:i/>
          <w:iCs/>
        </w:rPr>
        <w:t>,</w:t>
      </w:r>
      <w:r>
        <w:t xml:space="preserve"> teren Zakładu będzie posiadał monitoring wizyjny (kamery przemysłowe z elektronicznym zapisem obrazu), obejmujący wszystkie miejsca magazynowania i przetwarzania odpadów. </w:t>
      </w:r>
    </w:p>
    <w:p w:rsidR="001974BE" w:rsidRDefault="00B94ED4">
      <w:pPr>
        <w:numPr>
          <w:ilvl w:val="0"/>
          <w:numId w:val="10"/>
        </w:numPr>
        <w:spacing w:before="120" w:after="200"/>
        <w:ind w:left="714" w:hanging="357"/>
        <w:jc w:val="both"/>
      </w:pPr>
      <w:r>
        <w:t>Będzie prowadzona stała kontrola stanu technicznego urządzeń technologicznych wykorzystywanych na terenie planowanego przedsięwzięcia. Urządzenia te będą utrzymywane w pełnej sprawności.</w:t>
      </w:r>
    </w:p>
    <w:p w:rsidR="001974BE" w:rsidRDefault="00B94ED4">
      <w:pPr>
        <w:numPr>
          <w:ilvl w:val="0"/>
          <w:numId w:val="10"/>
        </w:numPr>
        <w:spacing w:before="120" w:after="200"/>
        <w:ind w:left="714" w:hanging="357"/>
        <w:jc w:val="both"/>
      </w:pPr>
      <w:r>
        <w:t>Prace naprawcze planowanego mobilnego rozdrabniacza będą wykonywane poza terenem przedsięwzięcia. Tankowanie odbywać się będzie z cysterny mobilnej przy odpowiednim zabezpieczeniu podłoża gruntowego (rozkładana mata szczelna).</w:t>
      </w:r>
    </w:p>
    <w:p w:rsidR="001974BE" w:rsidRDefault="00B94ED4">
      <w:pPr>
        <w:numPr>
          <w:ilvl w:val="0"/>
          <w:numId w:val="10"/>
        </w:numPr>
        <w:spacing w:before="120" w:after="200"/>
        <w:ind w:left="714" w:hanging="357"/>
        <w:jc w:val="both"/>
      </w:pPr>
      <w:r>
        <w:t>Wody opadowe i roztopowe z powierzchni szczelnych (place manewrowe i postojowe) będą odprowadzane jako ścieki do podziemnego szczelnego zbiornika. Wody opadowe będą wywożone do oczyszczalni ścieków wozem asenizacyjnym.</w:t>
      </w:r>
    </w:p>
    <w:p w:rsidR="001974BE" w:rsidRDefault="00B94ED4">
      <w:pPr>
        <w:numPr>
          <w:ilvl w:val="0"/>
          <w:numId w:val="10"/>
        </w:numPr>
        <w:spacing w:before="120" w:after="200"/>
        <w:ind w:left="714" w:hanging="357"/>
        <w:jc w:val="both"/>
      </w:pPr>
      <w:r>
        <w:t>Odcieki z placów magazynowania i przetwarzania odpadów będą odprowadzane do podziemnego szczelnego zbiornika, skąd wywożone będą jako ścieki przemysłowe do oczyszczalni ścieków wozem asenizacyjnym.</w:t>
      </w:r>
    </w:p>
    <w:p w:rsidR="001974BE" w:rsidRDefault="00B94ED4">
      <w:pPr>
        <w:numPr>
          <w:ilvl w:val="0"/>
          <w:numId w:val="10"/>
        </w:numPr>
        <w:spacing w:before="120" w:after="200"/>
        <w:ind w:left="714" w:hanging="357"/>
        <w:jc w:val="both"/>
      </w:pPr>
      <w:r>
        <w:t>Mobilny rozdrabniacz odpadów wyposażony będzie w silnik spalinowy spełniający europejską normę emisji spalin „Stage V”. Urządzenie wyposażone będzie w instalację do zraszania ograniczającego niezorganizowany unos pyłu (skuteczność ok. 60 %).</w:t>
      </w:r>
    </w:p>
    <w:p w:rsidR="001974BE" w:rsidRDefault="00B94ED4">
      <w:pPr>
        <w:numPr>
          <w:ilvl w:val="0"/>
          <w:numId w:val="10"/>
        </w:numPr>
        <w:spacing w:before="120" w:after="200"/>
        <w:ind w:left="714" w:hanging="357"/>
        <w:jc w:val="both"/>
      </w:pPr>
      <w:r>
        <w:t>Urządzenie mechanicznego przetwarzania odpadów (mobilny rozdrabniacz, ładowarki kołowe) będą miały wyłączane silniki spalinowe (brak jałowej pracy silników).</w:t>
      </w:r>
    </w:p>
    <w:bookmarkEnd w:id="148"/>
    <w:p w:rsidR="001974BE" w:rsidRDefault="001974BE">
      <w:pPr>
        <w:rPr>
          <w:rFonts w:eastAsia="Calibri" w:cs="Cambria"/>
          <w:b/>
          <w:bCs/>
          <w:kern w:val="2"/>
          <w:highlight w:val="yellow"/>
        </w:rPr>
      </w:pPr>
    </w:p>
    <w:p w:rsidR="001974BE" w:rsidRDefault="00B94ED4">
      <w:pPr>
        <w:pStyle w:val="Nagwek1"/>
        <w:spacing w:before="0" w:after="0"/>
        <w:ind w:left="374" w:right="-23" w:hanging="374"/>
        <w:rPr>
          <w:rFonts w:ascii="Times New Roman" w:hAnsi="Times New Roman"/>
          <w:sz w:val="28"/>
        </w:rPr>
      </w:pPr>
      <w:bookmarkStart w:id="149" w:name="_Toc470677091"/>
      <w:bookmarkStart w:id="150" w:name="_Toc38624288"/>
      <w:bookmarkStart w:id="151" w:name="_Toc140210208"/>
      <w:r>
        <w:rPr>
          <w:rFonts w:ascii="Times New Roman" w:hAnsi="Times New Roman"/>
          <w:sz w:val="28"/>
        </w:rPr>
        <w:t xml:space="preserve">14. Porównanie proponowanej technologii z technologią spełniającą wymagania, o których mowa w art. 143 ustawy z dnia 27 kwietnia </w:t>
      </w:r>
      <w:r>
        <w:rPr>
          <w:rFonts w:ascii="Times New Roman" w:hAnsi="Times New Roman"/>
          <w:sz w:val="28"/>
        </w:rPr>
        <w:br/>
        <w:t>2001 r. – Prawo ochrony środowiska</w:t>
      </w:r>
      <w:bookmarkStart w:id="152" w:name="_Hlk8124174"/>
      <w:bookmarkEnd w:id="149"/>
      <w:bookmarkEnd w:id="150"/>
      <w:bookmarkEnd w:id="151"/>
      <w:bookmarkEnd w:id="152"/>
    </w:p>
    <w:p w:rsidR="001974BE" w:rsidRDefault="001974BE"/>
    <w:p w:rsidR="001974BE" w:rsidRDefault="00B94ED4" w:rsidP="00CD50D0">
      <w:pPr>
        <w:ind w:left="142" w:firstLine="708"/>
        <w:jc w:val="both"/>
      </w:pPr>
      <w:r>
        <w:t xml:space="preserve">Planowane przedsięwzięcie spełniać będzie wymagania </w:t>
      </w:r>
      <w:r>
        <w:rPr>
          <w:i/>
        </w:rPr>
        <w:t>art. 143 ustawy - Prawo ochrony środowiska</w:t>
      </w:r>
      <w:r>
        <w:t>, w tym:</w:t>
      </w:r>
    </w:p>
    <w:p w:rsidR="001974BE" w:rsidRDefault="00B94ED4">
      <w:pPr>
        <w:numPr>
          <w:ilvl w:val="0"/>
          <w:numId w:val="9"/>
        </w:numPr>
        <w:spacing w:before="120" w:after="200"/>
        <w:ind w:left="714" w:hanging="357"/>
        <w:jc w:val="both"/>
        <w:rPr>
          <w:u w:val="single"/>
        </w:rPr>
      </w:pPr>
      <w:r>
        <w:rPr>
          <w:u w:val="single"/>
        </w:rPr>
        <w:t xml:space="preserve">Stosowanie substancji o małym potencjale zagrożeń: </w:t>
      </w:r>
    </w:p>
    <w:p w:rsidR="001974BE" w:rsidRDefault="00B94ED4">
      <w:pPr>
        <w:pStyle w:val="Standard"/>
        <w:ind w:left="709" w:hanging="1"/>
        <w:jc w:val="both"/>
      </w:pPr>
      <w:r>
        <w:t>W procesach prowadzonych na terenie planowanego przedsięwzięcia nie przewiduje się stosowania substancji mogących stanowić zagrożenie dla środowiska i bezpieczeństwa. Planowana inwestycja generalnie nie stwarza możliwości wystąpienia poważnej awarii przemysłowej. Przestrzeganie przepisów BHP, warunków eksploatacji urządzeń, przepisów przeciwpożarowych i ochrony środowiska podczas eksploatacji jest warunkiem nie wystąpienia sytuacji awaryjnej.</w:t>
      </w:r>
    </w:p>
    <w:p w:rsidR="001974BE" w:rsidRDefault="00B94ED4">
      <w:pPr>
        <w:numPr>
          <w:ilvl w:val="0"/>
          <w:numId w:val="9"/>
        </w:numPr>
        <w:spacing w:before="120" w:after="200"/>
        <w:ind w:left="714" w:hanging="357"/>
        <w:jc w:val="both"/>
        <w:rPr>
          <w:u w:val="single"/>
        </w:rPr>
      </w:pPr>
      <w:r>
        <w:rPr>
          <w:u w:val="single"/>
        </w:rPr>
        <w:lastRenderedPageBreak/>
        <w:t>Efektywne wytwarzanie oraz wykorzystywanie energii:</w:t>
      </w:r>
    </w:p>
    <w:p w:rsidR="001974BE" w:rsidRDefault="00B94ED4">
      <w:pPr>
        <w:ind w:left="714"/>
        <w:jc w:val="both"/>
      </w:pPr>
      <w:r>
        <w:t>Na terenie zakładu funkcjonować będą urządzenia nowe i nowoczesne o wysokiej sprawności i wydajności (mobilny rozdrabniacz napędzany nowoczesnym silnikiem spalinowym – „Stage V”), spełniające aktualne normy w zakresie zużycie energii lub paliw.</w:t>
      </w:r>
    </w:p>
    <w:p w:rsidR="001974BE" w:rsidRDefault="00B94ED4">
      <w:pPr>
        <w:numPr>
          <w:ilvl w:val="0"/>
          <w:numId w:val="9"/>
        </w:numPr>
        <w:spacing w:before="120" w:after="200"/>
        <w:ind w:left="714" w:hanging="357"/>
        <w:jc w:val="both"/>
        <w:rPr>
          <w:u w:val="single"/>
        </w:rPr>
      </w:pPr>
      <w:r>
        <w:rPr>
          <w:u w:val="single"/>
        </w:rPr>
        <w:t>Zapewnienie racjonalnego zużycia wody i innych surowców oraz materiałów i paliw:</w:t>
      </w:r>
    </w:p>
    <w:p w:rsidR="001974BE" w:rsidRDefault="00B94ED4">
      <w:pPr>
        <w:ind w:left="714"/>
        <w:jc w:val="both"/>
      </w:pPr>
      <w:r>
        <w:t xml:space="preserve">Inwestor przewiduje zużywanie wszelkich paliw i energii w ilościach niezbędnych </w:t>
      </w:r>
      <w:r>
        <w:br/>
        <w:t>do prawidłowego funkcjonowania obiektu przy wykorzystaniu odpowiednich sprawnych i nowoczesnych instalacji i urządzeń (urządzenia na terenie przedsięwzięcia będą nowe). Woda będzie wykorzystywana przede wszystkim do celów bytowych w zapleczu socjalnym pracowników zlokalizowanym w sortowni. Woda do celów technologicznych tj. zraszania wsadu biostabilizacji to przede wszystkim odcieki z procesu biostabilizacji (obieg zamknięty). Jedynie ewentualny niedobór może być pobrany ze zbiorników odcieków z placu lub z przyłącza wodociągowego.</w:t>
      </w:r>
    </w:p>
    <w:p w:rsidR="001974BE" w:rsidRDefault="00B94ED4">
      <w:pPr>
        <w:ind w:left="714"/>
        <w:jc w:val="both"/>
      </w:pPr>
      <w:r>
        <w:t>Spalanie paliw związane jest z wykorzystaniem sprzętu napędzanego silnikami spalinowymi ON. Przewiduje się wykorzystywać sprzęt nowoczesny i sprawny. Podczas przestojów pracy silniki będą wyłączane.</w:t>
      </w:r>
    </w:p>
    <w:p w:rsidR="001974BE" w:rsidRDefault="00B94ED4">
      <w:pPr>
        <w:numPr>
          <w:ilvl w:val="0"/>
          <w:numId w:val="9"/>
        </w:numPr>
        <w:spacing w:before="120" w:after="200"/>
        <w:ind w:left="714" w:hanging="357"/>
        <w:jc w:val="both"/>
        <w:rPr>
          <w:u w:val="single"/>
        </w:rPr>
      </w:pPr>
      <w:r>
        <w:rPr>
          <w:u w:val="single"/>
        </w:rPr>
        <w:t xml:space="preserve">Stosowanie technologii bezodpadowych i małoodpadowych oraz możliwość odzysku powstających odpadów: </w:t>
      </w:r>
    </w:p>
    <w:p w:rsidR="001974BE" w:rsidRDefault="00B94ED4">
      <w:pPr>
        <w:ind w:left="714"/>
        <w:jc w:val="both"/>
      </w:pPr>
      <w:r>
        <w:t>Funkcjonowanie zakładu będzie ściśle związane z możliwością odzysku odpadów. Przewiduje się bowiem działalność polegającą na przetwarzaniu odpadów w celu ich dalszego wykorzystania. Ponadto w przypadku odpadów higienicznych (ex 20 01 99) przewiduje się także uzyskanie statutu utraty odpadów (w wyniku przetwarzania będzie wytwarzany produkt tj. złoże nawadniająco-nawożąco-sorpcyjne).</w:t>
      </w:r>
    </w:p>
    <w:p w:rsidR="001974BE" w:rsidRDefault="00B94ED4">
      <w:pPr>
        <w:numPr>
          <w:ilvl w:val="0"/>
          <w:numId w:val="9"/>
        </w:numPr>
        <w:spacing w:before="120" w:after="200"/>
        <w:ind w:left="714" w:hanging="357"/>
        <w:jc w:val="both"/>
        <w:rPr>
          <w:u w:val="single"/>
        </w:rPr>
      </w:pPr>
      <w:r>
        <w:rPr>
          <w:u w:val="single"/>
        </w:rPr>
        <w:t xml:space="preserve">Rodzaj, zasięg oraz wielkość emisji: </w:t>
      </w:r>
    </w:p>
    <w:p w:rsidR="001974BE" w:rsidRDefault="00B94ED4">
      <w:pPr>
        <w:ind w:left="714"/>
        <w:jc w:val="both"/>
      </w:pPr>
      <w:r>
        <w:t xml:space="preserve">Te informacje przedstawiono szczegółowo w niniejszym </w:t>
      </w:r>
      <w:r>
        <w:rPr>
          <w:i/>
        </w:rPr>
        <w:t xml:space="preserve">Raporcie </w:t>
      </w:r>
      <w:r>
        <w:rPr>
          <w:iCs/>
        </w:rPr>
        <w:t>(pkt. 12)</w:t>
      </w:r>
      <w:r>
        <w:t>. Proponowana technologia nie będzie powodować żadnych przekroczeń dopuszczalnych standardów środowiska.</w:t>
      </w:r>
    </w:p>
    <w:p w:rsidR="001974BE" w:rsidRDefault="00B94ED4">
      <w:pPr>
        <w:numPr>
          <w:ilvl w:val="0"/>
          <w:numId w:val="9"/>
        </w:numPr>
        <w:spacing w:before="120" w:after="200"/>
        <w:ind w:left="714" w:hanging="357"/>
        <w:jc w:val="both"/>
        <w:rPr>
          <w:u w:val="single"/>
        </w:rPr>
      </w:pPr>
      <w:r>
        <w:rPr>
          <w:u w:val="single"/>
        </w:rPr>
        <w:t xml:space="preserve">Wykorzystanie porównywalnych procesów i metod, które zostały skutecznie zastosowane w skali przemysłowej: </w:t>
      </w:r>
    </w:p>
    <w:p w:rsidR="001974BE" w:rsidRDefault="00B94ED4">
      <w:pPr>
        <w:ind w:left="714"/>
        <w:jc w:val="both"/>
      </w:pPr>
      <w:r>
        <w:t xml:space="preserve">Przewiduje się zastosować nowoczesne instalacje i urządzenia typowe i powszechne dla tego rodzaju działalności. Linia technologiczna do mechanicznego przetwarzania odpadów będzie składać się z urządzeń typowych, często stosowanych w tego typu działalności. Analogicznie w przypadku biologicznego przetwarzania odpadów będą wykorzystane kontenery, które są również często stosowane w Polsce. </w:t>
      </w:r>
    </w:p>
    <w:p w:rsidR="001974BE" w:rsidRDefault="00B94ED4">
      <w:pPr>
        <w:numPr>
          <w:ilvl w:val="0"/>
          <w:numId w:val="9"/>
        </w:numPr>
        <w:spacing w:before="120" w:after="200"/>
        <w:ind w:left="714" w:hanging="357"/>
        <w:jc w:val="both"/>
        <w:rPr>
          <w:u w:val="single"/>
        </w:rPr>
      </w:pPr>
      <w:r>
        <w:rPr>
          <w:u w:val="single"/>
        </w:rPr>
        <w:t>Postęp naukowo-techniczny:</w:t>
      </w:r>
    </w:p>
    <w:p w:rsidR="001974BE" w:rsidRDefault="00B94ED4">
      <w:pPr>
        <w:ind w:left="714"/>
        <w:jc w:val="both"/>
      </w:pPr>
      <w:r>
        <w:t>Inwestor tak jak dotychczas będzie na bieżąco śledził nowe rozwiązania techniczne na rynku branży gospodarki odpadami, a w przypadku stwierdzenia możliwości poprawy warunków prowadzonych procesów lub ograniczania oddziaływań, wprowadzał do przedmiotowej działalności.</w:t>
      </w:r>
    </w:p>
    <w:p w:rsidR="001974BE" w:rsidRDefault="00B94ED4">
      <w:pPr>
        <w:ind w:left="714"/>
        <w:jc w:val="both"/>
      </w:pPr>
      <w:r>
        <w:t>W Zakładzie przewiduje się prowadzenia działalności w zakresie przetwarzania odpadów higienicznych (ex 20 01 99), tzw. odpadów AHP. Proces ten jest innowacją technologiczną opracowaną w ramach projektu - RPSW.01.02.00-26-0032/18 – współfinansowanego ze środk</w:t>
      </w:r>
      <w:r>
        <w:rPr>
          <w:lang w:val="es-ES_tradnl"/>
        </w:rPr>
        <w:t>ó</w:t>
      </w:r>
      <w:r>
        <w:t>w UE Regionalnego Programu Wojew</w:t>
      </w:r>
      <w:r>
        <w:rPr>
          <w:lang w:val="es-ES_tradnl"/>
        </w:rPr>
        <w:t>ó</w:t>
      </w:r>
      <w:r>
        <w:t xml:space="preserve">dztwa Świętokrzyskiego pn. "Wykonanie linii pilotażowej i demonstracja ostatecznej formy </w:t>
      </w:r>
      <w:r>
        <w:lastRenderedPageBreak/>
        <w:t>zintegrowanej technologii sekwencyjnego przetwarzania odpad</w:t>
      </w:r>
      <w:r>
        <w:rPr>
          <w:lang w:val="es-ES_tradnl"/>
        </w:rPr>
        <w:t>ó</w:t>
      </w:r>
      <w:r>
        <w:t>w o strukturze wielkogabarytowej i wielomateriałowej, w szczeg</w:t>
      </w:r>
      <w:r>
        <w:rPr>
          <w:lang w:val="es-ES_tradnl"/>
        </w:rPr>
        <w:t>ó</w:t>
      </w:r>
      <w:r>
        <w:t>lności mebli i AHPs oraz produkcji złoża nawadniają</w:t>
      </w:r>
      <w:r>
        <w:rPr>
          <w:lang w:val="it-IT"/>
        </w:rPr>
        <w:t xml:space="preserve">co </w:t>
      </w:r>
      <w:r>
        <w:t>– nawożąco - sorpcyjnego w P.P.H.U. TAMAX Tadeusz Cieślak". Efektem przetwarzania odpad</w:t>
      </w:r>
      <w:r>
        <w:rPr>
          <w:lang w:val="es-ES_tradnl"/>
        </w:rPr>
        <w:t>ó</w:t>
      </w:r>
      <w:r>
        <w:t>w AHP jest wytworzenie produktu tj. złoża nawadniają</w:t>
      </w:r>
      <w:r>
        <w:rPr>
          <w:lang w:val="it-IT"/>
        </w:rPr>
        <w:t>co</w:t>
      </w:r>
      <w:r>
        <w:t>–nawożąco-sorpcyjnego. Złoże to oparte jest na nanostrukturalnych glinokrzemianach warstwowych oraz w zależności od wersji na nowym lub poużytkowym poliakrylanie sodu stanowiącym tzw. superabsorbent. Opracowana na podstawie „Bonu na innowację” współfinansowanego przez Polską Agencję Rozwoju Przedsiębiorczości i zakupionej od Politechniki Śląskiej licencji oraz wytworzonej technologii w ramach projektu finansowanego przez dla ''Tamax'' z programu operacyjnego „Inteligentny Rozw</w:t>
      </w:r>
      <w:r>
        <w:rPr>
          <w:lang w:val="es-ES_tradnl"/>
        </w:rPr>
        <w:t>ó</w:t>
      </w:r>
      <w:r>
        <w:t xml:space="preserve">j”, oś priorytetowa 2, wsparcie otoczenia i potencjału przedsiębiorstw do prowadzenia działalności B+R+I w ramach działania 2.3 i podzadania 2.3.2 - Bony Na Innowacje dla MŚP. </w:t>
      </w:r>
      <w:r>
        <w:rPr>
          <w:lang w:val="it-IT"/>
        </w:rPr>
        <w:t>numer: POIR.02.03.02-26-0011/17.</w:t>
      </w:r>
    </w:p>
    <w:p w:rsidR="001974BE" w:rsidRDefault="001974BE">
      <w:pPr>
        <w:ind w:left="4252" w:firstLine="708"/>
        <w:jc w:val="both"/>
      </w:pPr>
      <w:bookmarkStart w:id="153" w:name="_Hlk96681333"/>
    </w:p>
    <w:p w:rsidR="001974BE" w:rsidRDefault="00B94ED4" w:rsidP="00CD50D0">
      <w:pPr>
        <w:ind w:firstLine="708"/>
        <w:jc w:val="both"/>
        <w:rPr>
          <w:highlight w:val="yellow"/>
        </w:rPr>
      </w:pPr>
      <w:r>
        <w:t xml:space="preserve">Projektowane przedsięwzięcie nie obejmuje realizacji instalacji, na której prowadzenie jest wymagane pozwolenie zintegrowane, zgodnie z </w:t>
      </w:r>
      <w:r>
        <w:rPr>
          <w:i/>
          <w:iCs/>
        </w:rPr>
        <w:t xml:space="preserve">Rozporządzeniem Ministra Środowiska z dnia 27 sierpnia 2014 r. w sprawie rodzajów instalacji mogących powodować znaczne zanieczyszczenie poszczególnych elementów przyrodniczych albo środowiska jako całości (Dz. U. z 2014 r. poz. 1169). </w:t>
      </w:r>
      <w:bookmarkEnd w:id="153"/>
    </w:p>
    <w:p w:rsidR="001974BE" w:rsidRDefault="001974BE">
      <w:pPr>
        <w:rPr>
          <w:highlight w:val="yellow"/>
        </w:rPr>
      </w:pPr>
    </w:p>
    <w:p w:rsidR="001974BE" w:rsidRDefault="00B94ED4">
      <w:pPr>
        <w:pStyle w:val="Nagwek1"/>
        <w:spacing w:before="0" w:after="0"/>
        <w:ind w:left="374" w:right="-23" w:hanging="374"/>
        <w:rPr>
          <w:rFonts w:ascii="Times New Roman" w:hAnsi="Times New Roman"/>
          <w:sz w:val="28"/>
        </w:rPr>
      </w:pPr>
      <w:bookmarkStart w:id="154" w:name="_Toc38624289"/>
      <w:bookmarkStart w:id="155" w:name="_Toc470677092"/>
      <w:bookmarkStart w:id="156" w:name="_Toc140210209"/>
      <w:r>
        <w:rPr>
          <w:rFonts w:ascii="Times New Roman" w:hAnsi="Times New Roman"/>
          <w:sz w:val="28"/>
        </w:rPr>
        <w:t>15. Odniesienie do celów środowiskowych wynikających z dokumentów strategicznych istotnych z punktu widzenia realizacji przedsięwzięcia</w:t>
      </w:r>
      <w:bookmarkEnd w:id="154"/>
      <w:bookmarkEnd w:id="155"/>
      <w:bookmarkEnd w:id="156"/>
    </w:p>
    <w:p w:rsidR="001974BE" w:rsidRDefault="001974BE"/>
    <w:p w:rsidR="001974BE" w:rsidRDefault="00B94ED4">
      <w:pPr>
        <w:pStyle w:val="Nagwek2"/>
        <w:spacing w:before="0" w:after="0"/>
        <w:ind w:left="567" w:hanging="567"/>
        <w:rPr>
          <w:rFonts w:cs="Times New Roman"/>
          <w:i/>
          <w:szCs w:val="24"/>
        </w:rPr>
      </w:pPr>
      <w:bookmarkStart w:id="157" w:name="_Toc38624290"/>
      <w:bookmarkStart w:id="158" w:name="_Toc470677093"/>
      <w:bookmarkStart w:id="159" w:name="_Toc140210210"/>
      <w:r>
        <w:rPr>
          <w:rFonts w:cs="Times New Roman"/>
          <w:i/>
          <w:szCs w:val="24"/>
        </w:rPr>
        <w:t>15.1. Zgodność przedsięwzięcia z celami środowiskowymi „Planu gospodarowania wodami na obszarze dorzecza Wisły”</w:t>
      </w:r>
      <w:bookmarkEnd w:id="157"/>
      <w:bookmarkEnd w:id="158"/>
      <w:bookmarkEnd w:id="159"/>
    </w:p>
    <w:p w:rsidR="001974BE" w:rsidRDefault="001974BE">
      <w:pPr>
        <w:jc w:val="both"/>
        <w:rPr>
          <w:highlight w:val="yellow"/>
        </w:rPr>
      </w:pPr>
    </w:p>
    <w:p w:rsidR="001974BE" w:rsidRDefault="00B94ED4" w:rsidP="00CD50D0">
      <w:pPr>
        <w:ind w:firstLine="708"/>
        <w:jc w:val="both"/>
      </w:pPr>
      <w:r>
        <w:t xml:space="preserve">Na analizowanym terenie obowiązuje Rozporządzenie Ministra Infrastruktury z dnia 4 listopada 2022 r. w sprawie </w:t>
      </w:r>
      <w:r>
        <w:rPr>
          <w:i/>
        </w:rPr>
        <w:t>Planu gospodarowania wodami na obszarze dorzecza Wisły(Dz. U. z 2023, poz. 300).</w:t>
      </w:r>
    </w:p>
    <w:p w:rsidR="001974BE" w:rsidRDefault="00B94ED4" w:rsidP="00CD50D0">
      <w:pPr>
        <w:pStyle w:val="Normalny1"/>
        <w:spacing w:beforeAutospacing="0" w:afterAutospacing="0"/>
        <w:ind w:firstLine="708"/>
        <w:jc w:val="both"/>
      </w:pPr>
      <w:r>
        <w:t xml:space="preserve">Miejsce korzystania z wód zlokalizowane jest w granicach zlewni jednolitych części wód powierzchniowych: JCWP </w:t>
      </w:r>
      <w:r>
        <w:rPr>
          <w:color w:val="000000"/>
        </w:rPr>
        <w:t>Mierzawa RW20000621669</w:t>
      </w:r>
      <w:r>
        <w:t>, która została zakwalifikowana jako zagrożona nieosiągnięciem celów środowiskowych. Przyczyną wskazania jako zagrożonej były:</w:t>
      </w:r>
    </w:p>
    <w:p w:rsidR="001974BE" w:rsidRDefault="00B94ED4">
      <w:pPr>
        <w:pStyle w:val="Normalny1"/>
        <w:spacing w:beforeAutospacing="0" w:afterAutospacing="0"/>
        <w:jc w:val="both"/>
      </w:pPr>
      <w:r>
        <w:t>- presja na elementy biologiczne zależne od hydromorfologii,</w:t>
      </w:r>
    </w:p>
    <w:p w:rsidR="001974BE" w:rsidRDefault="00B94ED4">
      <w:pPr>
        <w:pStyle w:val="Normalny1"/>
        <w:spacing w:beforeAutospacing="0" w:afterAutospacing="0"/>
        <w:jc w:val="both"/>
      </w:pPr>
      <w:r>
        <w:t>- presja na elementy fizykochemiczne,</w:t>
      </w:r>
    </w:p>
    <w:p w:rsidR="001974BE" w:rsidRDefault="00B94ED4">
      <w:pPr>
        <w:pStyle w:val="Normalny1"/>
        <w:spacing w:beforeAutospacing="0" w:afterAutospacing="0"/>
        <w:jc w:val="both"/>
      </w:pPr>
      <w:r>
        <w:t>- presja na cechy chemiczne (woda, substancje dozwolone),</w:t>
      </w:r>
    </w:p>
    <w:p w:rsidR="001974BE" w:rsidRDefault="00B94ED4">
      <w:pPr>
        <w:pStyle w:val="Normalny1"/>
        <w:spacing w:beforeAutospacing="0" w:afterAutospacing="0"/>
        <w:jc w:val="both"/>
      </w:pPr>
      <w:r>
        <w:t>- presja na obszary chronione.</w:t>
      </w:r>
    </w:p>
    <w:p w:rsidR="001974BE" w:rsidRDefault="00B94ED4">
      <w:pPr>
        <w:pStyle w:val="Normalny1"/>
        <w:spacing w:beforeAutospacing="0" w:afterAutospacing="0"/>
        <w:jc w:val="both"/>
      </w:pPr>
      <w:r>
        <w:t>Biorąc pod uwagę rodzaj presji wskazano:</w:t>
      </w:r>
    </w:p>
    <w:p w:rsidR="001974BE" w:rsidRDefault="00B94ED4">
      <w:pPr>
        <w:pStyle w:val="Normalny1"/>
        <w:spacing w:beforeAutospacing="0" w:afterAutospacing="0"/>
        <w:jc w:val="both"/>
        <w:rPr>
          <w:color w:val="000000"/>
        </w:rPr>
      </w:pPr>
      <w:r>
        <w:rPr>
          <w:color w:val="000000"/>
        </w:rPr>
        <w:t>- PRESJA_CHEM: rozproszone — rozwój obszarów zurbanizowanych: transport, turystyka,odpływ miejski; rozproszone — rolnictwo, leśnictwo,</w:t>
      </w:r>
    </w:p>
    <w:p w:rsidR="001974BE" w:rsidRDefault="00B94ED4">
      <w:pPr>
        <w:pStyle w:val="Normalny1"/>
        <w:spacing w:beforeAutospacing="0" w:afterAutospacing="0"/>
        <w:jc w:val="both"/>
        <w:rPr>
          <w:color w:val="000000"/>
        </w:rPr>
      </w:pPr>
      <w:r>
        <w:rPr>
          <w:color w:val="000000"/>
        </w:rPr>
        <w:t>- PRESJA_TROFI: nawożenie i depozycjaoraz odpływ miejski (wody opadowe),</w:t>
      </w:r>
    </w:p>
    <w:p w:rsidR="001974BE" w:rsidRDefault="00B94ED4">
      <w:pPr>
        <w:pStyle w:val="Normalny1"/>
        <w:spacing w:beforeAutospacing="0" w:afterAutospacing="0"/>
        <w:jc w:val="both"/>
        <w:rPr>
          <w:color w:val="000000"/>
        </w:rPr>
      </w:pPr>
      <w:r>
        <w:rPr>
          <w:color w:val="000000"/>
        </w:rPr>
        <w:t>- PRESJA_ZASOLENIE: eutrofizacja (źródło zgodne zeźródłem troficznym),</w:t>
      </w:r>
    </w:p>
    <w:p w:rsidR="001974BE" w:rsidRDefault="00B94ED4">
      <w:pPr>
        <w:pStyle w:val="Normalny1"/>
        <w:spacing w:beforeAutospacing="0" w:afterAutospacing="0"/>
        <w:jc w:val="both"/>
        <w:rPr>
          <w:highlight w:val="yellow"/>
        </w:rPr>
      </w:pPr>
      <w:r>
        <w:rPr>
          <w:color w:val="000000"/>
        </w:rPr>
        <w:t>- PRESJA_HYMO: budowle piętrzące rg, rp, obiekty mostowe rp.</w:t>
      </w:r>
    </w:p>
    <w:p w:rsidR="001974BE" w:rsidRDefault="00B94ED4" w:rsidP="00CD50D0">
      <w:pPr>
        <w:pStyle w:val="Normalny1"/>
        <w:spacing w:beforeAutospacing="0" w:afterAutospacing="0"/>
        <w:ind w:firstLine="708"/>
        <w:jc w:val="both"/>
        <w:rPr>
          <w:color w:val="231F20"/>
        </w:rPr>
      </w:pPr>
      <w:r>
        <w:rPr>
          <w:color w:val="231F20"/>
        </w:rPr>
        <w:t>W rozpatrywanym przypadku mamy do czynienia z:</w:t>
      </w:r>
    </w:p>
    <w:p w:rsidR="001974BE" w:rsidRDefault="00B94ED4">
      <w:pPr>
        <w:pStyle w:val="Normalny1"/>
        <w:spacing w:beforeAutospacing="0" w:afterAutospacing="0"/>
        <w:jc w:val="both"/>
        <w:rPr>
          <w:color w:val="231F20"/>
        </w:rPr>
      </w:pPr>
      <w:r>
        <w:rPr>
          <w:color w:val="231F20"/>
        </w:rPr>
        <w:t>- odprowadzaniem ścieków bytowych do szczelnego podziemnego zbiornika i wywożeniem ich do czyszczalni ścieków,</w:t>
      </w:r>
    </w:p>
    <w:p w:rsidR="001974BE" w:rsidRDefault="00B94ED4">
      <w:pPr>
        <w:pStyle w:val="Normalny1"/>
        <w:spacing w:beforeAutospacing="0" w:afterAutospacing="0"/>
        <w:jc w:val="both"/>
      </w:pPr>
      <w:r>
        <w:rPr>
          <w:color w:val="231F20"/>
        </w:rPr>
        <w:t xml:space="preserve">- odprowadzaniem ścieków przemysłowych z powierzchni szczelnych (wody opadowe z placów manewrowych i postojowych) do </w:t>
      </w:r>
      <w:r>
        <w:t xml:space="preserve">podziemnego szczelnego zbiornika i wywożeniem ich do oczyszczalni ścieków, </w:t>
      </w:r>
    </w:p>
    <w:p w:rsidR="001974BE" w:rsidRDefault="00B94ED4">
      <w:pPr>
        <w:pStyle w:val="Normalny1"/>
        <w:spacing w:beforeAutospacing="0" w:afterAutospacing="0"/>
        <w:jc w:val="both"/>
      </w:pPr>
      <w:r>
        <w:lastRenderedPageBreak/>
        <w:t xml:space="preserve">- odprowadzaniem ścieków przemysłowych (odcieki z placów magazynowania i przetwarzania odpadów) do podziemnego szczelnego zbiornika i wywożeniem ich do oczyszczalni ścieków, </w:t>
      </w:r>
    </w:p>
    <w:p w:rsidR="001974BE" w:rsidRDefault="00B94ED4">
      <w:pPr>
        <w:pStyle w:val="Normalny1"/>
        <w:spacing w:beforeAutospacing="0" w:afterAutospacing="0"/>
        <w:jc w:val="both"/>
      </w:pPr>
      <w:r>
        <w:t>- odprowadzaniem wód opadowych z terenu utwardzonego kruszywem i częściowo z dachów do zbiornika odparowującego.</w:t>
      </w:r>
    </w:p>
    <w:p w:rsidR="001974BE" w:rsidRDefault="00B94ED4">
      <w:pPr>
        <w:pStyle w:val="Normalny1"/>
        <w:spacing w:beforeAutospacing="0" w:afterAutospacing="0"/>
        <w:jc w:val="both"/>
      </w:pPr>
      <w:r>
        <w:t>Powstające ścieki bytowe i przemysłowe trafiają do szczelnych zbiorników, skąd są wywożone na oczyszczalnię. Wody opadowe trafiają do zbiornika odparowującego. Ścieki i wody opadowe nie są bezpośrednio odprowadzane do wód/ziemi/urządzeń wodnych.</w:t>
      </w:r>
    </w:p>
    <w:p w:rsidR="001974BE" w:rsidRDefault="00B94ED4">
      <w:pPr>
        <w:pStyle w:val="Tekstpodstawowywcity3"/>
        <w:spacing w:after="0"/>
        <w:ind w:left="0" w:firstLine="708"/>
        <w:jc w:val="both"/>
        <w:rPr>
          <w:sz w:val="24"/>
          <w:szCs w:val="24"/>
        </w:rPr>
      </w:pPr>
      <w:r>
        <w:rPr>
          <w:sz w:val="24"/>
          <w:szCs w:val="24"/>
        </w:rPr>
        <w:t>JCWPd PLGW2000100, została zakwalifikowana jako niezagrożona nieosiągnięciem celów środowiskowych. Działalność objęta niniejszym operatem nie jest związana bezpośrednio z korzystaniem z wód podziemnych (woda pobierana jest z wodociągu gminnego).</w:t>
      </w:r>
    </w:p>
    <w:p w:rsidR="001974BE" w:rsidRDefault="00B94ED4" w:rsidP="00CD50D0">
      <w:pPr>
        <w:ind w:firstLine="708"/>
        <w:jc w:val="both"/>
      </w:pPr>
      <w:r>
        <w:t>W związku z powyższym nie przewiduje się, aby przedmiotowe korzystanie z wód wpływało niekorzystnie na jakość wód podziemnych i powierzchniowych, w szczególności na stan tych wód i realizacje celów środowiskowych dla nich określonych.</w:t>
      </w:r>
    </w:p>
    <w:p w:rsidR="001974BE" w:rsidRDefault="001974BE">
      <w:pPr>
        <w:jc w:val="both"/>
        <w:rPr>
          <w:highlight w:val="yellow"/>
        </w:rPr>
      </w:pPr>
    </w:p>
    <w:p w:rsidR="001974BE" w:rsidRDefault="00B94ED4">
      <w:pPr>
        <w:pStyle w:val="Nagwek2"/>
        <w:spacing w:before="0" w:after="0"/>
        <w:ind w:left="567" w:hanging="567"/>
        <w:rPr>
          <w:rFonts w:cs="Times New Roman"/>
          <w:i/>
          <w:szCs w:val="24"/>
        </w:rPr>
      </w:pPr>
      <w:bookmarkStart w:id="160" w:name="_Toc38624291"/>
      <w:bookmarkStart w:id="161" w:name="_Toc140210211"/>
      <w:r>
        <w:rPr>
          <w:rFonts w:cs="Times New Roman"/>
          <w:i/>
          <w:szCs w:val="24"/>
        </w:rPr>
        <w:t>15.2. Zgodność przedsięwzięcia z celami środowiskowymi „Planu gospodarki niskoemisyjnej”</w:t>
      </w:r>
      <w:bookmarkEnd w:id="160"/>
      <w:bookmarkEnd w:id="161"/>
    </w:p>
    <w:p w:rsidR="001974BE" w:rsidRDefault="001974BE"/>
    <w:p w:rsidR="001974BE" w:rsidRDefault="00B94ED4">
      <w:pPr>
        <w:jc w:val="both"/>
      </w:pPr>
      <w:r>
        <w:tab/>
        <w:t>Uchwałą Nr XXVII/183/2017 Rady Miejskiej w Sędziszowie z dnia 26 stycznia 2017 r. przyjęto „Plan Gospodarki Niskoemisyjnej dla Gminy Sędziszów” opracowanego w 2016 r. (DAAR-BUD Danuta i Artur Kowalscy S.C.).</w:t>
      </w:r>
    </w:p>
    <w:p w:rsidR="001974BE" w:rsidRDefault="00B94ED4">
      <w:pPr>
        <w:jc w:val="both"/>
      </w:pPr>
      <w:r>
        <w:t>Plan gospodarki niskoemisyjnej jest dokumentem strategicznym wyznaczającym kierunki i ujednolicającym politykę miasta i gminy w zakresie zmniejszenia emisji zanieczyszczeń do atmosfery. Dokument ten zawiera:</w:t>
      </w:r>
    </w:p>
    <w:p w:rsidR="001974BE" w:rsidRDefault="00B94ED4">
      <w:pPr>
        <w:pStyle w:val="Akapitzlist"/>
        <w:numPr>
          <w:ilvl w:val="0"/>
          <w:numId w:val="18"/>
        </w:numPr>
        <w:rPr>
          <w:rFonts w:eastAsia="TimesNewRoman"/>
        </w:rPr>
      </w:pPr>
      <w:r>
        <w:rPr>
          <w:rFonts w:eastAsia="TimesNewRoman"/>
        </w:rPr>
        <w:t>charakterystykę gminy,</w:t>
      </w:r>
    </w:p>
    <w:p w:rsidR="001974BE" w:rsidRDefault="00B94ED4">
      <w:pPr>
        <w:pStyle w:val="Akapitzlist"/>
        <w:numPr>
          <w:ilvl w:val="0"/>
          <w:numId w:val="18"/>
        </w:numPr>
        <w:rPr>
          <w:rFonts w:eastAsia="TimesNewRoman"/>
        </w:rPr>
      </w:pPr>
      <w:r>
        <w:rPr>
          <w:rFonts w:eastAsia="TimesNewRoman"/>
        </w:rPr>
        <w:t>identyfikację obszarów problemowych,</w:t>
      </w:r>
    </w:p>
    <w:p w:rsidR="001974BE" w:rsidRDefault="00B94ED4">
      <w:pPr>
        <w:pStyle w:val="Akapitzlist"/>
        <w:numPr>
          <w:ilvl w:val="0"/>
          <w:numId w:val="18"/>
        </w:numPr>
        <w:rPr>
          <w:rFonts w:eastAsia="TimesNewRoman"/>
        </w:rPr>
      </w:pPr>
      <w:r>
        <w:rPr>
          <w:rFonts w:eastAsia="TimesNewRoman"/>
        </w:rPr>
        <w:t>metodologię opracowania Planu,</w:t>
      </w:r>
    </w:p>
    <w:p w:rsidR="001974BE" w:rsidRDefault="00B94ED4">
      <w:pPr>
        <w:pStyle w:val="Akapitzlist"/>
        <w:numPr>
          <w:ilvl w:val="0"/>
          <w:numId w:val="18"/>
        </w:numPr>
        <w:rPr>
          <w:rFonts w:eastAsia="TimesNewRoman"/>
        </w:rPr>
      </w:pPr>
      <w:r>
        <w:rPr>
          <w:rFonts w:eastAsia="TimesNewRoman"/>
        </w:rPr>
        <w:t>ocenę stanu aktualnego i przewidywanych zmian w zakresie inwentaryzacji zanieczyszczeń, gazów cieplarnianych,</w:t>
      </w:r>
    </w:p>
    <w:p w:rsidR="001974BE" w:rsidRDefault="00B94ED4">
      <w:pPr>
        <w:pStyle w:val="Akapitzlist"/>
        <w:numPr>
          <w:ilvl w:val="0"/>
          <w:numId w:val="18"/>
        </w:numPr>
        <w:rPr>
          <w:rFonts w:eastAsia="TimesNewRoman"/>
        </w:rPr>
      </w:pPr>
      <w:r>
        <w:rPr>
          <w:rFonts w:eastAsia="TimesNewRoman"/>
        </w:rPr>
        <w:t>cele strategiczne i szczegółowe,</w:t>
      </w:r>
    </w:p>
    <w:p w:rsidR="001974BE" w:rsidRDefault="00B94ED4">
      <w:pPr>
        <w:pStyle w:val="Akapitzlist"/>
        <w:numPr>
          <w:ilvl w:val="0"/>
          <w:numId w:val="18"/>
        </w:numPr>
        <w:rPr>
          <w:rFonts w:eastAsia="TimesNewRoman"/>
        </w:rPr>
      </w:pPr>
      <w:r>
        <w:rPr>
          <w:rFonts w:eastAsia="TimesNewRoman"/>
        </w:rPr>
        <w:t>plan gospodarki niskoemisyjnej - plan przedsięwzięć,</w:t>
      </w:r>
    </w:p>
    <w:p w:rsidR="001974BE" w:rsidRDefault="00B94ED4">
      <w:pPr>
        <w:pStyle w:val="Akapitzlist"/>
        <w:numPr>
          <w:ilvl w:val="0"/>
          <w:numId w:val="18"/>
        </w:numPr>
        <w:rPr>
          <w:rFonts w:eastAsia="TimesNewRoman"/>
        </w:rPr>
      </w:pPr>
      <w:r>
        <w:rPr>
          <w:rFonts w:eastAsia="TimesNewRoman"/>
        </w:rPr>
        <w:t>opis realizacji działań zmniejszających emisję gazów cieplarnianych oraz monitorowanie efektów.</w:t>
      </w:r>
    </w:p>
    <w:p w:rsidR="001974BE" w:rsidRDefault="00B94ED4">
      <w:pPr>
        <w:rPr>
          <w:rFonts w:eastAsia="TimesNewRoman"/>
        </w:rPr>
      </w:pPr>
      <w:r>
        <w:rPr>
          <w:rFonts w:eastAsia="TimesNewRoman"/>
        </w:rPr>
        <w:t>Do celów szczegółowych, wyznaczonych w „Planie” należą:</w:t>
      </w:r>
    </w:p>
    <w:p w:rsidR="001974BE" w:rsidRDefault="00B94ED4">
      <w:pPr>
        <w:pStyle w:val="Akapitzlist"/>
        <w:numPr>
          <w:ilvl w:val="0"/>
          <w:numId w:val="19"/>
        </w:numPr>
        <w:rPr>
          <w:rFonts w:eastAsia="TimesNewRoman"/>
        </w:rPr>
      </w:pPr>
      <w:r>
        <w:rPr>
          <w:rFonts w:eastAsia="TimesNewRoman"/>
        </w:rPr>
        <w:t>systematyczna poprawa jakości powietrza atmosferycznego, poprzez redukcję lokalnej emisji zanieczyszczeń i gazów cieplarnianych, związanej ze spalaniem paliw na terenie gminy,</w:t>
      </w:r>
    </w:p>
    <w:p w:rsidR="001974BE" w:rsidRDefault="00B94ED4">
      <w:pPr>
        <w:pStyle w:val="Akapitzlist"/>
        <w:numPr>
          <w:ilvl w:val="0"/>
          <w:numId w:val="19"/>
        </w:numPr>
        <w:rPr>
          <w:rFonts w:eastAsia="TimesNewRoman"/>
        </w:rPr>
      </w:pPr>
      <w:r>
        <w:rPr>
          <w:rFonts w:eastAsia="TimesNewRoman"/>
        </w:rPr>
        <w:t>zwiększenie udziału energii pochodzącej ze źródeł odnawialnych (OZE),</w:t>
      </w:r>
    </w:p>
    <w:p w:rsidR="001974BE" w:rsidRDefault="00B94ED4">
      <w:pPr>
        <w:pStyle w:val="Akapitzlist"/>
        <w:numPr>
          <w:ilvl w:val="0"/>
          <w:numId w:val="19"/>
        </w:numPr>
        <w:rPr>
          <w:rFonts w:eastAsia="TimesNewRoman"/>
        </w:rPr>
      </w:pPr>
      <w:r>
        <w:rPr>
          <w:rFonts w:eastAsia="TimesNewRoman"/>
        </w:rPr>
        <w:t>redukcja zużytej energii finalnej,</w:t>
      </w:r>
    </w:p>
    <w:p w:rsidR="001974BE" w:rsidRDefault="00B94ED4">
      <w:pPr>
        <w:rPr>
          <w:rFonts w:eastAsia="TimesNewRoman"/>
        </w:rPr>
      </w:pPr>
      <w:r>
        <w:rPr>
          <w:rFonts w:eastAsia="TimesNewRoman"/>
        </w:rPr>
        <w:t>a także:</w:t>
      </w:r>
    </w:p>
    <w:p w:rsidR="001974BE" w:rsidRDefault="00B94ED4">
      <w:pPr>
        <w:pStyle w:val="Akapitzlist"/>
        <w:numPr>
          <w:ilvl w:val="0"/>
          <w:numId w:val="20"/>
        </w:numPr>
        <w:rPr>
          <w:rFonts w:eastAsia="TimesNewRoman"/>
        </w:rPr>
      </w:pPr>
      <w:r>
        <w:rPr>
          <w:rFonts w:eastAsia="TimesNewRoman"/>
        </w:rPr>
        <w:t>poprawa, jakości powietrza, poprzez zmniejszenie globalnej emisji zanieczyszczeń i gazów cieplarnianych związanej z wykorzystaniem energii elektrycznej produkowanej w krajowym systemie elektroenergetycznym,</w:t>
      </w:r>
    </w:p>
    <w:p w:rsidR="001974BE" w:rsidRDefault="00B94ED4">
      <w:pPr>
        <w:pStyle w:val="Akapitzlist"/>
        <w:numPr>
          <w:ilvl w:val="0"/>
          <w:numId w:val="20"/>
        </w:numPr>
        <w:rPr>
          <w:rFonts w:eastAsia="TimesNewRoman"/>
        </w:rPr>
      </w:pPr>
      <w:r>
        <w:rPr>
          <w:rFonts w:eastAsia="TimesNewRoman"/>
        </w:rPr>
        <w:t>rozwój planowania energetycznego w gminie oraz zapewnienie bezpieczeństwa dostaw nośników energii na jej terenie,</w:t>
      </w:r>
    </w:p>
    <w:p w:rsidR="001974BE" w:rsidRDefault="00B94ED4">
      <w:pPr>
        <w:pStyle w:val="Akapitzlist"/>
        <w:numPr>
          <w:ilvl w:val="0"/>
          <w:numId w:val="20"/>
        </w:numPr>
        <w:rPr>
          <w:rFonts w:eastAsia="TimesNewRoman"/>
        </w:rPr>
      </w:pPr>
      <w:r>
        <w:rPr>
          <w:rFonts w:eastAsia="TimesNewRoman"/>
        </w:rPr>
        <w:t>rozwój systemu zarządzania energią i środowiskiem,</w:t>
      </w:r>
    </w:p>
    <w:p w:rsidR="001974BE" w:rsidRDefault="00B94ED4">
      <w:pPr>
        <w:pStyle w:val="Akapitzlist"/>
        <w:numPr>
          <w:ilvl w:val="0"/>
          <w:numId w:val="20"/>
        </w:numPr>
        <w:rPr>
          <w:rFonts w:eastAsia="TimesNewRoman"/>
        </w:rPr>
      </w:pPr>
      <w:r>
        <w:rPr>
          <w:rFonts w:eastAsia="TimesNewRoman"/>
        </w:rPr>
        <w:t>optymalizacja działań związanych z produkcją i wykorzystaniem energii,</w:t>
      </w:r>
    </w:p>
    <w:p w:rsidR="001974BE" w:rsidRDefault="00B94ED4">
      <w:pPr>
        <w:pStyle w:val="Akapitzlist"/>
        <w:numPr>
          <w:ilvl w:val="0"/>
          <w:numId w:val="20"/>
        </w:numPr>
        <w:rPr>
          <w:rFonts w:eastAsia="TimesNewRoman"/>
        </w:rPr>
      </w:pPr>
      <w:r>
        <w:rPr>
          <w:rFonts w:eastAsia="TimesNewRoman"/>
        </w:rPr>
        <w:t>obniżenie energochłonności w poszczególnych sektorach odbiorców energii,</w:t>
      </w:r>
    </w:p>
    <w:p w:rsidR="001974BE" w:rsidRDefault="00B94ED4">
      <w:pPr>
        <w:pStyle w:val="Akapitzlist"/>
        <w:numPr>
          <w:ilvl w:val="0"/>
          <w:numId w:val="20"/>
        </w:numPr>
        <w:rPr>
          <w:rFonts w:eastAsia="TimesNewRoman"/>
        </w:rPr>
      </w:pPr>
      <w:r>
        <w:rPr>
          <w:rFonts w:eastAsia="TimesNewRoman"/>
        </w:rPr>
        <w:lastRenderedPageBreak/>
        <w:t>kreowanie i utrzymanie wizerunku Gminy Sędziszów, jako jednostki samorządowej, która w sposób racjonalny wykorzystuje energię i dba o jakość środowiska na swoim terenie - „wzorcowa rola sektora publicznego”,</w:t>
      </w:r>
    </w:p>
    <w:p w:rsidR="001974BE" w:rsidRDefault="00B94ED4">
      <w:pPr>
        <w:pStyle w:val="Akapitzlist"/>
        <w:numPr>
          <w:ilvl w:val="0"/>
          <w:numId w:val="20"/>
        </w:numPr>
        <w:rPr>
          <w:rFonts w:eastAsia="TimesNewRoman"/>
        </w:rPr>
      </w:pPr>
      <w:r>
        <w:rPr>
          <w:rFonts w:eastAsia="TimesNewRoman"/>
        </w:rPr>
        <w:t>rozwój wykorzystania energii pochodzącej ze źródeł odnawialnych, zlokalizowanych na terenie gminy,</w:t>
      </w:r>
    </w:p>
    <w:p w:rsidR="001974BE" w:rsidRDefault="00B94ED4">
      <w:pPr>
        <w:pStyle w:val="Akapitzlist"/>
        <w:numPr>
          <w:ilvl w:val="0"/>
          <w:numId w:val="20"/>
        </w:numPr>
        <w:jc w:val="both"/>
        <w:rPr>
          <w:sz w:val="28"/>
          <w:szCs w:val="28"/>
        </w:rPr>
      </w:pPr>
      <w:r>
        <w:rPr>
          <w:rFonts w:eastAsia="TimesNewRoman"/>
        </w:rPr>
        <w:t>aktywizacja lokalnej społeczności oraz poszczególnych uczestników lokalnego rynku energii (producentów i konsumentów) w działania ograniczające emisję gazów cieplarnianych.</w:t>
      </w:r>
    </w:p>
    <w:p w:rsidR="001974BE" w:rsidRDefault="00B94ED4">
      <w:pPr>
        <w:jc w:val="both"/>
        <w:rPr>
          <w:rFonts w:eastAsia="TimesNewRoman"/>
        </w:rPr>
      </w:pPr>
      <w:r>
        <w:t xml:space="preserve">Plan gospodarki niskoemisyjnej zgodny jest z polityką ekologiczną na poziomie krajowym, która </w:t>
      </w:r>
      <w:r>
        <w:rPr>
          <w:rFonts w:eastAsia="TimesNewRoman"/>
        </w:rPr>
        <w:t>jest realizowana w oparciu o ustalenia zawarte w dokumentach przyjętych do realizacji:</w:t>
      </w:r>
    </w:p>
    <w:p w:rsidR="001974BE" w:rsidRDefault="00B94ED4">
      <w:pPr>
        <w:pStyle w:val="Akapitzlist"/>
        <w:numPr>
          <w:ilvl w:val="0"/>
          <w:numId w:val="21"/>
        </w:numPr>
        <w:jc w:val="both"/>
        <w:rPr>
          <w:rFonts w:cs="Times New Roman"/>
          <w:szCs w:val="24"/>
        </w:rPr>
      </w:pPr>
      <w:r>
        <w:rPr>
          <w:rFonts w:eastAsia="TimesNewRoman" w:cs="Times New Roman"/>
          <w:szCs w:val="24"/>
        </w:rPr>
        <w:t>Polityka energetyczna Polski do 2030 roku,</w:t>
      </w:r>
    </w:p>
    <w:p w:rsidR="001974BE" w:rsidRDefault="00B94ED4">
      <w:pPr>
        <w:pStyle w:val="Akapitzlist"/>
        <w:numPr>
          <w:ilvl w:val="0"/>
          <w:numId w:val="21"/>
        </w:numPr>
        <w:jc w:val="both"/>
        <w:rPr>
          <w:rFonts w:cs="Times New Roman"/>
          <w:szCs w:val="24"/>
        </w:rPr>
      </w:pPr>
      <w:r>
        <w:rPr>
          <w:rFonts w:eastAsia="TimesNewRoman" w:cs="Times New Roman"/>
          <w:szCs w:val="24"/>
        </w:rPr>
        <w:t>Krajowy Plan Działań dotyczący efektywności energetycznej,</w:t>
      </w:r>
    </w:p>
    <w:p w:rsidR="001974BE" w:rsidRDefault="00B94ED4">
      <w:pPr>
        <w:pStyle w:val="Akapitzlist"/>
        <w:numPr>
          <w:ilvl w:val="0"/>
          <w:numId w:val="21"/>
        </w:numPr>
        <w:jc w:val="both"/>
        <w:rPr>
          <w:rFonts w:cs="Times New Roman"/>
          <w:szCs w:val="24"/>
        </w:rPr>
      </w:pPr>
      <w:r>
        <w:rPr>
          <w:rFonts w:eastAsia="TimesNewRoman" w:cs="Times New Roman"/>
          <w:szCs w:val="24"/>
        </w:rPr>
        <w:t>Krajowy plan działania w zakresie energii ze źródeł odnawialnych,</w:t>
      </w:r>
    </w:p>
    <w:p w:rsidR="001974BE" w:rsidRDefault="00B94ED4">
      <w:pPr>
        <w:pStyle w:val="Akapitzlist"/>
        <w:numPr>
          <w:ilvl w:val="0"/>
          <w:numId w:val="21"/>
        </w:numPr>
        <w:jc w:val="both"/>
        <w:rPr>
          <w:rFonts w:cs="Times New Roman"/>
          <w:szCs w:val="24"/>
        </w:rPr>
      </w:pPr>
      <w:r>
        <w:rPr>
          <w:rFonts w:eastAsia="TimesNewRoman" w:cs="Times New Roman"/>
          <w:szCs w:val="24"/>
        </w:rPr>
        <w:t>Strategia Bezpieczeństwo Energetyczne i Środowisko perspektywa do 2020 r.</w:t>
      </w:r>
    </w:p>
    <w:p w:rsidR="001974BE" w:rsidRDefault="00B94ED4">
      <w:pPr>
        <w:jc w:val="both"/>
        <w:rPr>
          <w:rFonts w:eastAsia="TimesNewRoman"/>
        </w:rPr>
      </w:pPr>
      <w:r>
        <w:rPr>
          <w:rFonts w:eastAsia="TimesNewRoman"/>
        </w:rPr>
        <w:t>Celem głównym Strategii Bezpieczeństwo Energetyczne i Środowisko jest zapewnienie wysokiej jakości życia obecnych i przyszłych pokoleń z uwzględnieniem ochrony środowiska oraz stworzenie warunków do zrównoważonego rozwoju nowoczesnego sektora energetycznego, zdolnego zapewnić Polsce bezpieczeństwo energetyczne oraz konkurencyjną i efektywną gospodarkę.</w:t>
      </w:r>
    </w:p>
    <w:p w:rsidR="001974BE" w:rsidRDefault="00B94ED4">
      <w:pPr>
        <w:jc w:val="both"/>
        <w:rPr>
          <w:rFonts w:eastAsia="TimesNewRoman"/>
        </w:rPr>
      </w:pPr>
      <w:r>
        <w:rPr>
          <w:rFonts w:eastAsia="TimesNewRoman"/>
        </w:rPr>
        <w:t>Następny, istotny z punktu widzenia planowanego przedsięwzięcia w Borszowicach cel, to poprawa stanu środowiska przez racjonalne gospodarowanie odpadami, w tym wykorzystanie ich na cele energetyczne.</w:t>
      </w:r>
    </w:p>
    <w:p w:rsidR="001974BE" w:rsidRDefault="001974BE">
      <w:pPr>
        <w:ind w:left="4252" w:firstLine="567"/>
        <w:jc w:val="both"/>
        <w:rPr>
          <w:rFonts w:eastAsia="Calibri"/>
          <w:highlight w:val="yellow"/>
        </w:rPr>
      </w:pPr>
    </w:p>
    <w:p w:rsidR="001974BE" w:rsidRDefault="00B94ED4" w:rsidP="00CD50D0">
      <w:pPr>
        <w:ind w:firstLine="567"/>
        <w:jc w:val="both"/>
        <w:rPr>
          <w:rFonts w:eastAsia="Calibri"/>
        </w:rPr>
      </w:pPr>
      <w:r>
        <w:rPr>
          <w:rFonts w:eastAsia="Calibri"/>
        </w:rPr>
        <w:t xml:space="preserve">Planowane przedsięwzięcie nie jest sprzeczne z w/w celami środowiskowymi i strategicznymi w zakresie poprawy jakości powietrza w gminie Sędziszów. Inwestycja ma charakter proekologiczny tj. umożliwia przetworzenie znacznych ilości odpadów do dalszego wykorzystania. Przetwarzanie mechaniczne odpadów ma na celu wydzielenie frakcji do spalania odpadów w postaci paliwa alternatywnego RDF co z kolei powoduje wytworzenie dużej ilości energii. </w:t>
      </w:r>
    </w:p>
    <w:p w:rsidR="001974BE" w:rsidRDefault="00B94ED4">
      <w:pPr>
        <w:jc w:val="both"/>
        <w:rPr>
          <w:rFonts w:eastAsia="Calibri"/>
        </w:rPr>
      </w:pPr>
      <w:r>
        <w:rPr>
          <w:rFonts w:eastAsia="Calibri"/>
        </w:rPr>
        <w:tab/>
        <w:t>W ramach przedsięwzięcia przewiduje się szereg nowoczesnych rozwiązań technicznych ograniczających oddziaływanie planowanego przedsięwzięcia do minimum (nowe i wysokosprawne urządzenia przetwarzania odpadów, metodyka intensywnego kompostowania odpadów w kontenerach z napowietrzaniem i zraszaniem, oczyszczanie gazów z procesu biostabilizacji). Na podstawie przeprowadzonych obliczeń wielkości emisji i rozprzestrzeniania się zanieczyszczeń w związku z funkcjonowaniem planowanego przedsięwzięcia stwierdzono, że nie stanowi ono zagrożenia dla jakości powietrza w tym rejonie.</w:t>
      </w:r>
    </w:p>
    <w:p w:rsidR="001974BE" w:rsidRDefault="001974BE">
      <w:pPr>
        <w:rPr>
          <w:highlight w:val="yellow"/>
        </w:rPr>
      </w:pPr>
    </w:p>
    <w:p w:rsidR="001974BE" w:rsidRPr="00CD50D0" w:rsidRDefault="00B94ED4" w:rsidP="00CD50D0">
      <w:pPr>
        <w:jc w:val="both"/>
        <w:rPr>
          <w:b/>
          <w:sz w:val="28"/>
        </w:rPr>
      </w:pPr>
      <w:bookmarkStart w:id="162" w:name="_Toc38624292"/>
      <w:bookmarkStart w:id="163" w:name="_Toc470677094"/>
      <w:r w:rsidRPr="00CD50D0">
        <w:rPr>
          <w:b/>
          <w:sz w:val="28"/>
        </w:rPr>
        <w:t>16. Wskazanie czy dla planowanego przedsięwzięcia konieczne jest wprowadzenie obszaru ograniczonego użytkowania</w:t>
      </w:r>
      <w:bookmarkEnd w:id="162"/>
      <w:bookmarkEnd w:id="163"/>
    </w:p>
    <w:p w:rsidR="001974BE" w:rsidRDefault="001974BE">
      <w:pPr>
        <w:ind w:left="4252" w:right="-23"/>
        <w:jc w:val="both"/>
      </w:pPr>
    </w:p>
    <w:p w:rsidR="001974BE" w:rsidRDefault="00B94ED4" w:rsidP="00CD50D0">
      <w:pPr>
        <w:ind w:right="-2" w:firstLine="708"/>
        <w:jc w:val="both"/>
      </w:pPr>
      <w:r>
        <w:t xml:space="preserve">Zgodnie z art. 135 </w:t>
      </w:r>
      <w:r>
        <w:rPr>
          <w:i/>
        </w:rPr>
        <w:t>Prawa ochrony środowiska</w:t>
      </w:r>
      <w:r>
        <w:t xml:space="preserve"> obszar ograniczonego oddziaływania może być utworzony dla oczyszczalni ścieków, składowiska odpadów komunalnych, kompostowni, trasy komunikacyjnej, lotniska, linii i stacji elektroenergetycznej oraz instalacji radiokomunikacyjnej, radionawigacyjnej i radiolokacyjnej. Jak wykazano w niniejszym opracowaniu planowana inwestycja nie spowoduje przekroczenia standardów środowiska na sąsiednich terenach. W związku z powyższym nie ma konieczności wprowadzania obszaru ograniczonego użytkowania. </w:t>
      </w:r>
    </w:p>
    <w:p w:rsidR="001974BE" w:rsidRDefault="001974BE"/>
    <w:p w:rsidR="001974BE" w:rsidRDefault="00B94ED4">
      <w:pPr>
        <w:pStyle w:val="Nagwek1"/>
        <w:spacing w:before="0" w:after="0"/>
        <w:ind w:left="374" w:right="-23" w:hanging="374"/>
        <w:rPr>
          <w:rFonts w:ascii="Times New Roman" w:hAnsi="Times New Roman"/>
          <w:sz w:val="28"/>
        </w:rPr>
      </w:pPr>
      <w:bookmarkStart w:id="164" w:name="_Toc470677095"/>
      <w:bookmarkStart w:id="165" w:name="_Toc38624293"/>
      <w:bookmarkStart w:id="166" w:name="_Toc140210212"/>
      <w:r>
        <w:rPr>
          <w:rFonts w:ascii="Times New Roman" w:hAnsi="Times New Roman"/>
          <w:sz w:val="28"/>
        </w:rPr>
        <w:lastRenderedPageBreak/>
        <w:t>17. Analiza możliwych konfliktów społecznych związanych z planowanym przedsięwzięciem</w:t>
      </w:r>
      <w:bookmarkEnd w:id="164"/>
      <w:bookmarkEnd w:id="165"/>
      <w:bookmarkEnd w:id="166"/>
    </w:p>
    <w:p w:rsidR="001974BE" w:rsidRDefault="001974BE">
      <w:pPr>
        <w:pStyle w:val="Standard"/>
        <w:ind w:left="4252" w:right="-23"/>
        <w:jc w:val="both"/>
        <w:rPr>
          <w:highlight w:val="yellow"/>
        </w:rPr>
      </w:pPr>
    </w:p>
    <w:p w:rsidR="001974BE" w:rsidRDefault="00B94ED4" w:rsidP="00CD50D0">
      <w:pPr>
        <w:pStyle w:val="Standard"/>
        <w:ind w:right="-23" w:firstLine="708"/>
        <w:jc w:val="both"/>
      </w:pPr>
      <w:r>
        <w:t xml:space="preserve">Planowane przedsięwzięcie może powodować konflikty społeczne. Inwestor w 2021 r. otrzymał dla podobnej inwestycji (instalacja do kompostowania i mechanicznego przetwarzania odpadów) w zbliżonej lokalizacji, decyzję odmowną w sprawie wydania decyzji o środowiskowych uwarunkowaniach. Odmowa wydania decyzji przez Burmistrza Sędziszowa wynikała z niezgodności realizacji inwestycji z miejscowym planem zagospodarowania przestrzennego (realizacja inwestycji częściowo na terenach oznaczonych </w:t>
      </w:r>
      <w:r>
        <w:rPr>
          <w:i/>
          <w:iCs/>
        </w:rPr>
        <w:t>R1 – przeznaczenie podstawowe tereny do zalesienia)</w:t>
      </w:r>
      <w:r>
        <w:t>. Podczas procedury administracyjnej wpłynęły liczne pisemne uwagi, sprzeciwy i protesty radnych Rady Miejskiej, Rady Sołeckiej i mieszkańców. Protestujący podnosili kwestie związane z m.in. zagrożeniem zdrowia, powstawaniem odcieków mogących zanieczyścić grunty i wody podziemne, emisją zanieczyszczeń do powietrza, zagrożeniem pożarowym, utratą wartości działek w sąsiedztwie. Biorąc pod uwagę w/w postępowanie administracyjne można spodziewać się, że planowane przedsięwzięcie będące przedmiotem niniejszego Raportu, również może powodować obawy mieszkańców oraz wynikające z tego konflikty społeczne. Należy mieć jednak na uwadze, że planowane przedsięwzięcie jest istotnie ograniczone względem inwestycji dla której w 2021 r. została wydana decyzja odmowa. Projekt zagospodarowania terenu nie przewiduje realizacji żadnych obiektów mogących stanowić niezgodność z zapisami obowiązującego planu zagospodarowania przestrzennego. Ponadto, nie planuje się nowej instalacji kompostowania odpadów (brak biologicznego przetwarzania odpadów), a w zakresie mechanicznego przetwarzania zrezygnowano z takich urządzeń mobilnych jak sito bębnowe oraz separator powietrzny, pozostawiając jedynie mobilny rozdrabniacz. Odcieki powstające na szczelnym i skanalizowanym placu magazynowania i przetwarzania odpadów będą ujmowane i kierowane do bezodpływowego, szczelnego zbiornika, skąd wywożone będą do oczyszczalni ścieków. Rozwiązanie to eliminuje negatywne oddziaływanie na środowisko gruntowo-wodne.</w:t>
      </w:r>
    </w:p>
    <w:p w:rsidR="001974BE" w:rsidRDefault="00B94ED4" w:rsidP="00CD50D0">
      <w:pPr>
        <w:pStyle w:val="Standard"/>
        <w:ind w:right="-23" w:firstLine="708"/>
        <w:jc w:val="both"/>
      </w:pPr>
      <w:r>
        <w:t>Jak wykazały analizy i obliczenia przeprowadzone w niniejszym opracowaniu, emisja zanieczyszczeń pyłowo-gazowych do powietrza oraz emisja hałasu do środowiska od planowanego przedsięwzięcia, nie spowoduje przekraczania dopuszczalnych standardów środowiska. Inwestor posiada prawa własności do terenu objętych inwestycją (dzierżawa). Funkcjonowanie przedsięwzięcia nie będzie miało negatywnego wpływu na tereny sąsiednie. Projektowana działalność w zakresie zbierania i przetwarzania odpadów nie będzie powodować ograniczeń w korzystaniu z działek sąsiednich zgodnie z ich przeznaczeniem w miejscowym planie zagospodarowania przestrzennego. Korzystnie ocenia się lokalizację zakładu to jest z dala od zabudowy mieszkaniowej, w bezpośrednim sąsiedztwie terenów leśnych. Najbliższe takie zabudowania znajdują się w odległości min. 340 m. Nie zachodzi zatem ryzyko zagrożenia dla zdrowia i życia okolicznych mieszkańców.</w:t>
      </w:r>
    </w:p>
    <w:p w:rsidR="001974BE" w:rsidRDefault="00B94ED4" w:rsidP="00CD50D0">
      <w:pPr>
        <w:pStyle w:val="Standard"/>
        <w:ind w:right="-23" w:firstLine="708"/>
        <w:jc w:val="both"/>
      </w:pPr>
      <w:r>
        <w:t>Planowana działalność będzie kontynuowaniem działalności już prowadzonej w sąsiedztwie – sortownia i kompostownia odpadów oraz istniejące składowisko odpadów w końcowej fazie eksploatacji. Nie będzie to zatem działalność nowa w tej lokalizacji. Planowana działalność jest zgodna z przeznaczeniem tego terenu w obowiązującym miejscowym planie zagospodarowania przestrzennego.</w:t>
      </w:r>
    </w:p>
    <w:p w:rsidR="001974BE" w:rsidRDefault="001974BE">
      <w:pPr>
        <w:jc w:val="both"/>
        <w:rPr>
          <w:highlight w:val="yellow"/>
        </w:rPr>
      </w:pPr>
    </w:p>
    <w:p w:rsidR="001974BE" w:rsidRDefault="00B94ED4" w:rsidP="00CD50D0">
      <w:pPr>
        <w:pStyle w:val="Nagwek1"/>
        <w:spacing w:before="0" w:after="0"/>
        <w:ind w:right="-23"/>
        <w:rPr>
          <w:rFonts w:ascii="Times New Roman" w:hAnsi="Times New Roman"/>
          <w:sz w:val="28"/>
        </w:rPr>
      </w:pPr>
      <w:bookmarkStart w:id="167" w:name="_Toc38624294"/>
      <w:bookmarkStart w:id="168" w:name="_Toc470677096"/>
      <w:bookmarkStart w:id="169" w:name="_Toc140210213"/>
      <w:r>
        <w:rPr>
          <w:rFonts w:ascii="Times New Roman" w:hAnsi="Times New Roman"/>
          <w:sz w:val="28"/>
        </w:rPr>
        <w:t>18. Propozycje monitoringu oddziaływania planowanego przedsięwzięcia</w:t>
      </w:r>
      <w:bookmarkEnd w:id="167"/>
      <w:bookmarkEnd w:id="168"/>
      <w:bookmarkEnd w:id="169"/>
    </w:p>
    <w:p w:rsidR="001974BE" w:rsidRDefault="001974BE">
      <w:pPr>
        <w:jc w:val="both"/>
      </w:pPr>
    </w:p>
    <w:p w:rsidR="001974BE" w:rsidRDefault="00B94ED4">
      <w:pPr>
        <w:jc w:val="both"/>
        <w:rPr>
          <w:highlight w:val="yellow"/>
        </w:rPr>
      </w:pPr>
      <w:r>
        <w:tab/>
        <w:t xml:space="preserve">Zgodnie z </w:t>
      </w:r>
      <w:r>
        <w:rPr>
          <w:i/>
          <w:iCs/>
        </w:rPr>
        <w:t>Rozporządzeniem Ministra Środowiska z dnia 29 sierpnia 2019 r. w sprawie wizyjnego systemu kontroli miejsca magazynowania lub składowania odpadów (Dz. U. z 2019 r. poz. 1755),</w:t>
      </w:r>
      <w:r>
        <w:t xml:space="preserve"> teren Zakładu będzie posiadał monitoring wizyjny (kamery przemysłowe z elektronicznym zapisem obrazu), obejmujący wszystkie miejsca magazynowania i przetwarzania odpadów. </w:t>
      </w:r>
    </w:p>
    <w:p w:rsidR="001974BE" w:rsidRDefault="00B94ED4">
      <w:pPr>
        <w:jc w:val="both"/>
      </w:pPr>
      <w:r>
        <w:lastRenderedPageBreak/>
        <w:tab/>
        <w:t>Ilości i rodzaje zbieranych i przetwarzanych odpadów będą monitorowane w rejestrze BDO (Baza danych o produktach i opakowaniach oraz o gospodarce odpadami).</w:t>
      </w:r>
    </w:p>
    <w:p w:rsidR="001974BE" w:rsidRDefault="00B94ED4" w:rsidP="00CD50D0">
      <w:pPr>
        <w:pStyle w:val="Default"/>
        <w:ind w:firstLine="720"/>
        <w:jc w:val="both"/>
        <w:rPr>
          <w:rFonts w:ascii="Times New Roman" w:hAnsi="Times New Roman" w:cs="Times New Roman"/>
          <w:color w:val="auto"/>
        </w:rPr>
      </w:pPr>
      <w:r>
        <w:rPr>
          <w:rFonts w:ascii="Times New Roman" w:hAnsi="Times New Roman" w:cs="Times New Roman"/>
          <w:color w:val="auto"/>
        </w:rPr>
        <w:t>Dla przetwarzania odpadów higienicznych (ex 20 01 99) przewiduje się także prowadzenie badań monitoringowych mających na celu sprawdzania jakości wyprodukowanego złoża nawadniająco-nawożąco-sorpcyjnego.</w:t>
      </w:r>
    </w:p>
    <w:p w:rsidR="001974BE" w:rsidRDefault="00B94ED4">
      <w:pPr>
        <w:jc w:val="both"/>
        <w:rPr>
          <w:highlight w:val="yellow"/>
        </w:rPr>
      </w:pPr>
      <w:r>
        <w:tab/>
        <w:t>Ilość powstających ścieków przemysłowych (odcieków z placu magazynowania i przetwarzania odpadów) monitorowana będzie w oparciu o częstotliwość wywozu wozem asenizacyjnym ze znaną jego pojemnością.</w:t>
      </w:r>
    </w:p>
    <w:p w:rsidR="001974BE" w:rsidRDefault="00B94ED4">
      <w:pPr>
        <w:jc w:val="both"/>
      </w:pPr>
      <w:r>
        <w:tab/>
        <w:t>Nie przewiduje się prowadzenia monitoringu pozostałych oddziaływań związanych z funkcjonowaniem planowanego przedsięwzięcia (emisja hałasu, emisja zanieczyszczeń pyłowo-gazowych).</w:t>
      </w:r>
    </w:p>
    <w:p w:rsidR="001974BE" w:rsidRDefault="001974BE">
      <w:pPr>
        <w:jc w:val="both"/>
        <w:rPr>
          <w:highlight w:val="yellow"/>
        </w:rPr>
      </w:pPr>
    </w:p>
    <w:p w:rsidR="001974BE" w:rsidRDefault="00B94ED4">
      <w:pPr>
        <w:pStyle w:val="Nagwek1"/>
        <w:spacing w:before="0" w:after="0"/>
        <w:ind w:left="720" w:right="-23" w:hanging="720"/>
        <w:jc w:val="both"/>
        <w:rPr>
          <w:rFonts w:ascii="Times New Roman" w:hAnsi="Times New Roman" w:cs="Times New Roman"/>
          <w:sz w:val="28"/>
          <w:szCs w:val="28"/>
        </w:rPr>
      </w:pPr>
      <w:bookmarkStart w:id="170" w:name="_Toc38624295"/>
      <w:bookmarkStart w:id="171" w:name="_Toc470677097"/>
      <w:bookmarkStart w:id="172" w:name="_Toc140210214"/>
      <w:r>
        <w:rPr>
          <w:rFonts w:ascii="Times New Roman" w:hAnsi="Times New Roman" w:cs="Times New Roman"/>
          <w:sz w:val="28"/>
          <w:szCs w:val="28"/>
        </w:rPr>
        <w:t>19. Wskazanie trudności wynikających z niedostatków techniki lub luk we współczesnej wiedzy, jakie napotkano, opracowując raport</w:t>
      </w:r>
      <w:bookmarkEnd w:id="170"/>
      <w:bookmarkEnd w:id="171"/>
      <w:bookmarkEnd w:id="172"/>
    </w:p>
    <w:p w:rsidR="001974BE" w:rsidRDefault="001974BE">
      <w:pPr>
        <w:ind w:left="4252" w:right="-23"/>
        <w:jc w:val="both"/>
      </w:pPr>
    </w:p>
    <w:p w:rsidR="001974BE" w:rsidRDefault="00B94ED4" w:rsidP="00CD50D0">
      <w:pPr>
        <w:ind w:right="-23" w:firstLine="708"/>
        <w:jc w:val="both"/>
      </w:pPr>
      <w:r>
        <w:t xml:space="preserve">Nie napotkano na istotne trudności w trakcie opracowywania niniejszego </w:t>
      </w:r>
      <w:r>
        <w:rPr>
          <w:i/>
        </w:rPr>
        <w:t>Raportu</w:t>
      </w:r>
      <w:r>
        <w:t>. Przedsięwzięcie obejmuje działalność w zakresie przetwarzania i zbierania odpadów. Stosowane technologie są typowe dla tego typu działalności w Polsce.</w:t>
      </w:r>
    </w:p>
    <w:p w:rsidR="001974BE" w:rsidRDefault="001974BE">
      <w:pPr>
        <w:ind w:left="4252" w:right="-23"/>
        <w:jc w:val="both"/>
        <w:rPr>
          <w:highlight w:val="yellow"/>
        </w:rPr>
      </w:pPr>
    </w:p>
    <w:p w:rsidR="001974BE" w:rsidRPr="00536958" w:rsidRDefault="00B94ED4" w:rsidP="00CD50D0">
      <w:pPr>
        <w:pStyle w:val="Nagwek1"/>
        <w:spacing w:before="0" w:after="0"/>
        <w:ind w:right="-23"/>
        <w:rPr>
          <w:rFonts w:ascii="Times New Roman" w:hAnsi="Times New Roman"/>
          <w:sz w:val="28"/>
        </w:rPr>
      </w:pPr>
      <w:bookmarkStart w:id="173" w:name="_Toc38624296"/>
      <w:bookmarkStart w:id="174" w:name="_Toc470677098"/>
      <w:bookmarkStart w:id="175" w:name="_Toc140210215"/>
      <w:r w:rsidRPr="00536958">
        <w:rPr>
          <w:rFonts w:ascii="Times New Roman" w:hAnsi="Times New Roman"/>
          <w:sz w:val="28"/>
        </w:rPr>
        <w:t>20. Streszczenie w języku niespecjalistycznym</w:t>
      </w:r>
      <w:bookmarkEnd w:id="173"/>
      <w:bookmarkEnd w:id="174"/>
      <w:bookmarkEnd w:id="175"/>
    </w:p>
    <w:p w:rsidR="00536958" w:rsidRDefault="00536958" w:rsidP="00536958">
      <w:pPr>
        <w:rPr>
          <w:highlight w:val="yellow"/>
        </w:rPr>
      </w:pPr>
    </w:p>
    <w:p w:rsidR="00536958" w:rsidRPr="00536958" w:rsidRDefault="00536958" w:rsidP="00536958">
      <w:pPr>
        <w:ind w:firstLine="708"/>
        <w:jc w:val="both"/>
      </w:pPr>
      <w:r w:rsidRPr="00536958">
        <w:t>Niniejszy „</w:t>
      </w:r>
      <w:r w:rsidRPr="00536958">
        <w:rPr>
          <w:b/>
        </w:rPr>
        <w:t xml:space="preserve">Raport o oddziaływaniu przedsięwzięcia na środowisko dot. zakładu przetwarzania odpadów oraz punktu zbierania odpadów, zlokalizowanych na działkach nr ewid. </w:t>
      </w:r>
      <w:r w:rsidRPr="00536958">
        <w:rPr>
          <w:rStyle w:val="fontstyle01"/>
          <w:rFonts w:ascii="Times New Roman" w:hAnsi="Times New Roman"/>
          <w:b/>
          <w:sz w:val="24"/>
          <w:szCs w:val="24"/>
        </w:rPr>
        <w:t>313/2, 313/3, obręb 0004 Borszowice, gmina Sędziszów, powiat</w:t>
      </w:r>
      <w:r>
        <w:rPr>
          <w:rStyle w:val="fontstyle01"/>
          <w:rFonts w:ascii="Times New Roman" w:hAnsi="Times New Roman"/>
          <w:b/>
          <w:sz w:val="24"/>
          <w:szCs w:val="24"/>
        </w:rPr>
        <w:t xml:space="preserve"> </w:t>
      </w:r>
      <w:r w:rsidRPr="00536958">
        <w:rPr>
          <w:rStyle w:val="fontstyle01"/>
          <w:rFonts w:ascii="Times New Roman" w:hAnsi="Times New Roman"/>
          <w:b/>
          <w:sz w:val="24"/>
          <w:szCs w:val="24"/>
        </w:rPr>
        <w:t>jędrzejowski”</w:t>
      </w:r>
      <w:r>
        <w:rPr>
          <w:rStyle w:val="fontstyle01"/>
          <w:rFonts w:ascii="Times New Roman" w:hAnsi="Times New Roman"/>
          <w:b/>
          <w:sz w:val="24"/>
          <w:szCs w:val="24"/>
        </w:rPr>
        <w:t xml:space="preserve"> </w:t>
      </w:r>
      <w:r w:rsidRPr="00536958">
        <w:t xml:space="preserve">sporządzono na zlecenie Inwestora – </w:t>
      </w:r>
      <w:r w:rsidRPr="00536958">
        <w:rPr>
          <w:bCs/>
          <w:i/>
          <w:iCs/>
          <w:lang w:eastAsia="ar-SA"/>
        </w:rPr>
        <w:t>TAMAX Sp. z o.o., os. Sady 20/2, 28-340 SĘDZISZÓW</w:t>
      </w:r>
      <w:r w:rsidRPr="00536958">
        <w:rPr>
          <w:bCs/>
          <w:i/>
          <w:iCs/>
        </w:rPr>
        <w:t xml:space="preserve">. </w:t>
      </w:r>
      <w:r w:rsidRPr="00536958">
        <w:t>Raport ten jest niezbędny w celu wydania przez Burmistrza Miasta i Gminy Sędziszów decyzji o środowiskowych uwarunkowaniach dla w/w przedsięwzięcia.</w:t>
      </w:r>
    </w:p>
    <w:p w:rsidR="00536958" w:rsidRPr="00536958" w:rsidRDefault="00536958" w:rsidP="00536958">
      <w:pPr>
        <w:suppressAutoHyphens/>
        <w:ind w:firstLine="708"/>
        <w:jc w:val="both"/>
        <w:rPr>
          <w:highlight w:val="yellow"/>
          <w:lang w:eastAsia="ar-SA"/>
        </w:rPr>
      </w:pPr>
      <w:r w:rsidRPr="00536958">
        <w:t xml:space="preserve">Analizowany teren położony jest na części działek o nr ewid. </w:t>
      </w:r>
      <w:r w:rsidRPr="00536958">
        <w:rPr>
          <w:rStyle w:val="fontstyle01"/>
          <w:rFonts w:ascii="Times New Roman" w:hAnsi="Times New Roman"/>
          <w:sz w:val="24"/>
          <w:szCs w:val="24"/>
        </w:rPr>
        <w:t>313/2 i 313/3, obręb 0004 Borszowice, gmina Sędziszów, powiat</w:t>
      </w:r>
      <w:r>
        <w:rPr>
          <w:rStyle w:val="fontstyle01"/>
          <w:rFonts w:ascii="Times New Roman" w:hAnsi="Times New Roman"/>
          <w:sz w:val="24"/>
          <w:szCs w:val="24"/>
        </w:rPr>
        <w:t xml:space="preserve"> </w:t>
      </w:r>
      <w:r w:rsidRPr="00536958">
        <w:rPr>
          <w:rStyle w:val="fontstyle01"/>
          <w:rFonts w:ascii="Times New Roman" w:hAnsi="Times New Roman"/>
          <w:sz w:val="24"/>
          <w:szCs w:val="24"/>
        </w:rPr>
        <w:t>jędrzejowski.</w:t>
      </w:r>
      <w:r>
        <w:rPr>
          <w:rStyle w:val="fontstyle01"/>
          <w:rFonts w:ascii="Times New Roman" w:hAnsi="Times New Roman"/>
          <w:sz w:val="24"/>
          <w:szCs w:val="24"/>
        </w:rPr>
        <w:t xml:space="preserve"> </w:t>
      </w:r>
      <w:r w:rsidRPr="00536958">
        <w:rPr>
          <w:lang w:eastAsia="ar-SA"/>
        </w:rPr>
        <w:t>Działki te stanowią własność Gminy Sędziszów. Inwestor dzierżawi części w/w działek w granicach zakładu.</w:t>
      </w:r>
    </w:p>
    <w:p w:rsidR="00536958" w:rsidRPr="004A7A06" w:rsidRDefault="00536958" w:rsidP="00536958">
      <w:pPr>
        <w:ind w:firstLine="708"/>
        <w:jc w:val="both"/>
      </w:pPr>
      <w:r w:rsidRPr="00536958">
        <w:t>Planowane przedsięwzięcie znajduje się poza powierzchniowymi formami ochrony</w:t>
      </w:r>
      <w:r w:rsidRPr="004A7A06">
        <w:t xml:space="preserve"> przyrody. Teren przedsięwzięcia znajduje się poza granicami obszarów Natura 2000. Planowane przedsięwzięcie znajduje się poza granicami korytarzy ekologicznych. </w:t>
      </w:r>
    </w:p>
    <w:p w:rsidR="00536958" w:rsidRPr="00536958" w:rsidRDefault="00536958" w:rsidP="00536958">
      <w:pPr>
        <w:ind w:firstLine="708"/>
        <w:jc w:val="both"/>
      </w:pPr>
      <w:r w:rsidRPr="00536958">
        <w:t xml:space="preserve">Na analizowanym terenie obowiązuje Rozporządzenie Ministra Infrastruktury z dnia 4 listopada 2022 r. w sprawie </w:t>
      </w:r>
      <w:r w:rsidRPr="00536958">
        <w:rPr>
          <w:i/>
        </w:rPr>
        <w:t xml:space="preserve">Planu gospodarowania wodami na obszarze dorzecza Wisły(Dz. U. z 2023, poz. 300). </w:t>
      </w:r>
      <w:r w:rsidRPr="00536958">
        <w:t>Miejsce korzystania z wód zlokalizowane jest w granicach zlewni:</w:t>
      </w:r>
    </w:p>
    <w:p w:rsidR="00536958" w:rsidRPr="00536958" w:rsidRDefault="00536958" w:rsidP="00536958">
      <w:pPr>
        <w:pStyle w:val="Bezodstpw1"/>
        <w:widowControl w:val="0"/>
        <w:numPr>
          <w:ilvl w:val="0"/>
          <w:numId w:val="37"/>
        </w:numPr>
        <w:rPr>
          <w:rFonts w:ascii="Times New Roman" w:hAnsi="Times New Roman" w:cs="Times New Roman"/>
          <w:sz w:val="24"/>
          <w:szCs w:val="24"/>
        </w:rPr>
      </w:pPr>
      <w:r w:rsidRPr="00536958">
        <w:rPr>
          <w:rFonts w:ascii="Times New Roman" w:hAnsi="Times New Roman" w:cs="Times New Roman"/>
          <w:sz w:val="24"/>
          <w:szCs w:val="24"/>
        </w:rPr>
        <w:t xml:space="preserve">jednolitych części wód powierzchniowych: JCWP </w:t>
      </w:r>
      <w:r w:rsidRPr="00536958">
        <w:rPr>
          <w:rFonts w:ascii="Times New Roman" w:hAnsi="Times New Roman" w:cs="Times New Roman"/>
          <w:sz w:val="24"/>
          <w:szCs w:val="24"/>
          <w:lang w:eastAsia="pl-PL"/>
        </w:rPr>
        <w:t>Mierzawa RW20000621669.</w:t>
      </w:r>
    </w:p>
    <w:p w:rsidR="00536958" w:rsidRPr="00536958" w:rsidRDefault="00536958" w:rsidP="00536958">
      <w:pPr>
        <w:pStyle w:val="Bezodstpw1"/>
        <w:widowControl w:val="0"/>
        <w:numPr>
          <w:ilvl w:val="0"/>
          <w:numId w:val="37"/>
        </w:numPr>
        <w:rPr>
          <w:rFonts w:ascii="Times New Roman" w:hAnsi="Times New Roman" w:cs="Times New Roman"/>
          <w:sz w:val="24"/>
          <w:szCs w:val="24"/>
        </w:rPr>
      </w:pPr>
      <w:r w:rsidRPr="00536958">
        <w:rPr>
          <w:rFonts w:ascii="Times New Roman" w:hAnsi="Times New Roman" w:cs="Times New Roman"/>
          <w:sz w:val="24"/>
          <w:szCs w:val="24"/>
        </w:rPr>
        <w:t>jednolitych części wód podziemnych PLGW2000100.</w:t>
      </w:r>
    </w:p>
    <w:p w:rsidR="00536958" w:rsidRDefault="00536958" w:rsidP="00536958">
      <w:pPr>
        <w:ind w:firstLine="708"/>
        <w:jc w:val="both"/>
      </w:pPr>
      <w:r w:rsidRPr="00536958">
        <w:t>Teren planowanego przedsięwzięcia znajduje się w obrębie Głównego Zbiornika Wód Podziemnych (GZWP) Nr 409 „Niecka Miechowska (część SE)”. Teren przedsięwzięcia</w:t>
      </w:r>
      <w:r>
        <w:t xml:space="preserve"> znajduje się poza strefami ochronnymi ujęć wody. Najbliższe komunalne ujęcia wód podziemnych znajdują się w odległości ok. 3,1 km na zachód (w Sędziszowie) oraz ok. 3,3 km na południowy-wschód (miejscowość Zielonki). Dla ujęć tych nie ustanowiono stref ochrony pośredniej. Najbliższa taka strefa znajduje się w odległości ok. 13 km na północny-wschód i jest to strefa ujęcia wód podziemnych „Wilanów” w gm. Jędrzejów. </w:t>
      </w:r>
    </w:p>
    <w:p w:rsidR="00536958" w:rsidRPr="00066732" w:rsidRDefault="00536958" w:rsidP="00536958">
      <w:pPr>
        <w:autoSpaceDE w:val="0"/>
        <w:autoSpaceDN w:val="0"/>
        <w:adjustRightInd w:val="0"/>
        <w:ind w:right="-23" w:firstLine="708"/>
        <w:jc w:val="both"/>
        <w:rPr>
          <w:bCs/>
          <w:highlight w:val="yellow"/>
        </w:rPr>
      </w:pPr>
      <w:r>
        <w:t>Na analizowanym terenie znajduje się zakład przetwarzania odpadów, w którym prowadzone będą procesy mechanicznego przetwarzania odpadów (sortownia i produkcja paliw alternatywnych) oraz biologiczne przetwarzanie odpadów (kontenery biostabilizacji odpadów i płyta kompostowa)</w:t>
      </w:r>
      <w:r w:rsidRPr="004240EC">
        <w:t>.</w:t>
      </w:r>
      <w:r>
        <w:t xml:space="preserve">DŚ z dn. 28.04.2015r. nie uwzględniała możliwości przetwarzania w w/w instalacji odpadów higienicznych, stąd m.in. zaszła konieczność opracowania niniejszego raportu. </w:t>
      </w:r>
      <w:r>
        <w:rPr>
          <w:bCs/>
        </w:rPr>
        <w:t xml:space="preserve">Na w/w instalacjach (mechanicznej i biologicznej) będzie także prowadzony proces mechaniczno-biologicznego przetwarzania odpadów higienicznych </w:t>
      </w:r>
      <w:r>
        <w:lastRenderedPageBreak/>
        <w:t>(ex 20 01 99) w ilości 480 Mg/rok. Po p</w:t>
      </w:r>
      <w:r>
        <w:rPr>
          <w:bCs/>
        </w:rPr>
        <w:t>rzetworzeniu tych odpadów będzie</w:t>
      </w:r>
      <w:r>
        <w:t xml:space="preserve"> powstawał m.in. PSAP (poużytkowy poliakrylan sodu), który następnie będzie dodawany do glinokrzemianów, w wyniku czego będzie </w:t>
      </w:r>
      <w:r>
        <w:rPr>
          <w:bCs/>
        </w:rPr>
        <w:t>powstawał produkt końcowy tj. złoże nawadniająco-nawożąco-sorpcyjne.</w:t>
      </w:r>
    </w:p>
    <w:p w:rsidR="00536958" w:rsidRDefault="00536958" w:rsidP="00536958">
      <w:pPr>
        <w:jc w:val="both"/>
      </w:pPr>
      <w:r>
        <w:t xml:space="preserve">Poza w/w planowaną działalnością dot. instalacji istniejącej, w ramach planowanego przedsięwzięcia planowana jest budowa instalacji do przetwarzania odpadów innych niż niebezpieczne (rozdrabnianie odpadów na mobilnym rozdrabniaczu) oraz punktu zbierania odpadów. Odpady po rozdrobnieniu na mobilnym rozdrabniaczu mogą trafiać do dalszego przetworzenia na sortowni. Do planowanych miejsc magazynowania odpadów (boksy, kontenery, pojemniki) również mogą trafiać odpady z w/w sortowni. Ponadto do miejsc tych będą również trafiać odpady pochodzące z zewnętrznej selektywnej zbiórki (w mniejszości). </w:t>
      </w:r>
    </w:p>
    <w:p w:rsidR="00536958" w:rsidRDefault="00536958" w:rsidP="00536958">
      <w:pPr>
        <w:spacing w:before="240"/>
        <w:ind w:firstLine="708"/>
        <w:jc w:val="both"/>
        <w:rPr>
          <w:u w:val="single"/>
        </w:rPr>
      </w:pPr>
      <w:r>
        <w:rPr>
          <w:u w:val="single"/>
        </w:rPr>
        <w:t>PROCES MECHANICZNEGO PRZETWARZANIA ODPADÓW</w:t>
      </w:r>
    </w:p>
    <w:p w:rsidR="00536958" w:rsidRDefault="00536958" w:rsidP="00536958">
      <w:pPr>
        <w:ind w:firstLine="720"/>
        <w:jc w:val="both"/>
      </w:pPr>
      <w:r>
        <w:t xml:space="preserve">Odpad przeznaczony do przetworzenia za pomocą ładowarki kierowany będzie do zasobnika rozdrabniacza wstępnego, gdzie następuje jego rozdrobnienie. Opcjonalnie zamiast rozdrabniacza odpad kierowany będzie do przesiewacza (w sytuacji kiedy nie będzie zachodziła konieczność rozdrabniania odpadów). Na przesiewaczu następować będzie rozdzielenie odpadów na dwie frakcje (sito 20 mm). Frakcja nadsitowa będzie kierowana dalej na linię w celu dalszego przetworzenia (wydzielenie surowców wtórnych i produkcja paliwa alternatywnego) natomiast frakcja podsitowa będzie kierowana do biostabilizacji. Odpad po rozdrobnieniu lub po przesianiu (frakcja nadsitowa) przy pomocy przenośnika wznoszącego kierowany będzie do kabiny sortowniczej gdzie następuje manualne wydzielanie surowców wtórnych (np. papier, plastik, szkło, opakowania wielomateriałowe itp.). Kabina posiada 6 stanowisk do sortowania ręcznego. Pod kabiną znajdują się boksy, do których trafiał będzie wysortowany materiał. Opcjonalnie zamiast boksów mogą tu znajdować się kontenery. </w:t>
      </w:r>
    </w:p>
    <w:p w:rsidR="00536958" w:rsidRDefault="00536958" w:rsidP="00536958">
      <w:pPr>
        <w:ind w:firstLine="720"/>
        <w:jc w:val="both"/>
      </w:pPr>
      <w:r>
        <w:t>Pozostały po sortowaniu ręcznym strumień odpadów będzie kierowany przenośnikiem do separatora metali żelaznych. Odpady zawierające żelazo przy pomocy separatora trafią do pojemnika ustawionego przy wylocie z separatora. Następnie, pozostałe odpady trafią na przenośnik i do separatora wiroprądowego w celu oddzielania odpadów zawierających aluminium. Odpady zawierające aluminium trafią do pojemnika ustawionego przy wylocie z separatora. Pozostały strumień odpadów kierowany będzie na separator powietrzny (WesteriaAirbasic), gdzie wydzielana będzie frakcja lekka, która przenośnikiem kierowana będzie do rozdrabniacza końcowego. Gotowy RDF (paliwo alternatywne) z rozdrabniacza kierowany będzie przenośnikiem na pole odkładcze gdzie będzie magazynowany w zakładzie w formie pryzmy lub w kontenerze/</w:t>
      </w:r>
      <w:r w:rsidRPr="00ED47C8">
        <w:rPr>
          <w:bCs/>
        </w:rPr>
        <w:t>boksach.</w:t>
      </w:r>
      <w:r w:rsidRPr="00ED47C8">
        <w:t xml:space="preserve"> Frakcja ciężka z separatora powietrznego jest to balast (19 12 12) który odwożony będzie do </w:t>
      </w:r>
      <w:r>
        <w:t>innego odbiorcy, w celu dalszego przetwarzania lub odzysku.</w:t>
      </w:r>
    </w:p>
    <w:p w:rsidR="00536958" w:rsidRDefault="00536958" w:rsidP="00536958">
      <w:pPr>
        <w:spacing w:before="240"/>
        <w:ind w:firstLine="708"/>
        <w:jc w:val="both"/>
        <w:rPr>
          <w:u w:val="single"/>
        </w:rPr>
      </w:pPr>
      <w:r>
        <w:rPr>
          <w:u w:val="single"/>
        </w:rPr>
        <w:t>PROCES BIOLOGICZNEGO PRZETWARZANIA ODPADÓW</w:t>
      </w:r>
    </w:p>
    <w:p w:rsidR="00536958" w:rsidRDefault="00536958" w:rsidP="00536958">
      <w:pPr>
        <w:ind w:firstLine="720"/>
        <w:jc w:val="both"/>
      </w:pPr>
      <w:r>
        <w:t>Proces biologicznego przetwarzania odpadów ulegających biodegradacji prowadzony będzie w warunkach tlenowych w dwóch etapach:</w:t>
      </w:r>
    </w:p>
    <w:p w:rsidR="00536958" w:rsidRDefault="00536958" w:rsidP="00536958">
      <w:pPr>
        <w:pStyle w:val="Default"/>
        <w:jc w:val="both"/>
        <w:rPr>
          <w:rFonts w:ascii="Times New Roman" w:hAnsi="Times New Roman" w:cs="Times New Roman"/>
        </w:rPr>
      </w:pPr>
      <w:r>
        <w:rPr>
          <w:rFonts w:ascii="Times New Roman" w:hAnsi="Times New Roman" w:cs="Times New Roman"/>
        </w:rPr>
        <w:t xml:space="preserve">Etap I – przez ok. 2 tygodnie proces będzie odbywał się w zamkniętych kontenerach. System będzie miał możliwość sterowania komputerowego. Umożliwi to pełną kontrolę parametrów procesów kompostowania tj. temperatury, czasu napowietrzania, wilgotności, długości trwania procesu. W okresie do dwutygodniowej intensywnej przeróbki odpadów w hermetycznych kontenerach w zależności od procesu otrzymywany jest kompost lub stabilizat, który jest biologicznie stabilny i pozbawiony nieprzyjemnego zapachu. W kontenerze istnieją warunki do zapewnienia optymalnych parametrów procesu, dające możliwość sterowania procesem technologicznym (intensywne napowietrzanie, zraszanie materiału), a także warunki dla jego hermetyzacji. Zachowane są również wymogi temperaturowe procesu (55 – 65 </w:t>
      </w:r>
      <w:r>
        <w:rPr>
          <w:rFonts w:ascii="Times New Roman" w:hAnsi="Times New Roman" w:cs="Times New Roman"/>
          <w:vertAlign w:val="superscript"/>
        </w:rPr>
        <w:t>o</w:t>
      </w:r>
      <w:r>
        <w:rPr>
          <w:rFonts w:ascii="Times New Roman" w:hAnsi="Times New Roman" w:cs="Times New Roman"/>
        </w:rPr>
        <w:t>C). Redukcja masy wsadu wynosi ok. 15 – 20 %.</w:t>
      </w:r>
    </w:p>
    <w:p w:rsidR="00536958" w:rsidRDefault="00536958" w:rsidP="00536958">
      <w:pPr>
        <w:jc w:val="both"/>
      </w:pPr>
      <w:r>
        <w:lastRenderedPageBreak/>
        <w:t xml:space="preserve">Etap II: czas trwania od 8 do 10 tygodni. Materiał po Etapie I zostanie za pomocą ładowarki ułożony na szczelnej płycie kompostowej w postaci pryzm. Zraszanie pryzm, w miarę potrzeb, będzie odbywać się mechanicznie przy pomocy pomp ze zraszaczem (ze zbiornika odcieków). Po procesie stabilizacji opcjonalnie będzie następowało doczyszczenie materiału kompostowego na mobilnym sicie bębnowym (ujednolicenie granulacji). </w:t>
      </w:r>
    </w:p>
    <w:p w:rsidR="00536958" w:rsidRDefault="00536958" w:rsidP="00536958">
      <w:pPr>
        <w:jc w:val="both"/>
        <w:rPr>
          <w:u w:val="single"/>
        </w:rPr>
      </w:pPr>
      <w:r>
        <w:rPr>
          <w:u w:val="single"/>
        </w:rPr>
        <w:t>Instalacja kontenerowa do stabilizacji bioodpadów oraz do stabilizacji i higienizacji odpadów higienicznych (ex 20 01 99).</w:t>
      </w:r>
    </w:p>
    <w:p w:rsidR="00536958" w:rsidRDefault="00536958" w:rsidP="00536958">
      <w:pPr>
        <w:jc w:val="both"/>
        <w:rPr>
          <w:u w:val="single"/>
        </w:rPr>
      </w:pPr>
      <w:r>
        <w:t xml:space="preserve">Instalacja kontenerowa jest urządzeniem modułowym. Składa się z: </w:t>
      </w:r>
    </w:p>
    <w:p w:rsidR="00536958" w:rsidRDefault="00536958" w:rsidP="00536958">
      <w:pPr>
        <w:numPr>
          <w:ilvl w:val="0"/>
          <w:numId w:val="38"/>
        </w:numPr>
        <w:tabs>
          <w:tab w:val="left" w:pos="284"/>
        </w:tabs>
        <w:ind w:left="284" w:firstLine="0"/>
        <w:jc w:val="both"/>
      </w:pPr>
      <w:r>
        <w:t>6 kontenerów do prowadzenia procesu o odpowiednich warunkach temperaturowych oraz wilgotnościowych według wymagań prowadzącego proces,</w:t>
      </w:r>
    </w:p>
    <w:p w:rsidR="00536958" w:rsidRDefault="00536958" w:rsidP="00536958">
      <w:pPr>
        <w:numPr>
          <w:ilvl w:val="0"/>
          <w:numId w:val="38"/>
        </w:numPr>
        <w:tabs>
          <w:tab w:val="left" w:pos="284"/>
        </w:tabs>
        <w:ind w:left="284" w:firstLine="0"/>
        <w:jc w:val="both"/>
      </w:pPr>
      <w:r>
        <w:t>jednej stacji sprężarkowej zwanej urządzeniem hydraulicznym,</w:t>
      </w:r>
    </w:p>
    <w:p w:rsidR="00536958" w:rsidRDefault="00536958" w:rsidP="00536958">
      <w:pPr>
        <w:numPr>
          <w:ilvl w:val="0"/>
          <w:numId w:val="38"/>
        </w:numPr>
        <w:tabs>
          <w:tab w:val="left" w:pos="284"/>
        </w:tabs>
        <w:ind w:left="284" w:firstLine="0"/>
        <w:jc w:val="both"/>
      </w:pPr>
      <w:r>
        <w:t>filtra biologicznego,</w:t>
      </w:r>
    </w:p>
    <w:p w:rsidR="00536958" w:rsidRDefault="00536958" w:rsidP="00536958">
      <w:pPr>
        <w:numPr>
          <w:ilvl w:val="0"/>
          <w:numId w:val="38"/>
        </w:numPr>
        <w:tabs>
          <w:tab w:val="left" w:pos="284"/>
          <w:tab w:val="left" w:pos="1418"/>
        </w:tabs>
        <w:ind w:left="284" w:firstLine="0"/>
        <w:jc w:val="both"/>
      </w:pPr>
      <w:r>
        <w:t>systemu napowietrzania oraz odpowietrzania wraz z systemem rurociągów.</w:t>
      </w:r>
    </w:p>
    <w:p w:rsidR="00536958" w:rsidRDefault="00536958" w:rsidP="00536958">
      <w:pPr>
        <w:tabs>
          <w:tab w:val="left" w:pos="0"/>
          <w:tab w:val="left" w:pos="1418"/>
        </w:tabs>
        <w:jc w:val="both"/>
      </w:pPr>
      <w:r>
        <w:t>Instalacja kontenerowa postawiona jest na placu utwardzonym.</w:t>
      </w:r>
    </w:p>
    <w:p w:rsidR="00536958" w:rsidRDefault="00536958" w:rsidP="00536958">
      <w:pPr>
        <w:jc w:val="both"/>
      </w:pPr>
      <w:r>
        <w:t xml:space="preserve">Na płycie do kompostowania przewiduje się ustawić </w:t>
      </w:r>
      <w:r>
        <w:rPr>
          <w:u w:val="single"/>
        </w:rPr>
        <w:t>mobilne sito bębnowe</w:t>
      </w:r>
      <w:r>
        <w:t xml:space="preserve"> (sito 20 mm) - przesiewacz. Przesiewacz będzie również stosowany zamiennie z rozdrabniaczem na linii do mechanicznego przetwarzania odpadów (w zależności od strumienia odpadów kierowanych do przetworzenia). </w:t>
      </w:r>
    </w:p>
    <w:p w:rsidR="00536958" w:rsidRDefault="00536958" w:rsidP="00536958">
      <w:pPr>
        <w:jc w:val="both"/>
      </w:pPr>
      <w:r>
        <w:t xml:space="preserve">Przy wytwarzaniu złoża nawadniająco-nawożąco-sorpcyjnego będzie także wykorzystywany </w:t>
      </w:r>
      <w:r>
        <w:rPr>
          <w:u w:val="single"/>
        </w:rPr>
        <w:t>mieszalnik</w:t>
      </w:r>
      <w:r>
        <w:t xml:space="preserve"> Puma 13HD firmy Euromilk. Mieszalnik przeznaczony jest do rozdrabniania i mieszania materiałów strukturalnych (gałęzie, odpady zielone, biodegradowalne, osady ściekowe itp.). </w:t>
      </w:r>
    </w:p>
    <w:p w:rsidR="00536958" w:rsidRDefault="00536958" w:rsidP="00536958">
      <w:pPr>
        <w:spacing w:before="120"/>
        <w:ind w:firstLine="708"/>
        <w:jc w:val="both"/>
        <w:rPr>
          <w:u w:val="single"/>
        </w:rPr>
      </w:pPr>
      <w:r>
        <w:rPr>
          <w:u w:val="single"/>
        </w:rPr>
        <w:t xml:space="preserve">PROCES MECHANICZNO-BIOLOGICZNEGO PRZETWARZANIA ODPADÓW ex </w:t>
      </w:r>
      <w:r>
        <w:rPr>
          <w:iCs/>
          <w:u w:val="single"/>
        </w:rPr>
        <w:t xml:space="preserve">20 01 99 - INNE NIEWYMIENIONE FRAKCJE ZBIERANE W SPOSÓB SELEKTYWNY </w:t>
      </w:r>
      <w:r>
        <w:rPr>
          <w:u w:val="single"/>
        </w:rPr>
        <w:t>(UTRATA STATUSU ODPADÓW)</w:t>
      </w:r>
    </w:p>
    <w:p w:rsidR="00536958" w:rsidRDefault="00536958" w:rsidP="00536958">
      <w:pPr>
        <w:pStyle w:val="NormalnyWeb"/>
        <w:spacing w:beforeAutospacing="0" w:afterAutospacing="0"/>
        <w:ind w:firstLine="720"/>
        <w:jc w:val="both"/>
        <w:rPr>
          <w:rFonts w:ascii="Times New Roman" w:hAnsi="Times New Roman" w:cs="Times New Roman"/>
        </w:rPr>
      </w:pPr>
      <w:r>
        <w:rPr>
          <w:rFonts w:ascii="Times New Roman" w:hAnsi="Times New Roman" w:cs="Times New Roman"/>
        </w:rPr>
        <w:t>Zgodnie z opracowaną technologią wnioskodawca na linii technologicznej prowadzić będzie sekwencyjnie przetwarzanie odpad</w:t>
      </w:r>
      <w:r>
        <w:rPr>
          <w:rFonts w:ascii="Times New Roman" w:hAnsi="Times New Roman" w:cs="Times New Roman"/>
          <w:lang w:val="es-ES_tradnl"/>
        </w:rPr>
        <w:t>ó</w:t>
      </w:r>
      <w:r>
        <w:rPr>
          <w:rFonts w:ascii="Times New Roman" w:hAnsi="Times New Roman" w:cs="Times New Roman"/>
        </w:rPr>
        <w:t>w higienicznych oraz odpad</w:t>
      </w:r>
      <w:r>
        <w:rPr>
          <w:rFonts w:ascii="Times New Roman" w:hAnsi="Times New Roman" w:cs="Times New Roman"/>
          <w:lang w:val="es-ES_tradnl"/>
        </w:rPr>
        <w:t>ó</w:t>
      </w:r>
      <w:r>
        <w:rPr>
          <w:rFonts w:ascii="Times New Roman" w:hAnsi="Times New Roman" w:cs="Times New Roman"/>
        </w:rPr>
        <w:t>w wielomateriałowych. Proces ten jest innowacją technologiczną opracowaną w ramach projektu - RPSW.01.02.00-26-0032/18 – współfinansowanego ze środk</w:t>
      </w:r>
      <w:r>
        <w:rPr>
          <w:rFonts w:ascii="Times New Roman" w:hAnsi="Times New Roman" w:cs="Times New Roman"/>
          <w:lang w:val="es-ES_tradnl"/>
        </w:rPr>
        <w:t>ó</w:t>
      </w:r>
      <w:r>
        <w:rPr>
          <w:rFonts w:ascii="Times New Roman" w:hAnsi="Times New Roman" w:cs="Times New Roman"/>
        </w:rPr>
        <w:t>w UE Regionalnego Programu Wojew</w:t>
      </w:r>
      <w:r>
        <w:rPr>
          <w:rFonts w:ascii="Times New Roman" w:hAnsi="Times New Roman" w:cs="Times New Roman"/>
          <w:lang w:val="es-ES_tradnl"/>
        </w:rPr>
        <w:t>ó</w:t>
      </w:r>
      <w:r>
        <w:rPr>
          <w:rFonts w:ascii="Times New Roman" w:hAnsi="Times New Roman" w:cs="Times New Roman"/>
        </w:rPr>
        <w:t>dztwa Świętokrzyskiego pn. "Wykonanie linii pilotażowej i demonstracja ostatecznej formy zintegrowanej technologii sekwencyjnego przetwarzania odpad</w:t>
      </w:r>
      <w:r>
        <w:rPr>
          <w:rFonts w:ascii="Times New Roman" w:hAnsi="Times New Roman" w:cs="Times New Roman"/>
          <w:lang w:val="es-ES_tradnl"/>
        </w:rPr>
        <w:t>ó</w:t>
      </w:r>
      <w:r>
        <w:rPr>
          <w:rFonts w:ascii="Times New Roman" w:hAnsi="Times New Roman" w:cs="Times New Roman"/>
        </w:rPr>
        <w:t>w o strukturze wielkogabarytowej i wielomateriałowej, w szczeg</w:t>
      </w:r>
      <w:r>
        <w:rPr>
          <w:rFonts w:ascii="Times New Roman" w:hAnsi="Times New Roman" w:cs="Times New Roman"/>
          <w:lang w:val="es-ES_tradnl"/>
        </w:rPr>
        <w:t>ó</w:t>
      </w:r>
      <w:r>
        <w:rPr>
          <w:rFonts w:ascii="Times New Roman" w:hAnsi="Times New Roman" w:cs="Times New Roman"/>
        </w:rPr>
        <w:t>lności mebli i AHPs oraz produkcji złoża nawadniają</w:t>
      </w:r>
      <w:r>
        <w:rPr>
          <w:rFonts w:ascii="Times New Roman" w:hAnsi="Times New Roman" w:cs="Times New Roman"/>
          <w:lang w:val="it-IT"/>
        </w:rPr>
        <w:t xml:space="preserve">co </w:t>
      </w:r>
      <w:r>
        <w:rPr>
          <w:rFonts w:ascii="Times New Roman" w:hAnsi="Times New Roman" w:cs="Times New Roman"/>
        </w:rPr>
        <w:t>– nawożąco - sorpcyjnego w P.P.H.U. TAMAX Tadeusz Cieślak".  Spółka Tamax chce wdrożyć na podstawie projektu produkcję złoża nawadniają</w:t>
      </w:r>
      <w:r>
        <w:rPr>
          <w:rFonts w:ascii="Times New Roman" w:hAnsi="Times New Roman" w:cs="Times New Roman"/>
          <w:lang w:val="it-IT"/>
        </w:rPr>
        <w:t xml:space="preserve">co </w:t>
      </w:r>
      <w:r>
        <w:rPr>
          <w:rFonts w:ascii="Times New Roman" w:hAnsi="Times New Roman" w:cs="Times New Roman"/>
        </w:rPr>
        <w:t>– nawożą</w:t>
      </w:r>
      <w:r>
        <w:rPr>
          <w:rFonts w:ascii="Times New Roman" w:hAnsi="Times New Roman" w:cs="Times New Roman"/>
          <w:lang w:val="it-IT"/>
        </w:rPr>
        <w:t xml:space="preserve">co </w:t>
      </w:r>
      <w:r>
        <w:rPr>
          <w:rFonts w:ascii="Times New Roman" w:hAnsi="Times New Roman" w:cs="Times New Roman"/>
        </w:rPr>
        <w:t>– sorpcyjnego. Efektem przetwarzania odpad</w:t>
      </w:r>
      <w:r>
        <w:rPr>
          <w:rFonts w:ascii="Times New Roman" w:hAnsi="Times New Roman" w:cs="Times New Roman"/>
          <w:lang w:val="es-ES_tradnl"/>
        </w:rPr>
        <w:t>ó</w:t>
      </w:r>
      <w:r>
        <w:rPr>
          <w:rFonts w:ascii="Times New Roman" w:hAnsi="Times New Roman" w:cs="Times New Roman"/>
        </w:rPr>
        <w:t>w AHP jest odzysk poużytkowego poliakrylanu sodu (PPAS), który następnie w małych ilościach będzie dodawany do wytworzenia produktu końcowego tj. złoża nawadniają</w:t>
      </w:r>
      <w:r>
        <w:rPr>
          <w:rFonts w:ascii="Times New Roman" w:hAnsi="Times New Roman" w:cs="Times New Roman"/>
          <w:lang w:val="it-IT"/>
        </w:rPr>
        <w:t xml:space="preserve">co </w:t>
      </w:r>
      <w:r>
        <w:rPr>
          <w:rFonts w:ascii="Times New Roman" w:hAnsi="Times New Roman" w:cs="Times New Roman"/>
        </w:rPr>
        <w:t xml:space="preserve">– nawożąco - sorpcyjnego. </w:t>
      </w:r>
    </w:p>
    <w:p w:rsidR="00536958" w:rsidRDefault="00536958" w:rsidP="00536958">
      <w:pPr>
        <w:ind w:firstLine="720"/>
        <w:jc w:val="both"/>
        <w:rPr>
          <w:u w:val="single"/>
        </w:rPr>
      </w:pPr>
      <w:r>
        <w:t xml:space="preserve">Na linii technologicznej będą przetwarzane odpady higieniczne w postaci jednorazowych pieluch i podkładów higienicznych. Odpad ten zgodnie z Raportem Politechniki Śląskiej oznaczony symbolem AHP, stanowią jednorazowe produkty chłonne do higieny osobistej podkłady higieniczne, przeznaczone do wchłaniania i zatrzymywania moczu i kału niemowląt lub dorosłych. Należy zaznaczyć, że </w:t>
      </w:r>
      <w:r>
        <w:rPr>
          <w:u w:val="single"/>
        </w:rPr>
        <w:t>na linii nie będą przetwarzane odpady medyczne czy zakaźne.</w:t>
      </w:r>
    </w:p>
    <w:p w:rsidR="00536958" w:rsidRPr="00075F2E" w:rsidRDefault="00536958" w:rsidP="00536958">
      <w:pPr>
        <w:pStyle w:val="Default"/>
        <w:jc w:val="both"/>
      </w:pPr>
      <w:r>
        <w:rPr>
          <w:rFonts w:ascii="Times New Roman" w:hAnsi="Times New Roman" w:cs="Times New Roman"/>
        </w:rPr>
        <w:t xml:space="preserve">Zużyte pieluszki mogą być kierowane do zakładu przetwarzania w którym poddawane są odpowiednim procesom. </w:t>
      </w:r>
      <w:r w:rsidRPr="00DE1493">
        <w:rPr>
          <w:rFonts w:ascii="Times New Roman" w:hAnsi="Times New Roman" w:cs="Times New Roman"/>
        </w:rPr>
        <w:t xml:space="preserve">Kolejno są to: transport i rozładowanie odpadów w zakładzie, w miejscu magazynowania, </w:t>
      </w:r>
      <w:r w:rsidRPr="00DE1493">
        <w:rPr>
          <w:rFonts w:ascii="Times New Roman" w:hAnsi="Times New Roman" w:cs="Times New Roman"/>
          <w:bCs/>
          <w:color w:val="auto"/>
        </w:rPr>
        <w:t>najpierw przetwarzanie mechaniczne a później biologiczne. Po przetwarzaniu mechanicznym</w:t>
      </w:r>
      <w:r>
        <w:rPr>
          <w:rFonts w:ascii="Times New Roman" w:hAnsi="Times New Roman" w:cs="Times New Roman"/>
          <w:bCs/>
          <w:color w:val="auto"/>
        </w:rPr>
        <w:t xml:space="preserve"> </w:t>
      </w:r>
      <w:r w:rsidRPr="00DE1493">
        <w:rPr>
          <w:rFonts w:ascii="Times New Roman" w:hAnsi="Times New Roman" w:cs="Times New Roman"/>
        </w:rPr>
        <w:t>odpady przenoszone są do urządzenia zapewniającego ich biostabilizację, w którym odpady są dezynfekowane.</w:t>
      </w:r>
      <w:r>
        <w:rPr>
          <w:rFonts w:ascii="Times New Roman" w:hAnsi="Times New Roman" w:cs="Times New Roman"/>
        </w:rPr>
        <w:t xml:space="preserve"> Gdy pozbędzie się z nich „zawartości”, a co za tym idzie - mówiąc kolokwialnie - zarazków, odpady można rozdrobnić na drobne frakcje i separować ze zmieszanego strumienia odpowiednie materiały. Produktami, które </w:t>
      </w:r>
      <w:r>
        <w:rPr>
          <w:rFonts w:ascii="Times New Roman" w:hAnsi="Times New Roman" w:cs="Times New Roman"/>
        </w:rPr>
        <w:lastRenderedPageBreak/>
        <w:t xml:space="preserve">uzyskuje się na końcu procesu, są: </w:t>
      </w:r>
      <w:r w:rsidRPr="00ED47C8">
        <w:rPr>
          <w:rFonts w:ascii="Times New Roman" w:hAnsi="Times New Roman" w:cs="Times New Roman"/>
          <w:bCs/>
          <w:color w:val="auto"/>
        </w:rPr>
        <w:t>P</w:t>
      </w:r>
      <w:r>
        <w:rPr>
          <w:rFonts w:ascii="Times New Roman" w:hAnsi="Times New Roman" w:cs="Times New Roman"/>
        </w:rPr>
        <w:t>SAP, włókna materiału celulozowego oraz tworzywa sztuczne.</w:t>
      </w:r>
    </w:p>
    <w:p w:rsidR="00536958" w:rsidRPr="00066732" w:rsidRDefault="00536958" w:rsidP="00536958">
      <w:pPr>
        <w:ind w:firstLine="708"/>
        <w:jc w:val="both"/>
        <w:rPr>
          <w:highlight w:val="yellow"/>
        </w:rPr>
      </w:pPr>
    </w:p>
    <w:p w:rsidR="00536958" w:rsidRPr="00075F2E" w:rsidRDefault="00536958" w:rsidP="00536958">
      <w:pPr>
        <w:rPr>
          <w:u w:val="single"/>
        </w:rPr>
      </w:pPr>
      <w:r w:rsidRPr="00075F2E">
        <w:rPr>
          <w:u w:val="single"/>
        </w:rPr>
        <w:t>Przetwarzanie odpadów</w:t>
      </w:r>
    </w:p>
    <w:p w:rsidR="00536958" w:rsidRDefault="00536958" w:rsidP="00536958">
      <w:pPr>
        <w:ind w:firstLine="708"/>
        <w:jc w:val="both"/>
      </w:pPr>
      <w:r>
        <w:t>Na terenie zakładu przetwarzanie odpadów odbywać się będzie w następujących procesach odzysku:</w:t>
      </w:r>
    </w:p>
    <w:p w:rsidR="00536958" w:rsidRDefault="00536958" w:rsidP="00536958">
      <w:pPr>
        <w:pStyle w:val="Bezodstpw"/>
        <w:widowControl w:val="0"/>
        <w:numPr>
          <w:ilvl w:val="0"/>
          <w:numId w:val="15"/>
        </w:numPr>
        <w:rPr>
          <w:rFonts w:ascii="Times New Roman" w:hAnsi="Times New Roman" w:cs="Times New Roman"/>
          <w:sz w:val="24"/>
          <w:szCs w:val="24"/>
        </w:rPr>
      </w:pPr>
      <w:r>
        <w:rPr>
          <w:rFonts w:ascii="Times New Roman" w:hAnsi="Times New Roman" w:cs="Times New Roman"/>
          <w:sz w:val="24"/>
          <w:szCs w:val="24"/>
        </w:rPr>
        <w:t>R3 - Recykling lub odzysk substancji organicznych, które nie są stosowane jako rozpuszczalniki (w tym kompostowanie i inne biologiczne procesy przekształcania)</w:t>
      </w:r>
    </w:p>
    <w:p w:rsidR="00536958" w:rsidRDefault="00536958" w:rsidP="00536958">
      <w:pPr>
        <w:pStyle w:val="Bezodstpw"/>
        <w:widowControl w:val="0"/>
        <w:numPr>
          <w:ilvl w:val="0"/>
          <w:numId w:val="15"/>
        </w:numPr>
        <w:rPr>
          <w:rFonts w:ascii="Times New Roman" w:hAnsi="Times New Roman"/>
          <w:sz w:val="24"/>
          <w:szCs w:val="24"/>
        </w:rPr>
      </w:pPr>
      <w:r>
        <w:rPr>
          <w:rFonts w:ascii="Times New Roman" w:hAnsi="Times New Roman"/>
          <w:sz w:val="24"/>
          <w:szCs w:val="24"/>
        </w:rPr>
        <w:t>R12 - Wymiana odpadów w celu poddania ich któremukolwiek z procesów wymienionych w pozycji R 1 – R 11</w:t>
      </w:r>
    </w:p>
    <w:p w:rsidR="00536958" w:rsidRPr="003E57D4" w:rsidRDefault="00536958" w:rsidP="00536958">
      <w:pPr>
        <w:pStyle w:val="Bezodstpw"/>
        <w:widowControl w:val="0"/>
        <w:numPr>
          <w:ilvl w:val="0"/>
          <w:numId w:val="15"/>
        </w:numPr>
        <w:rPr>
          <w:rFonts w:ascii="Times New Roman" w:hAnsi="Times New Roman"/>
          <w:sz w:val="24"/>
          <w:szCs w:val="24"/>
        </w:rPr>
      </w:pPr>
      <w:r>
        <w:rPr>
          <w:rFonts w:ascii="Times New Roman" w:hAnsi="Times New Roman"/>
          <w:sz w:val="24"/>
          <w:szCs w:val="24"/>
        </w:rPr>
        <w:t xml:space="preserve">R13 </w:t>
      </w:r>
      <w:r>
        <w:rPr>
          <w:rFonts w:ascii="Times New Roman" w:hAnsi="Times New Roman" w:cs="Times New Roman"/>
          <w:sz w:val="24"/>
          <w:szCs w:val="24"/>
        </w:rPr>
        <w:t>-</w:t>
      </w:r>
      <w:r>
        <w:rPr>
          <w:rFonts w:ascii="Times New Roman" w:hAnsi="Times New Roman"/>
          <w:sz w:val="24"/>
          <w:szCs w:val="24"/>
        </w:rPr>
        <w:t xml:space="preserve"> Magazynowanie odpadów poprzedzające którykolwiek z procesów wymienionych w pozycji R 1 – R 12 (z wyjątkiem wstępnego magazynowania u wytwórcy odpadów).</w:t>
      </w:r>
    </w:p>
    <w:p w:rsidR="00536958" w:rsidRDefault="00536958" w:rsidP="00536958">
      <w:pPr>
        <w:jc w:val="both"/>
        <w:textAlignment w:val="baseline"/>
      </w:pPr>
      <w:r>
        <w:t xml:space="preserve">Przewiduje się, że łącznie w instalacji do mechanicznego przetwarzania odpadów będzie przetwarzanych maksymalnie </w:t>
      </w:r>
      <w:r>
        <w:rPr>
          <w:b/>
        </w:rPr>
        <w:t>21 000 Mg/rok</w:t>
      </w:r>
      <w:r>
        <w:t xml:space="preserve"> odpadów innych niż niebezpieczne, w instalacji do biologicznego przetwarzania odpadów, przetwarzanych będzie maksymalnie </w:t>
      </w:r>
      <w:r>
        <w:rPr>
          <w:b/>
        </w:rPr>
        <w:t>2 700 Mg/rok</w:t>
      </w:r>
      <w:r>
        <w:t xml:space="preserve"> odpadów innych niż niebezpieczne.</w:t>
      </w:r>
    </w:p>
    <w:p w:rsidR="00536958" w:rsidRDefault="00536958" w:rsidP="00536958">
      <w:pPr>
        <w:tabs>
          <w:tab w:val="left" w:pos="851"/>
        </w:tabs>
        <w:ind w:right="17"/>
        <w:jc w:val="both"/>
        <w:textAlignment w:val="top"/>
      </w:pPr>
      <w:r>
        <w:rPr>
          <w:iCs/>
        </w:rPr>
        <w:t xml:space="preserve">W wyniku </w:t>
      </w:r>
      <w:r>
        <w:t xml:space="preserve">mechaniczno-biologicznego </w:t>
      </w:r>
      <w:r>
        <w:rPr>
          <w:iCs/>
        </w:rPr>
        <w:t xml:space="preserve">przetwarzania odpadów higienicznych powstawać będzie m.in. </w:t>
      </w:r>
      <w:r>
        <w:t xml:space="preserve">porecyklingowy poliakrylan sodu (PSAP) </w:t>
      </w:r>
      <w:r w:rsidRPr="00DE1493">
        <w:rPr>
          <w:bCs/>
        </w:rPr>
        <w:t>tracący status odpadu</w:t>
      </w:r>
      <w:r w:rsidRPr="00DE1493">
        <w:t xml:space="preserve">. </w:t>
      </w:r>
      <w:r>
        <w:t xml:space="preserve">Poprzez wymieszanie otrzymanego PSAP z glinokrzemianami </w:t>
      </w:r>
      <w:r>
        <w:rPr>
          <w:iCs/>
        </w:rPr>
        <w:t>powstanie produkt gotowy przeznaczony do sprzedaży tj. złoże nawadniająco-nawożąco-sorpcyjne.</w:t>
      </w:r>
    </w:p>
    <w:p w:rsidR="00536958" w:rsidRDefault="00536958" w:rsidP="00536958">
      <w:pPr>
        <w:tabs>
          <w:tab w:val="left" w:pos="851"/>
        </w:tabs>
        <w:ind w:right="17"/>
        <w:jc w:val="both"/>
        <w:textAlignment w:val="top"/>
      </w:pPr>
      <w:r>
        <w:t xml:space="preserve">W wyniku przetwarzania odpadów higienicznych – część biologiczna + mieszanie z substratami glinokrzemianowymi w mieszalniku (proces R3) </w:t>
      </w:r>
      <w:r>
        <w:rPr>
          <w:u w:val="single"/>
        </w:rPr>
        <w:t>nie będą wytwarzane odpady</w:t>
      </w:r>
      <w:r>
        <w:t>. Powstanie gotowy produkt tj. złoże nawadniająco-nawożąco-sorpcyjne (utrata statusu odpadów).</w:t>
      </w:r>
    </w:p>
    <w:p w:rsidR="00536958" w:rsidRDefault="00536958" w:rsidP="00536958">
      <w:pPr>
        <w:tabs>
          <w:tab w:val="left" w:pos="851"/>
        </w:tabs>
        <w:ind w:right="17"/>
        <w:jc w:val="both"/>
        <w:textAlignment w:val="top"/>
      </w:pPr>
      <w:r>
        <w:t xml:space="preserve">Przewiduje się, że łącznie w instalacji do biologicznego przetwarzania odpadów (odpady ulegające biodegradacji oraz biologiczna część przetwarzania odpadów higienicznych), będzie przetwarzanych maksymalnie </w:t>
      </w:r>
      <w:r>
        <w:rPr>
          <w:b/>
        </w:rPr>
        <w:t>2 700 Mg/rok</w:t>
      </w:r>
      <w:r>
        <w:t xml:space="preserve"> odpadów innych niż niebezpieczne.</w:t>
      </w:r>
    </w:p>
    <w:p w:rsidR="00536958" w:rsidRPr="003E57D4" w:rsidRDefault="00536958" w:rsidP="00536958">
      <w:pPr>
        <w:tabs>
          <w:tab w:val="left" w:pos="851"/>
        </w:tabs>
        <w:ind w:right="17"/>
        <w:jc w:val="both"/>
        <w:textAlignment w:val="top"/>
      </w:pPr>
      <w:r>
        <w:t xml:space="preserve">W </w:t>
      </w:r>
      <w:r>
        <w:rPr>
          <w:u w:val="single"/>
        </w:rPr>
        <w:t>procesie R13</w:t>
      </w:r>
      <w:r>
        <w:t xml:space="preserve"> nie przewiduje się przetwarzania odpadów. Proces będzie obejmował jedynie magazynowanie odpadów na terenie Zakładu poprzedzające ich poddawanie procesom R3 i/lub R12.</w:t>
      </w:r>
    </w:p>
    <w:p w:rsidR="00536958" w:rsidRPr="007E14C9" w:rsidRDefault="00536958" w:rsidP="00536958">
      <w:pPr>
        <w:widowControl w:val="0"/>
        <w:tabs>
          <w:tab w:val="left" w:pos="0"/>
          <w:tab w:val="left" w:pos="204"/>
        </w:tabs>
        <w:jc w:val="both"/>
        <w:rPr>
          <w:rFonts w:eastAsia="Calibri"/>
          <w:sz w:val="20"/>
          <w:szCs w:val="20"/>
        </w:rPr>
      </w:pPr>
      <w:r>
        <w:rPr>
          <w:rFonts w:eastAsia="Calibri"/>
        </w:rPr>
        <w:tab/>
      </w:r>
      <w:r>
        <w:rPr>
          <w:rFonts w:eastAsia="Calibri"/>
        </w:rPr>
        <w:tab/>
      </w:r>
      <w:r w:rsidRPr="007E14C9">
        <w:rPr>
          <w:rFonts w:eastAsia="Calibri"/>
        </w:rPr>
        <w:t xml:space="preserve">Wszystkie odpady przewidziane do przetworzenia oraz wytwarzane w wyniku przetwarzania </w:t>
      </w:r>
      <w:r w:rsidRPr="007E14C9">
        <w:rPr>
          <w:rFonts w:eastAsia="Calibri"/>
          <w:bCs/>
        </w:rPr>
        <w:t>oraz zbierane</w:t>
      </w:r>
      <w:r w:rsidRPr="007E14C9">
        <w:rPr>
          <w:rFonts w:eastAsia="Calibri"/>
        </w:rPr>
        <w:t xml:space="preserve"> będą czasowo magazynowane w sposób selektywny, zgodnie z wymaganiami w zakresie ochrony środowiska oraz bezpieczeństwa życia i zdrowia ludzi. Miejsca i sposób magazynowania odpadów będą uwzględniać ich właściwości chemiczne i fizyczne, w tym stan skupienia oraz zagrożenia, które mogą powodować. Magazynowanie odpadów odbywać się w miejscach na ten cel przeznaczonych w hali produkcyjnej (pryzmy oraz boksy pod linią technologiczną, kontenery), na płycie kompostowej pod wiatą (pryzma) oraz w kontenerze, ustawionych na utwardzonym placu przy hali, </w:t>
      </w:r>
      <w:r w:rsidRPr="007E14C9">
        <w:rPr>
          <w:rFonts w:eastAsia="Calibri"/>
          <w:bCs/>
        </w:rPr>
        <w:t>oraz w boksach i kontenerach na zewnątrz zakładu</w:t>
      </w:r>
      <w:r w:rsidRPr="007E14C9">
        <w:rPr>
          <w:rFonts w:eastAsia="Calibri"/>
        </w:rPr>
        <w:t xml:space="preserve"> Miejsca magazynowania odpadów będą odpowiednio oznakowane oraz zabezpieczone przed dostępem osób postronnych.</w:t>
      </w:r>
    </w:p>
    <w:p w:rsidR="00536958" w:rsidRPr="003E57D4" w:rsidRDefault="00536958" w:rsidP="00536958">
      <w:pPr>
        <w:widowControl w:val="0"/>
        <w:tabs>
          <w:tab w:val="left" w:pos="204"/>
        </w:tabs>
        <w:jc w:val="both"/>
        <w:rPr>
          <w:rFonts w:eastAsia="Calibri"/>
        </w:rPr>
      </w:pPr>
      <w:r w:rsidRPr="007E14C9">
        <w:rPr>
          <w:rFonts w:eastAsia="Calibri"/>
        </w:rPr>
        <w:t>Dokładna lokalizacja miejsc magazynowania w/w odpadów wraz z ich dopuszczalną do magazynowania ilością zostanie określona w operacie przeciwpożarowym, zgodnie z wymogami ochrony przeciwpożarowej, na etapie uzyskiwania pozwolenia na wytwarzanie/przetwarzanie odpadów.</w:t>
      </w:r>
    </w:p>
    <w:p w:rsidR="00536958" w:rsidRPr="007E14C9" w:rsidRDefault="00536958" w:rsidP="00536958">
      <w:pPr>
        <w:ind w:firstLine="708"/>
        <w:jc w:val="both"/>
      </w:pPr>
      <w:r w:rsidRPr="007E14C9">
        <w:t>Przywóz odpadów do przetworzenia i odpadów zbieranych z zewnątrz oraz wywóz odpadów z terenu zakładu będzie prowadzony przy użyciu samochodów ciężarowych o ładowności średnio ok. 20 Mg (pojazdy o ładownościach przedziale ok. 3 – 24 Mg). Natężenie ruchu pojazdów ciężarowych (dowóz i wywóz odpadów) wynosić będzie ok. 30 poj./dobę. Na terenie zakładu przewiduje się wykorzystywanie następujących pojazdów do przeładunku odpadów:</w:t>
      </w:r>
    </w:p>
    <w:p w:rsidR="00536958" w:rsidRPr="007E14C9" w:rsidRDefault="00536958" w:rsidP="00536958">
      <w:pPr>
        <w:numPr>
          <w:ilvl w:val="0"/>
          <w:numId w:val="16"/>
        </w:numPr>
        <w:ind w:left="851" w:hanging="425"/>
        <w:jc w:val="both"/>
        <w:rPr>
          <w:rFonts w:eastAsia="Calibri" w:cs="Calibri"/>
          <w:szCs w:val="20"/>
        </w:rPr>
      </w:pPr>
      <w:r w:rsidRPr="007E14C9">
        <w:rPr>
          <w:rFonts w:eastAsia="Calibri" w:cs="Calibri"/>
          <w:szCs w:val="20"/>
        </w:rPr>
        <w:lastRenderedPageBreak/>
        <w:t>ładowarki kołowe – 2 szt.</w:t>
      </w:r>
    </w:p>
    <w:p w:rsidR="00536958" w:rsidRPr="007E14C9" w:rsidRDefault="00536958" w:rsidP="00536958">
      <w:pPr>
        <w:numPr>
          <w:ilvl w:val="0"/>
          <w:numId w:val="16"/>
        </w:numPr>
        <w:ind w:left="851" w:hanging="425"/>
        <w:jc w:val="both"/>
        <w:rPr>
          <w:rFonts w:eastAsia="Calibri" w:cs="Calibri"/>
          <w:szCs w:val="20"/>
        </w:rPr>
      </w:pPr>
      <w:r w:rsidRPr="007E14C9">
        <w:rPr>
          <w:rFonts w:eastAsia="Calibri" w:cs="Calibri"/>
          <w:szCs w:val="20"/>
        </w:rPr>
        <w:t>wózki widłowe –  1 szt.</w:t>
      </w:r>
    </w:p>
    <w:p w:rsidR="00536958" w:rsidRPr="007E14C9" w:rsidRDefault="00536958" w:rsidP="00536958">
      <w:pPr>
        <w:jc w:val="both"/>
      </w:pPr>
      <w:r w:rsidRPr="007E14C9">
        <w:t>Pracownicy zakładu przyjeżdżający własnymi samochodami będą parkować na parkingu w obrębie zakładu istniejącego. W tym celu jest tam 12 miejsc postojowych.</w:t>
      </w:r>
    </w:p>
    <w:p w:rsidR="00536958" w:rsidRPr="003E57D4" w:rsidRDefault="00536958" w:rsidP="00536958">
      <w:pPr>
        <w:ind w:firstLine="708"/>
        <w:jc w:val="both"/>
      </w:pPr>
      <w:r w:rsidRPr="007E14C9">
        <w:t>Przewidywana wielkość zatrudnienia na terenie całego zakładu (teren planowanego przedsięwzięcia oraz istniejąca sortownia i kompostownia) wynosić będzie ok. 15 osób. Zakład będzie pracował w systemie pracy dwuzmianowej w godz. max 6</w:t>
      </w:r>
      <w:r w:rsidRPr="007E14C9">
        <w:rPr>
          <w:vertAlign w:val="superscript"/>
        </w:rPr>
        <w:t>00</w:t>
      </w:r>
      <w:r w:rsidRPr="007E14C9">
        <w:t xml:space="preserve"> – 22</w:t>
      </w:r>
      <w:r w:rsidRPr="007E14C9">
        <w:rPr>
          <w:vertAlign w:val="superscript"/>
        </w:rPr>
        <w:t>00</w:t>
      </w:r>
      <w:r w:rsidRPr="007E14C9">
        <w:t>. Ruch samochodowy związany z działalnością zakładu będzie również odbywał się w tych godzinach. W przypadku kompostowni cykl pracy instalacji jest całodobowy. Pracownicy korzystać będą z pomieszczeń socjalnych oraz sanitariatów zlokalizowanych w pomieszczeniu socjalnym zlokalizowanym na sortowni.</w:t>
      </w:r>
    </w:p>
    <w:p w:rsidR="00536958" w:rsidRDefault="00536958" w:rsidP="00536958">
      <w:pPr>
        <w:pStyle w:val="Standard"/>
        <w:ind w:right="-23"/>
        <w:jc w:val="both"/>
        <w:rPr>
          <w:b/>
          <w:i/>
        </w:rPr>
      </w:pPr>
    </w:p>
    <w:p w:rsidR="00536958" w:rsidRPr="003E57D4" w:rsidRDefault="00536958" w:rsidP="00536958">
      <w:pPr>
        <w:pStyle w:val="Standard"/>
        <w:ind w:right="-23"/>
        <w:jc w:val="both"/>
        <w:rPr>
          <w:b/>
          <w:i/>
        </w:rPr>
      </w:pPr>
      <w:r w:rsidRPr="003E57D4">
        <w:rPr>
          <w:b/>
          <w:i/>
        </w:rPr>
        <w:t>Warianty przedsięwzięcia</w:t>
      </w:r>
    </w:p>
    <w:p w:rsidR="00536958" w:rsidRDefault="00536958" w:rsidP="00536958">
      <w:pPr>
        <w:ind w:firstLine="708"/>
        <w:jc w:val="both"/>
      </w:pPr>
      <w:r>
        <w:t>Wariant proponowany przez wnioskodawcę, przewidziany do realizacji, został przedstawiony w pkt. 2 Raportu.</w:t>
      </w:r>
    </w:p>
    <w:p w:rsidR="00536958" w:rsidRDefault="00536958" w:rsidP="00536958">
      <w:pPr>
        <w:ind w:firstLine="708"/>
        <w:jc w:val="both"/>
      </w:pPr>
      <w:r>
        <w:t xml:space="preserve">Pod względem lokalizacyjnym nie rozważano innego wariantu alternatywnego. Przedsięwzięcie powiązane będzie technologicznie z istniejącym zakładem przetwarzania odpadów. </w:t>
      </w:r>
    </w:p>
    <w:p w:rsidR="00536958" w:rsidRDefault="00536958" w:rsidP="00536958">
      <w:pPr>
        <w:ind w:firstLine="708"/>
        <w:jc w:val="both"/>
      </w:pPr>
      <w:r>
        <w:t>W przypadku planowanego przedsięwzięcia rozważano inny wariant technologiczny polegający na:</w:t>
      </w:r>
    </w:p>
    <w:p w:rsidR="00536958" w:rsidRDefault="00536958" w:rsidP="00536958">
      <w:pPr>
        <w:pStyle w:val="Akapitzlist"/>
        <w:numPr>
          <w:ilvl w:val="0"/>
          <w:numId w:val="27"/>
        </w:numPr>
        <w:jc w:val="both"/>
      </w:pPr>
      <w:r>
        <w:t>prowadzeniu zbierania odpadów na utwardzonym placu w pryzmach ogrodzonych siatką stalową (zamiast w boksach),</w:t>
      </w:r>
    </w:p>
    <w:p w:rsidR="00536958" w:rsidRDefault="00536958" w:rsidP="00536958">
      <w:pPr>
        <w:pStyle w:val="Akapitzlist"/>
        <w:numPr>
          <w:ilvl w:val="0"/>
          <w:numId w:val="27"/>
        </w:numPr>
        <w:jc w:val="both"/>
      </w:pPr>
      <w:r>
        <w:t>przetwarzanie odpadów (rozdrabnianie) w mobilnym rozdrabniaczu starszej produkcji.</w:t>
      </w:r>
    </w:p>
    <w:p w:rsidR="00536958" w:rsidRDefault="00536958" w:rsidP="00536958">
      <w:pPr>
        <w:ind w:firstLine="708"/>
        <w:jc w:val="both"/>
      </w:pPr>
      <w:r>
        <w:t>W przypadku planowanej działalności polegającej na zbieraniu odpadów, planowano na istniejącym asfaltowym placu wyznaczenie o odpowiedniej powierzchni miejsca i ogrodzenie go stalową siatką. Rozwiązanie to ograniczałoby rozprzestrzenianie się magazynowanych odpadów na skutek podmuchów wiatrów lecz istniałoby ryzyko przedostania się odpadów o rozmiarach mniejszych od oczek siatki ogrodzeniowej. Ponadto istotna jest również trwałość i wytrzymałość zastosowanego materiału. Siatka ogrodzeniowa jest znacznie bardziej narażona na mechaniczne uszkodzenia np. na skutek obsypywania się odpadów lub uderzenia łyżką ładowarki. Ostatecznie zrezygnowano z tego rozwiązania i wybrano budowę boksów wykonanych z betonbloków.</w:t>
      </w:r>
    </w:p>
    <w:p w:rsidR="00536958" w:rsidRPr="00066732" w:rsidRDefault="00536958" w:rsidP="00536958">
      <w:pPr>
        <w:ind w:right="-110"/>
        <w:jc w:val="both"/>
        <w:rPr>
          <w:highlight w:val="yellow"/>
        </w:rPr>
      </w:pPr>
    </w:p>
    <w:p w:rsidR="00536958" w:rsidRPr="004240EC" w:rsidRDefault="00536958" w:rsidP="00536958">
      <w:pPr>
        <w:autoSpaceDE w:val="0"/>
        <w:autoSpaceDN w:val="0"/>
        <w:adjustRightInd w:val="0"/>
        <w:ind w:right="-23"/>
        <w:jc w:val="both"/>
        <w:rPr>
          <w:b/>
          <w:bCs/>
          <w:i/>
        </w:rPr>
      </w:pPr>
      <w:r w:rsidRPr="004240EC">
        <w:rPr>
          <w:b/>
          <w:bCs/>
          <w:i/>
        </w:rPr>
        <w:t>Oddziaływanie na środowisko</w:t>
      </w:r>
    </w:p>
    <w:p w:rsidR="00536958" w:rsidRPr="004240EC" w:rsidRDefault="00536958" w:rsidP="00536958">
      <w:pPr>
        <w:autoSpaceDE w:val="0"/>
        <w:autoSpaceDN w:val="0"/>
        <w:adjustRightInd w:val="0"/>
        <w:ind w:right="-23" w:firstLine="708"/>
        <w:jc w:val="both"/>
        <w:rPr>
          <w:bCs/>
        </w:rPr>
      </w:pPr>
      <w:r w:rsidRPr="004240EC">
        <w:rPr>
          <w:bCs/>
        </w:rPr>
        <w:t>W opracowaniu przeprowadzono analizę możliwych negatywnych oddziaływań planowanego przedsięwzięcia. Główne bezpośrednie emisje zanieczyszczeń do środowiska to:</w:t>
      </w:r>
    </w:p>
    <w:p w:rsidR="00536958" w:rsidRPr="004240EC" w:rsidRDefault="00536958" w:rsidP="005B2826">
      <w:pPr>
        <w:numPr>
          <w:ilvl w:val="0"/>
          <w:numId w:val="49"/>
        </w:numPr>
        <w:autoSpaceDE w:val="0"/>
        <w:autoSpaceDN w:val="0"/>
        <w:adjustRightInd w:val="0"/>
        <w:ind w:right="-23"/>
        <w:jc w:val="both"/>
        <w:rPr>
          <w:bCs/>
        </w:rPr>
      </w:pPr>
      <w:r w:rsidRPr="004240EC">
        <w:rPr>
          <w:bCs/>
        </w:rPr>
        <w:t>emisja hałasu,</w:t>
      </w:r>
    </w:p>
    <w:p w:rsidR="00536958" w:rsidRPr="004240EC" w:rsidRDefault="00536958" w:rsidP="005B2826">
      <w:pPr>
        <w:numPr>
          <w:ilvl w:val="0"/>
          <w:numId w:val="49"/>
        </w:numPr>
        <w:autoSpaceDE w:val="0"/>
        <w:autoSpaceDN w:val="0"/>
        <w:adjustRightInd w:val="0"/>
        <w:ind w:right="-23"/>
        <w:jc w:val="both"/>
        <w:rPr>
          <w:bCs/>
        </w:rPr>
      </w:pPr>
      <w:r w:rsidRPr="004240EC">
        <w:rPr>
          <w:bCs/>
        </w:rPr>
        <w:t>emisja zanieczyszczeń do powietrza,</w:t>
      </w:r>
    </w:p>
    <w:p w:rsidR="00536958" w:rsidRPr="004240EC" w:rsidRDefault="00536958" w:rsidP="005B2826">
      <w:pPr>
        <w:numPr>
          <w:ilvl w:val="0"/>
          <w:numId w:val="49"/>
        </w:numPr>
        <w:autoSpaceDE w:val="0"/>
        <w:autoSpaceDN w:val="0"/>
        <w:adjustRightInd w:val="0"/>
        <w:ind w:right="-23"/>
        <w:jc w:val="both"/>
        <w:rPr>
          <w:bCs/>
        </w:rPr>
      </w:pPr>
      <w:r w:rsidRPr="004240EC">
        <w:rPr>
          <w:bCs/>
        </w:rPr>
        <w:t>wytwarzanie odpadów,</w:t>
      </w:r>
    </w:p>
    <w:p w:rsidR="00536958" w:rsidRPr="004240EC" w:rsidRDefault="00536958" w:rsidP="005B2826">
      <w:pPr>
        <w:numPr>
          <w:ilvl w:val="0"/>
          <w:numId w:val="49"/>
        </w:numPr>
        <w:autoSpaceDE w:val="0"/>
        <w:autoSpaceDN w:val="0"/>
        <w:adjustRightInd w:val="0"/>
        <w:ind w:right="-23"/>
        <w:jc w:val="both"/>
        <w:rPr>
          <w:bCs/>
        </w:rPr>
      </w:pPr>
      <w:r w:rsidRPr="004240EC">
        <w:rPr>
          <w:bCs/>
        </w:rPr>
        <w:t>gospodarka wodno-ściekowa.</w:t>
      </w:r>
    </w:p>
    <w:p w:rsidR="00536958" w:rsidRPr="00066732" w:rsidRDefault="00536958" w:rsidP="00536958">
      <w:pPr>
        <w:jc w:val="both"/>
        <w:rPr>
          <w:i/>
          <w:highlight w:val="yellow"/>
          <w:u w:val="single"/>
        </w:rPr>
      </w:pPr>
    </w:p>
    <w:p w:rsidR="00536958" w:rsidRPr="00A5630E" w:rsidRDefault="00536958" w:rsidP="00536958">
      <w:pPr>
        <w:autoSpaceDE w:val="0"/>
        <w:autoSpaceDN w:val="0"/>
        <w:adjustRightInd w:val="0"/>
        <w:jc w:val="both"/>
        <w:rPr>
          <w:i/>
          <w:iCs/>
          <w:u w:val="single"/>
        </w:rPr>
      </w:pPr>
      <w:r w:rsidRPr="00A5630E">
        <w:rPr>
          <w:i/>
          <w:iCs/>
          <w:u w:val="single"/>
        </w:rPr>
        <w:t>Emisja hałasu do środowiska</w:t>
      </w:r>
    </w:p>
    <w:p w:rsidR="00536958" w:rsidRDefault="00536958" w:rsidP="00536958">
      <w:pPr>
        <w:jc w:val="both"/>
      </w:pPr>
      <w:r w:rsidRPr="00F40AC7">
        <w:t xml:space="preserve">Źródłem hałasu, dla którego określono stopień i zasięg uciążliwości jest cały teren </w:t>
      </w:r>
      <w:r>
        <w:t>przedsięwzięcia oraz istniejący w sąsiedztwie zakład (sortownia odpadów i kompostownia). Z</w:t>
      </w:r>
      <w:r w:rsidRPr="00F40AC7">
        <w:t xml:space="preserve">lokalizowane </w:t>
      </w:r>
      <w:r>
        <w:t xml:space="preserve">tu </w:t>
      </w:r>
      <w:r w:rsidRPr="00F40AC7">
        <w:t>będą następujące źródła dźwięku:</w:t>
      </w:r>
    </w:p>
    <w:p w:rsidR="00536958" w:rsidRPr="00F40AC7" w:rsidRDefault="00536958" w:rsidP="005B2826">
      <w:pPr>
        <w:pStyle w:val="Akapitzlist"/>
        <w:numPr>
          <w:ilvl w:val="0"/>
          <w:numId w:val="54"/>
        </w:numPr>
        <w:jc w:val="both"/>
      </w:pPr>
      <w:r>
        <w:t>Teren przedsięwzięcia:</w:t>
      </w:r>
    </w:p>
    <w:p w:rsidR="00536958" w:rsidRPr="000E30A2" w:rsidRDefault="00536958" w:rsidP="005B2826">
      <w:pPr>
        <w:pStyle w:val="Akapitzlist"/>
        <w:numPr>
          <w:ilvl w:val="0"/>
          <w:numId w:val="53"/>
        </w:numPr>
        <w:jc w:val="both"/>
        <w:rPr>
          <w:rFonts w:cs="Times New Roman"/>
          <w:szCs w:val="24"/>
        </w:rPr>
      </w:pPr>
      <w:r w:rsidRPr="00F40AC7">
        <w:rPr>
          <w:rFonts w:cs="Times New Roman"/>
          <w:bCs/>
          <w:szCs w:val="24"/>
          <w:u w:val="single"/>
        </w:rPr>
        <w:t>Stacjonarne wszechkierunkowe źródł</w:t>
      </w:r>
      <w:r>
        <w:rPr>
          <w:rFonts w:cs="Times New Roman"/>
          <w:bCs/>
          <w:szCs w:val="24"/>
          <w:u w:val="single"/>
        </w:rPr>
        <w:t>o</w:t>
      </w:r>
      <w:r w:rsidRPr="00F40AC7">
        <w:rPr>
          <w:rFonts w:cs="Times New Roman"/>
          <w:bCs/>
          <w:szCs w:val="24"/>
          <w:u w:val="single"/>
        </w:rPr>
        <w:t xml:space="preserve"> hałasu</w:t>
      </w:r>
      <w:r w:rsidRPr="00F40AC7">
        <w:rPr>
          <w:rFonts w:cs="Times New Roman"/>
          <w:b/>
          <w:szCs w:val="24"/>
        </w:rPr>
        <w:t xml:space="preserve"> –</w:t>
      </w:r>
      <w:r w:rsidRPr="000E30A2">
        <w:rPr>
          <w:rFonts w:cs="Times New Roman"/>
          <w:szCs w:val="24"/>
        </w:rPr>
        <w:t>mobilny rozdrabniacz</w:t>
      </w:r>
      <w:r>
        <w:rPr>
          <w:rFonts w:cs="Times New Roman"/>
          <w:szCs w:val="24"/>
        </w:rPr>
        <w:t xml:space="preserve"> (</w:t>
      </w:r>
      <w:r w:rsidRPr="000E30A2">
        <w:rPr>
          <w:rFonts w:cs="Times New Roman"/>
          <w:szCs w:val="24"/>
        </w:rPr>
        <w:t>urządzeni</w:t>
      </w:r>
      <w:r>
        <w:rPr>
          <w:rFonts w:cs="Times New Roman"/>
          <w:szCs w:val="24"/>
        </w:rPr>
        <w:t>e</w:t>
      </w:r>
      <w:r w:rsidRPr="000E30A2">
        <w:rPr>
          <w:rFonts w:cs="Times New Roman"/>
          <w:szCs w:val="24"/>
        </w:rPr>
        <w:t xml:space="preserve"> mobilne</w:t>
      </w:r>
      <w:r>
        <w:rPr>
          <w:rFonts w:cs="Times New Roman"/>
          <w:szCs w:val="24"/>
        </w:rPr>
        <w:t xml:space="preserve">, praca w obrębie wyznaczonego na placu miejsca), moduł </w:t>
      </w:r>
      <w:r w:rsidRPr="008820AB">
        <w:rPr>
          <w:bCs/>
          <w:szCs w:val="24"/>
        </w:rPr>
        <w:t xml:space="preserve">napowietrzający </w:t>
      </w:r>
      <w:r w:rsidRPr="008820AB">
        <w:rPr>
          <w:bCs/>
        </w:rPr>
        <w:t xml:space="preserve">kontenerów kompostujących </w:t>
      </w:r>
      <w:r w:rsidRPr="008820AB">
        <w:rPr>
          <w:bCs/>
          <w:szCs w:val="24"/>
        </w:rPr>
        <w:t>zamknięty w metalowej konstrukcji wygłuszonej ścianami z każdej strony izolacją akustyczną</w:t>
      </w:r>
      <w:r>
        <w:rPr>
          <w:bCs/>
          <w:szCs w:val="24"/>
        </w:rPr>
        <w:t xml:space="preserve">. </w:t>
      </w:r>
    </w:p>
    <w:p w:rsidR="00536958" w:rsidRDefault="00536958" w:rsidP="005B2826">
      <w:pPr>
        <w:pStyle w:val="Tekstpodstawowy2"/>
        <w:numPr>
          <w:ilvl w:val="0"/>
          <w:numId w:val="53"/>
        </w:numPr>
        <w:spacing w:after="0" w:line="240" w:lineRule="auto"/>
        <w:jc w:val="both"/>
      </w:pPr>
      <w:r w:rsidRPr="00F40AC7">
        <w:rPr>
          <w:bCs/>
          <w:u w:val="single"/>
        </w:rPr>
        <w:t>Niestacjonarne źródła hałasu</w:t>
      </w:r>
      <w:r w:rsidRPr="00F40AC7">
        <w:t xml:space="preserve"> - </w:t>
      </w:r>
      <w:r>
        <w:t>b</w:t>
      </w:r>
      <w:r w:rsidRPr="00F40AC7">
        <w:t xml:space="preserve">ędą to ruchome źródła dźwięku tzn. pojazdy związane z działalnością Zakładu (samochody ciężarowe, </w:t>
      </w:r>
      <w:r w:rsidRPr="00A0173F">
        <w:t>ładowarki,</w:t>
      </w:r>
      <w:r>
        <w:t xml:space="preserve"> wózki </w:t>
      </w:r>
      <w:r>
        <w:lastRenderedPageBreak/>
        <w:t>widłowe</w:t>
      </w:r>
      <w:r w:rsidRPr="00F40AC7">
        <w:t>). Pojazdy te będą poruszać się po terenie przedsięwzięcia, w większości przypadków w sposób niezorganizowany z różną częstotliwością w czasie.</w:t>
      </w:r>
    </w:p>
    <w:p w:rsidR="00536958" w:rsidRDefault="00536958" w:rsidP="005B2826">
      <w:pPr>
        <w:pStyle w:val="Akapitzlist"/>
        <w:numPr>
          <w:ilvl w:val="0"/>
          <w:numId w:val="54"/>
        </w:numPr>
        <w:jc w:val="both"/>
      </w:pPr>
      <w:r>
        <w:t>Zakład gospodarki odpadami - sortownia (w bezpośrednim sąsiedztwie):</w:t>
      </w:r>
    </w:p>
    <w:p w:rsidR="00536958" w:rsidRPr="000E30A2" w:rsidRDefault="00536958" w:rsidP="005B2826">
      <w:pPr>
        <w:pStyle w:val="Akapitzlist"/>
        <w:numPr>
          <w:ilvl w:val="1"/>
          <w:numId w:val="54"/>
        </w:numPr>
        <w:ind w:left="1134" w:hanging="425"/>
        <w:jc w:val="both"/>
      </w:pPr>
      <w:r w:rsidRPr="00F40AC7">
        <w:rPr>
          <w:rFonts w:cs="Times New Roman"/>
          <w:bCs/>
          <w:szCs w:val="24"/>
          <w:u w:val="single"/>
        </w:rPr>
        <w:t>Stacjonarne wszechkierunkowe źródł</w:t>
      </w:r>
      <w:r>
        <w:rPr>
          <w:rFonts w:cs="Times New Roman"/>
          <w:bCs/>
          <w:szCs w:val="24"/>
          <w:u w:val="single"/>
        </w:rPr>
        <w:t>a</w:t>
      </w:r>
      <w:r w:rsidRPr="00F40AC7">
        <w:rPr>
          <w:rFonts w:cs="Times New Roman"/>
          <w:bCs/>
          <w:szCs w:val="24"/>
          <w:u w:val="single"/>
        </w:rPr>
        <w:t xml:space="preserve"> hałasu</w:t>
      </w:r>
      <w:r w:rsidRPr="000E30A2">
        <w:rPr>
          <w:rFonts w:cs="Times New Roman"/>
          <w:bCs/>
          <w:szCs w:val="24"/>
        </w:rPr>
        <w:t>– wentylatory na dachu budynku sortowni</w:t>
      </w:r>
    </w:p>
    <w:p w:rsidR="00536958" w:rsidRDefault="00536958" w:rsidP="005B2826">
      <w:pPr>
        <w:pStyle w:val="Akapitzlist"/>
        <w:numPr>
          <w:ilvl w:val="1"/>
          <w:numId w:val="54"/>
        </w:numPr>
        <w:ind w:left="1134" w:hanging="425"/>
        <w:jc w:val="both"/>
      </w:pPr>
      <w:r w:rsidRPr="00F40AC7">
        <w:rPr>
          <w:bCs/>
          <w:u w:val="single"/>
        </w:rPr>
        <w:t>Niestacjonarne źródła hałasu</w:t>
      </w:r>
      <w:r w:rsidRPr="00F40AC7">
        <w:t xml:space="preserve"> - </w:t>
      </w:r>
      <w:r>
        <w:t>b</w:t>
      </w:r>
      <w:r w:rsidRPr="00F40AC7">
        <w:t>ędą to ruchome źródła dźwięku tzn. pojazdy związane z działalnością Zakładu</w:t>
      </w:r>
      <w:r>
        <w:t xml:space="preserve"> (samochody ciężarowe</w:t>
      </w:r>
      <w:r w:rsidRPr="00A0173F">
        <w:t>)</w:t>
      </w:r>
    </w:p>
    <w:p w:rsidR="00536958" w:rsidRPr="00E21154" w:rsidRDefault="00536958" w:rsidP="005B2826">
      <w:pPr>
        <w:pStyle w:val="Akapitzlist"/>
        <w:numPr>
          <w:ilvl w:val="1"/>
          <w:numId w:val="54"/>
        </w:numPr>
        <w:ind w:left="1134" w:hanging="425"/>
        <w:jc w:val="both"/>
      </w:pPr>
      <w:r w:rsidRPr="00E21154">
        <w:rPr>
          <w:bCs/>
          <w:u w:val="single"/>
        </w:rPr>
        <w:t>Wtórne źródła hałasu</w:t>
      </w:r>
      <w:r w:rsidRPr="00E21154">
        <w:t>– hala w której będzie funkcjonować instalacja do sortowania odpadów oraz wiata nad płytą kompostową</w:t>
      </w:r>
      <w:r>
        <w:t>.</w:t>
      </w:r>
    </w:p>
    <w:p w:rsidR="00536958" w:rsidRPr="005C0B6D" w:rsidRDefault="00536958" w:rsidP="00536958">
      <w:pPr>
        <w:ind w:firstLine="708"/>
        <w:jc w:val="both"/>
      </w:pPr>
      <w:r w:rsidRPr="005C0B6D">
        <w:t>Dopuszczalne wartości poziomu dźwięku na terenach o określonym charakterze zagospodarowania, normowane są w Załączniku do</w:t>
      </w:r>
      <w:r w:rsidRPr="005C0B6D">
        <w:rPr>
          <w:i/>
        </w:rPr>
        <w:t xml:space="preserve"> Rozporządzenia Ministra Środowiska z 14 czerwca 2007 r. sprawie dopuszczalnych poziomów hałasu w środowisku (Dz. U. z 2014 r. poz. 112).</w:t>
      </w:r>
      <w:r w:rsidRPr="005C0B6D">
        <w:t xml:space="preserve"> Dotyczą one równoważnych wartości poziomu dźwięku A, występujących w godz. 6</w:t>
      </w:r>
      <w:r w:rsidRPr="005C0B6D">
        <w:rPr>
          <w:vertAlign w:val="superscript"/>
        </w:rPr>
        <w:t>00</w:t>
      </w:r>
      <w:r w:rsidRPr="005C0B6D">
        <w:t xml:space="preserve"> – 22</w:t>
      </w:r>
      <w:r w:rsidRPr="005C0B6D">
        <w:rPr>
          <w:vertAlign w:val="superscript"/>
        </w:rPr>
        <w:t>00</w:t>
      </w:r>
      <w:r w:rsidRPr="005C0B6D">
        <w:t xml:space="preserve"> dla przedziału czasu odniesienia równemu 8 najniekorzystniejszym godzinom dnia oraz w godz. 22</w:t>
      </w:r>
      <w:r w:rsidRPr="005C0B6D">
        <w:rPr>
          <w:vertAlign w:val="superscript"/>
        </w:rPr>
        <w:t>00</w:t>
      </w:r>
      <w:r w:rsidRPr="005C0B6D">
        <w:t xml:space="preserve"> – 6</w:t>
      </w:r>
      <w:r w:rsidRPr="005C0B6D">
        <w:rPr>
          <w:vertAlign w:val="superscript"/>
        </w:rPr>
        <w:t>00</w:t>
      </w:r>
      <w:r w:rsidRPr="005C0B6D">
        <w:t xml:space="preserve"> dla przedziału czasu </w:t>
      </w:r>
      <w:r w:rsidRPr="005614EF">
        <w:t>odniesienia równemu l najm</w:t>
      </w:r>
      <w:r>
        <w:t xml:space="preserve">niej korzystnej godzinie nocy. </w:t>
      </w:r>
      <w:r w:rsidRPr="005C0B6D">
        <w:t xml:space="preserve">Zgodnie z ustawą </w:t>
      </w:r>
      <w:r w:rsidRPr="005C0B6D">
        <w:rPr>
          <w:i/>
        </w:rPr>
        <w:t>Prawo ochrony środowiska</w:t>
      </w:r>
      <w:r w:rsidRPr="005C0B6D">
        <w:t xml:space="preserve">, </w:t>
      </w:r>
      <w:bookmarkStart w:id="176" w:name="_Hlk57985859"/>
      <w:r w:rsidRPr="005C0B6D">
        <w:t xml:space="preserve">klasyfikację terenów sąsiednich pod względem terenów chronionych przed nadmierną emisją hałasu dokonano na podstawie ich faktycznego zagospodarowania i użytkowania uwzględniając ustalenia obowiązującego miejscowego planu zagospodarowania przestrzennego tj. </w:t>
      </w:r>
      <w:r w:rsidRPr="005C0B6D">
        <w:rPr>
          <w:i/>
          <w:iCs/>
        </w:rPr>
        <w:t>Uchwałą NrXXV/251/2008 Rady Miejskiej w Sędziszowie z dnia 22 grudnia 2008 r. w sprawie miejscowego planu zagospodarowania przestrzennego gminy Sędziszów (Dz. Urz. Woj. Świętokrzyskiego z 2009 r. poz. 44)</w:t>
      </w:r>
      <w:r w:rsidRPr="005C0B6D">
        <w:t>. Zgodnie z przeprowadzoną wizją terenu, do najbliższych terenów chronionych akustycznie zaliczono istniejące posesje mieszkalne znajdujące się w odległości:</w:t>
      </w:r>
    </w:p>
    <w:p w:rsidR="00536958" w:rsidRPr="00717A1D" w:rsidRDefault="00536958" w:rsidP="005B2826">
      <w:pPr>
        <w:pStyle w:val="Akapitzlist"/>
        <w:numPr>
          <w:ilvl w:val="0"/>
          <w:numId w:val="51"/>
        </w:numPr>
        <w:ind w:left="426" w:hanging="284"/>
        <w:jc w:val="both"/>
      </w:pPr>
      <w:r w:rsidRPr="00717A1D">
        <w:t>ok. 3</w:t>
      </w:r>
      <w:r>
        <w:t>5</w:t>
      </w:r>
      <w:r w:rsidRPr="00717A1D">
        <w:t xml:space="preserve">0 m na zachód od granic terenu przedsięwzięcia </w:t>
      </w:r>
    </w:p>
    <w:p w:rsidR="00536958" w:rsidRPr="00717A1D" w:rsidRDefault="00536958" w:rsidP="005B2826">
      <w:pPr>
        <w:pStyle w:val="Akapitzlist"/>
        <w:numPr>
          <w:ilvl w:val="0"/>
          <w:numId w:val="51"/>
        </w:numPr>
        <w:ind w:left="426" w:hanging="284"/>
        <w:jc w:val="both"/>
      </w:pPr>
      <w:r>
        <w:t>ok. 48</w:t>
      </w:r>
      <w:r w:rsidRPr="00717A1D">
        <w:t>0 m na południowy-wschód od granic terenu przedsięwzięcia</w:t>
      </w:r>
    </w:p>
    <w:p w:rsidR="00536958" w:rsidRPr="00C62D52" w:rsidRDefault="00536958" w:rsidP="00536958">
      <w:pPr>
        <w:jc w:val="both"/>
      </w:pPr>
      <w:r w:rsidRPr="00717A1D">
        <w:t xml:space="preserve">Posesje te znajdują się na obszarze oznaczonym w miejscowym planie zagospodarowania przestrzennego symbolem </w:t>
      </w:r>
      <w:r w:rsidRPr="00717A1D">
        <w:rPr>
          <w:i/>
          <w:iCs/>
        </w:rPr>
        <w:t xml:space="preserve">MNR – tereny zabudowy mieszkaniowej jednorodzinnej </w:t>
      </w:r>
      <w:r>
        <w:rPr>
          <w:i/>
          <w:iCs/>
        </w:rPr>
        <w:br/>
      </w:r>
      <w:r w:rsidRPr="00717A1D">
        <w:rPr>
          <w:i/>
          <w:iCs/>
        </w:rPr>
        <w:t>i zagrodowej.</w:t>
      </w:r>
      <w:r w:rsidRPr="00717A1D">
        <w:t xml:space="preserve"> Lokalizację najbliższych terenów chronionych akustycznie względem terenu </w:t>
      </w:r>
      <w:r w:rsidRPr="00C62D52">
        <w:t>przedsięwzięcia została przedstawiona na  mapie akustycznej</w:t>
      </w:r>
      <w:r>
        <w:t>.</w:t>
      </w:r>
    </w:p>
    <w:p w:rsidR="00536958" w:rsidRPr="00745B8B" w:rsidRDefault="00536958" w:rsidP="00536958">
      <w:pPr>
        <w:autoSpaceDE w:val="0"/>
        <w:autoSpaceDN w:val="0"/>
        <w:adjustRightInd w:val="0"/>
        <w:ind w:firstLine="708"/>
        <w:jc w:val="both"/>
        <w:rPr>
          <w:rFonts w:eastAsia="ArialMT"/>
          <w:bCs/>
          <w:lang w:eastAsia="en-US"/>
        </w:rPr>
      </w:pPr>
      <w:r w:rsidRPr="00745B8B">
        <w:t>Zgodnie z ustaleniami</w:t>
      </w:r>
      <w:r>
        <w:t xml:space="preserve"> </w:t>
      </w:r>
      <w:r w:rsidRPr="00745B8B">
        <w:t xml:space="preserve">miejscowego planu zagospodarowania przestrzennego oraz zapisami </w:t>
      </w:r>
      <w:r w:rsidRPr="00745B8B">
        <w:rPr>
          <w:i/>
        </w:rPr>
        <w:t xml:space="preserve">Rozporządzenia Ministra Środowiska z 14 czerwca 2007 r. sprawie dopuszczalnych poziomów hałasu w środowisku (Dz. U. z 2014 r. poz. 112), </w:t>
      </w:r>
      <w:r w:rsidRPr="00745B8B">
        <w:t>dopuszczalne wartości poziomu hałasu w środowisku od źródeł dźwięku nie będących drogami i liniami kolejowymi (a więc takimi jak analizowane przedsięwzięcie), wyrażone równoważnym poziomem dźwięku A, dla w/w terenów chronionych akustycznie zostały określone jak dla terenów zabudowy mieszkaniowej jednorodzinnej i są następujące:</w:t>
      </w:r>
    </w:p>
    <w:p w:rsidR="00536958" w:rsidRPr="00745B8B" w:rsidRDefault="00536958" w:rsidP="005B2826">
      <w:pPr>
        <w:numPr>
          <w:ilvl w:val="0"/>
          <w:numId w:val="50"/>
        </w:numPr>
        <w:jc w:val="both"/>
      </w:pPr>
      <w:r w:rsidRPr="00745B8B">
        <w:t>w porze dziennej tj. w godzinach 6</w:t>
      </w:r>
      <w:r w:rsidRPr="00745B8B">
        <w:rPr>
          <w:vertAlign w:val="superscript"/>
        </w:rPr>
        <w:t>00</w:t>
      </w:r>
      <w:r w:rsidRPr="00745B8B">
        <w:t xml:space="preserve"> – 22</w:t>
      </w:r>
      <w:r w:rsidRPr="00745B8B">
        <w:rPr>
          <w:vertAlign w:val="superscript"/>
        </w:rPr>
        <w:t>00</w:t>
      </w:r>
      <w:r w:rsidRPr="00745B8B">
        <w:t xml:space="preserve"> – L</w:t>
      </w:r>
      <w:r w:rsidRPr="00745B8B">
        <w:rPr>
          <w:vertAlign w:val="subscript"/>
        </w:rPr>
        <w:t>Aeq D</w:t>
      </w:r>
      <w:r w:rsidRPr="00745B8B">
        <w:t xml:space="preserve"> = 50,0 dB,</w:t>
      </w:r>
    </w:p>
    <w:p w:rsidR="00536958" w:rsidRDefault="00536958" w:rsidP="005B2826">
      <w:pPr>
        <w:numPr>
          <w:ilvl w:val="0"/>
          <w:numId w:val="50"/>
        </w:numPr>
        <w:jc w:val="both"/>
      </w:pPr>
      <w:r w:rsidRPr="00745B8B">
        <w:t>w porze nocnej tj. w godzinach 22</w:t>
      </w:r>
      <w:r w:rsidRPr="00745B8B">
        <w:rPr>
          <w:vertAlign w:val="superscript"/>
        </w:rPr>
        <w:t>00</w:t>
      </w:r>
      <w:r w:rsidRPr="00745B8B">
        <w:t xml:space="preserve"> – 6</w:t>
      </w:r>
      <w:r w:rsidRPr="00745B8B">
        <w:rPr>
          <w:vertAlign w:val="superscript"/>
        </w:rPr>
        <w:t>00</w:t>
      </w:r>
      <w:r w:rsidRPr="00745B8B">
        <w:t xml:space="preserve">   - L</w:t>
      </w:r>
      <w:r w:rsidRPr="00745B8B">
        <w:rPr>
          <w:vertAlign w:val="subscript"/>
        </w:rPr>
        <w:t>Aeq N</w:t>
      </w:r>
      <w:r w:rsidRPr="00745B8B">
        <w:t xml:space="preserve"> = 40,0 dB;</w:t>
      </w:r>
      <w:bookmarkEnd w:id="176"/>
    </w:p>
    <w:p w:rsidR="00536958" w:rsidRDefault="00536958" w:rsidP="00536958">
      <w:pPr>
        <w:autoSpaceDE w:val="0"/>
        <w:autoSpaceDN w:val="0"/>
        <w:adjustRightInd w:val="0"/>
        <w:ind w:right="-23"/>
        <w:jc w:val="both"/>
        <w:rPr>
          <w:highlight w:val="yellow"/>
        </w:rPr>
      </w:pPr>
      <w:r w:rsidRPr="00744EFE">
        <w:t>Na podstawie przeprowadzonej analizy obliczeniowej, należy stwierdzić, że planowane przedsięwzięcie, nie będzie negatywnie oddziaływało na klimat akustyczny otoczenia. Dopuszczalne poziomy hałasu na granicy najbliższych terenów chronionych nie będą przekraczane.</w:t>
      </w:r>
    </w:p>
    <w:p w:rsidR="00536958" w:rsidRPr="00066732" w:rsidRDefault="00536958" w:rsidP="00536958">
      <w:pPr>
        <w:autoSpaceDE w:val="0"/>
        <w:autoSpaceDN w:val="0"/>
        <w:adjustRightInd w:val="0"/>
        <w:ind w:right="-23"/>
        <w:jc w:val="both"/>
        <w:rPr>
          <w:highlight w:val="yellow"/>
        </w:rPr>
      </w:pPr>
    </w:p>
    <w:p w:rsidR="00536958" w:rsidRPr="00A5630E" w:rsidRDefault="00536958" w:rsidP="00536958">
      <w:pPr>
        <w:autoSpaceDE w:val="0"/>
        <w:autoSpaceDN w:val="0"/>
        <w:adjustRightInd w:val="0"/>
        <w:ind w:right="-23"/>
        <w:jc w:val="both"/>
        <w:rPr>
          <w:bCs/>
          <w:i/>
          <w:u w:val="single"/>
        </w:rPr>
      </w:pPr>
      <w:r w:rsidRPr="00A5630E">
        <w:rPr>
          <w:bCs/>
          <w:i/>
          <w:u w:val="single"/>
        </w:rPr>
        <w:t>Emisja zanieczyszczeń do powietrza</w:t>
      </w:r>
    </w:p>
    <w:p w:rsidR="00536958" w:rsidRDefault="00536958" w:rsidP="00536958">
      <w:pPr>
        <w:pStyle w:val="Standard"/>
        <w:jc w:val="both"/>
      </w:pPr>
      <w:r>
        <w:t>Wyróżniamy następujące procesy i instalacje w których powstają i są emitowane zanieczyszczenia oraz źródła ich powstawania:</w:t>
      </w:r>
    </w:p>
    <w:p w:rsidR="00536958" w:rsidRPr="00845417" w:rsidRDefault="00536958" w:rsidP="00536958">
      <w:pPr>
        <w:pStyle w:val="Standard"/>
        <w:rPr>
          <w:u w:val="single"/>
        </w:rPr>
      </w:pPr>
      <w:r w:rsidRPr="00845417">
        <w:rPr>
          <w:u w:val="single"/>
        </w:rPr>
        <w:t>Źródła emisji zorganizowanej związane z planowanym przedsięwzięciem:</w:t>
      </w:r>
    </w:p>
    <w:p w:rsidR="00536958" w:rsidRPr="00A5630E" w:rsidRDefault="00536958" w:rsidP="00536958">
      <w:pPr>
        <w:pStyle w:val="Standard"/>
        <w:ind w:left="709" w:hanging="709"/>
        <w:jc w:val="both"/>
      </w:pPr>
      <w:r w:rsidRPr="00845417">
        <w:t>E-1 – emisja z pracy silnika spalinowego mobilnego rozdrabniacza odpadów . Parametry emitora: h = 3,0 m, d = 0,05 m. Czas pracy emitora do ok. 2 100 h/rok.</w:t>
      </w:r>
    </w:p>
    <w:p w:rsidR="00536958" w:rsidRDefault="00536958" w:rsidP="00536958">
      <w:pPr>
        <w:pStyle w:val="Standard"/>
        <w:jc w:val="both"/>
        <w:rPr>
          <w:u w:val="single"/>
        </w:rPr>
      </w:pPr>
      <w:r>
        <w:rPr>
          <w:u w:val="single"/>
        </w:rPr>
        <w:t>Źródła emisji zorganizowanej związane z istniejącym zakładem:</w:t>
      </w:r>
    </w:p>
    <w:p w:rsidR="00536958" w:rsidRPr="00845417" w:rsidRDefault="00536958" w:rsidP="00536958">
      <w:pPr>
        <w:pStyle w:val="Standard"/>
        <w:ind w:left="567" w:hanging="567"/>
        <w:jc w:val="both"/>
      </w:pPr>
      <w:r w:rsidRPr="00845417">
        <w:t xml:space="preserve">E-2 – E-5 – emisja z wentylacji mechanicznej istniejącej hali przetwarzania odpadów (4 wentylatory dachowe) pracujące okresowo w celu dodatkowego przewietrzania hali. </w:t>
      </w:r>
      <w:r w:rsidRPr="00845417">
        <w:lastRenderedPageBreak/>
        <w:t>Parametry emitorów: h = 10,0 m, d = 0,61 m każdy. Czas pracy emitorów do ok. 1 000 h/rok każdy.</w:t>
      </w:r>
    </w:p>
    <w:p w:rsidR="00536958" w:rsidRPr="00845417" w:rsidRDefault="00536958" w:rsidP="00536958">
      <w:pPr>
        <w:pStyle w:val="Standard"/>
        <w:ind w:left="567" w:hanging="567"/>
        <w:jc w:val="both"/>
      </w:pPr>
      <w:r w:rsidRPr="00845417">
        <w:t xml:space="preserve">E-6 – E-10 – emisja z wentylacji grawitacyjnej istniejącej hali przetwarzania odpadów (5 wentylatory dachowe) pracujących przez cały okres pracy hali. Parametry emitorów: h = 10,0 m, d = 0,30 m każdy. </w:t>
      </w:r>
    </w:p>
    <w:p w:rsidR="00536958" w:rsidRPr="007258F6" w:rsidRDefault="00536958" w:rsidP="00536958">
      <w:pPr>
        <w:pStyle w:val="Standard"/>
        <w:ind w:left="567"/>
        <w:jc w:val="both"/>
      </w:pPr>
      <w:r w:rsidRPr="00845417">
        <w:t>Czas pracy emitorów do ok. 4 800 h/rok każdy.</w:t>
      </w:r>
    </w:p>
    <w:p w:rsidR="00536958" w:rsidRPr="00A5630E" w:rsidRDefault="00536958" w:rsidP="00536958">
      <w:pPr>
        <w:pStyle w:val="Standard"/>
        <w:ind w:left="567" w:hanging="567"/>
        <w:jc w:val="both"/>
      </w:pPr>
      <w:r w:rsidRPr="007258F6">
        <w:t>E-</w:t>
      </w:r>
      <w:r>
        <w:t xml:space="preserve">11 </w:t>
      </w:r>
      <w:r w:rsidRPr="007258F6">
        <w:t xml:space="preserve">– emisja z procesu biostabilizacji odpadów w </w:t>
      </w:r>
      <w:r>
        <w:t>6</w:t>
      </w:r>
      <w:r w:rsidRPr="007258F6">
        <w:t xml:space="preserve"> kontenerach. Parametry emitora: h = </w:t>
      </w:r>
      <w:r>
        <w:t>2</w:t>
      </w:r>
      <w:r w:rsidRPr="007258F6">
        <w:t>,</w:t>
      </w:r>
      <w:r>
        <w:t>4</w:t>
      </w:r>
      <w:r w:rsidRPr="007258F6">
        <w:t xml:space="preserve"> m, emitor </w:t>
      </w:r>
      <w:r>
        <w:t>powierzchniowy 6,4 x 2,2 m. Czas pracy emitora do ok. 8 4</w:t>
      </w:r>
      <w:r w:rsidRPr="007258F6">
        <w:t>00 h/rok.</w:t>
      </w:r>
    </w:p>
    <w:p w:rsidR="00536958" w:rsidRDefault="00536958" w:rsidP="00536958">
      <w:pPr>
        <w:rPr>
          <w:u w:val="single"/>
        </w:rPr>
      </w:pPr>
      <w:r>
        <w:rPr>
          <w:u w:val="single"/>
        </w:rPr>
        <w:t>Źródła emisji niezorganizowanej związane z planowanym przedsięwzięciem oraz istniejącym zakładem :</w:t>
      </w:r>
    </w:p>
    <w:p w:rsidR="00536958" w:rsidRDefault="00536958" w:rsidP="00536958">
      <w:pPr>
        <w:pStyle w:val="Standard"/>
        <w:ind w:left="567" w:hanging="567"/>
        <w:jc w:val="both"/>
      </w:pPr>
      <w:r w:rsidRPr="00845417">
        <w:t>E-12 – emisja z procesu dojrzewania kompostu na pryzmie kompostowej w obszarze wiaty. Parametry emitora: h = 3,1 m, wprowadzono jako emitor liniowy o długości ok 57,5 m Czas pracy emitora do ok. 8 760 h/rok.</w:t>
      </w:r>
    </w:p>
    <w:p w:rsidR="00536958" w:rsidRDefault="00536958" w:rsidP="00536958">
      <w:pPr>
        <w:pStyle w:val="Standard"/>
        <w:widowControl w:val="0"/>
        <w:ind w:left="709" w:hanging="709"/>
        <w:jc w:val="both"/>
      </w:pPr>
      <w:r>
        <w:t>E-13 – E-15 – ruch pojazdów ciężarowych, drogi wewnętrzne zakładu (planowanego przedsięwzięcia oraz istniejącego zakładu). Emitory liniowe. Czas emisji do ok. 4 800 h/rok,</w:t>
      </w:r>
    </w:p>
    <w:p w:rsidR="00536958" w:rsidRPr="00E74817" w:rsidRDefault="00536958" w:rsidP="00536958">
      <w:pPr>
        <w:pStyle w:val="Standard"/>
        <w:ind w:left="709" w:hanging="709"/>
        <w:jc w:val="both"/>
      </w:pPr>
      <w:r w:rsidRPr="00E74817">
        <w:t>E-1</w:t>
      </w:r>
      <w:r>
        <w:t>6</w:t>
      </w:r>
      <w:r w:rsidRPr="00E74817">
        <w:t xml:space="preserve"> – E-1</w:t>
      </w:r>
      <w:r>
        <w:t>7</w:t>
      </w:r>
      <w:r w:rsidRPr="00E74817">
        <w:t xml:space="preserve"> – ruch ładowarek (przeładunek odpadów). Emitory liniowe. Czas pracy</w:t>
      </w:r>
      <w:r>
        <w:t xml:space="preserve"> do ok. 4 0</w:t>
      </w:r>
      <w:r w:rsidRPr="00E74817">
        <w:t>00 h/rok.</w:t>
      </w:r>
    </w:p>
    <w:p w:rsidR="00536958" w:rsidRDefault="00536958" w:rsidP="00536958">
      <w:pPr>
        <w:pStyle w:val="Standard"/>
        <w:ind w:firstLine="708"/>
        <w:jc w:val="both"/>
        <w:rPr>
          <w:highlight w:val="yellow"/>
        </w:rPr>
      </w:pPr>
    </w:p>
    <w:p w:rsidR="00536958" w:rsidRPr="00591B5F" w:rsidRDefault="00536958" w:rsidP="00536958">
      <w:pPr>
        <w:pStyle w:val="Standard"/>
        <w:ind w:firstLine="426"/>
        <w:jc w:val="both"/>
      </w:pPr>
      <w:r w:rsidRPr="00591B5F">
        <w:t>Z przeprowadzonej analizy wpływu działalności obiektu na stan zanieczyszczenia powietrza wynika co następuje:</w:t>
      </w:r>
    </w:p>
    <w:p w:rsidR="00536958" w:rsidRPr="00591B5F" w:rsidRDefault="00536958" w:rsidP="005B2826">
      <w:pPr>
        <w:pStyle w:val="Standard"/>
        <w:widowControl w:val="0"/>
        <w:numPr>
          <w:ilvl w:val="0"/>
          <w:numId w:val="52"/>
        </w:numPr>
        <w:autoSpaceDN w:val="0"/>
        <w:ind w:left="709" w:hanging="709"/>
        <w:jc w:val="both"/>
      </w:pPr>
      <w:r w:rsidRPr="00591B5F">
        <w:t xml:space="preserve">Wobec dotrzymywania dopuszczalnych poziomów substancji w powietrzu nie ma potrzeby dodatkowego ograniczania emisji zanieczyszczeń. </w:t>
      </w:r>
    </w:p>
    <w:p w:rsidR="00536958" w:rsidRPr="00591B5F" w:rsidRDefault="00536958" w:rsidP="005B2826">
      <w:pPr>
        <w:pStyle w:val="Standard"/>
        <w:widowControl w:val="0"/>
        <w:numPr>
          <w:ilvl w:val="0"/>
          <w:numId w:val="52"/>
        </w:numPr>
        <w:autoSpaceDN w:val="0"/>
        <w:ind w:left="709" w:hanging="709"/>
        <w:jc w:val="both"/>
      </w:pPr>
      <w:r w:rsidRPr="00591B5F">
        <w:t>Stopień oddziaływania na powietrze prac przy realizacji inwestycji należy uznać za niewielki.</w:t>
      </w:r>
    </w:p>
    <w:p w:rsidR="00536958" w:rsidRPr="00591B5F" w:rsidRDefault="00536958" w:rsidP="005B2826">
      <w:pPr>
        <w:pStyle w:val="Standard"/>
        <w:widowControl w:val="0"/>
        <w:numPr>
          <w:ilvl w:val="0"/>
          <w:numId w:val="52"/>
        </w:numPr>
        <w:autoSpaceDN w:val="0"/>
        <w:ind w:left="709" w:hanging="709"/>
        <w:jc w:val="both"/>
      </w:pPr>
      <w:r w:rsidRPr="00591B5F">
        <w:t>Obliczenia w zakresie oddziaływania przedmiotowego zakładu na powietrze zostały przeprowadzone z dużym marginesem bezpieczeństwa (kierunek bezpieczny z punktu widzenia ochrony powietrza), ze względu na przyjęcie wysokich wskaźników emisji i obowiązującą metodykę obliczeniową.</w:t>
      </w:r>
    </w:p>
    <w:p w:rsidR="00536958" w:rsidRPr="00591B5F" w:rsidRDefault="00536958" w:rsidP="005B2826">
      <w:pPr>
        <w:pStyle w:val="Standard"/>
        <w:widowControl w:val="0"/>
        <w:numPr>
          <w:ilvl w:val="0"/>
          <w:numId w:val="52"/>
        </w:numPr>
        <w:autoSpaceDN w:val="0"/>
        <w:ind w:left="709" w:hanging="709"/>
        <w:jc w:val="both"/>
      </w:pPr>
      <w:r w:rsidRPr="00591B5F">
        <w:t>Działalność zakładu zapewni dotrzymanie dopuszczalnych poziomó</w:t>
      </w:r>
      <w:r>
        <w:t>w stężeń (wartości odniesienia)</w:t>
      </w:r>
      <w:r w:rsidRPr="00591B5F">
        <w:t xml:space="preserve"> substancji w powietrzu na terenie przedsięwzięcia i poza jej granicami, zwłaszcza w odniesieniu do stężeń średniorocznych.</w:t>
      </w:r>
    </w:p>
    <w:p w:rsidR="00536958" w:rsidRPr="00591B5F" w:rsidRDefault="00536958" w:rsidP="005B2826">
      <w:pPr>
        <w:pStyle w:val="Standard"/>
        <w:widowControl w:val="0"/>
        <w:numPr>
          <w:ilvl w:val="0"/>
          <w:numId w:val="52"/>
        </w:numPr>
        <w:autoSpaceDN w:val="0"/>
        <w:ind w:left="709" w:hanging="709"/>
        <w:jc w:val="both"/>
      </w:pPr>
      <w:r w:rsidRPr="00591B5F">
        <w:t xml:space="preserve">Powyższe zostanie spełnione w odniesieniu do dwutlenku azotu ze względu na ochronę zdrowia </w:t>
      </w:r>
      <w:r w:rsidRPr="00591B5F">
        <w:rPr>
          <w:bCs/>
        </w:rPr>
        <w:t>i ochronę roślin.</w:t>
      </w:r>
    </w:p>
    <w:p w:rsidR="00536958" w:rsidRPr="00591B5F" w:rsidRDefault="00536958" w:rsidP="005B2826">
      <w:pPr>
        <w:pStyle w:val="Standard"/>
        <w:widowControl w:val="0"/>
        <w:numPr>
          <w:ilvl w:val="0"/>
          <w:numId w:val="52"/>
        </w:numPr>
        <w:autoSpaceDN w:val="0"/>
        <w:ind w:left="709" w:hanging="709"/>
        <w:jc w:val="both"/>
      </w:pPr>
      <w:r w:rsidRPr="00591B5F">
        <w:t>Aktualnie brak w prawodawstwie polskim norm jakości zapachowej powietrza. Oceny w tym zakresie można rozpatrywać wyłącznie w kategorii szacunków. Niemniej korzystanie ocenia się lokalizację terenu przedsięwzięcia względem najbliższej zabudowy, która znajduje się w odległości ok</w:t>
      </w:r>
      <w:r w:rsidRPr="00B207D1">
        <w:t>. 350</w:t>
      </w:r>
      <w:r w:rsidRPr="00591B5F">
        <w:t xml:space="preserve"> m w kierunku zachodnim. Ze względu na tak dużą odległość nie są więc to obiekty narażone na uciążliwości odorowe.</w:t>
      </w:r>
    </w:p>
    <w:p w:rsidR="00536958" w:rsidRPr="00591B5F" w:rsidRDefault="00536958" w:rsidP="005B2826">
      <w:pPr>
        <w:pStyle w:val="Standard"/>
        <w:widowControl w:val="0"/>
        <w:numPr>
          <w:ilvl w:val="0"/>
          <w:numId w:val="52"/>
        </w:numPr>
        <w:autoSpaceDN w:val="0"/>
        <w:ind w:left="709" w:hanging="709"/>
        <w:jc w:val="both"/>
      </w:pPr>
      <w:r w:rsidRPr="00591B5F">
        <w:t xml:space="preserve">Eksploatacja środków transportu nie będzie stanowiła zagrożenia dla powietrza </w:t>
      </w:r>
      <w:r w:rsidRPr="00591B5F">
        <w:br/>
        <w:t>w zakresie emisji zanieczyszczeń (emisja spalin).</w:t>
      </w:r>
    </w:p>
    <w:p w:rsidR="00536958" w:rsidRPr="00A5630E" w:rsidRDefault="00536958" w:rsidP="005B2826">
      <w:pPr>
        <w:pStyle w:val="Standard"/>
        <w:widowControl w:val="0"/>
        <w:numPr>
          <w:ilvl w:val="0"/>
          <w:numId w:val="52"/>
        </w:numPr>
        <w:autoSpaceDN w:val="0"/>
        <w:ind w:left="709" w:hanging="709"/>
        <w:jc w:val="both"/>
      </w:pPr>
      <w:r w:rsidRPr="00423CA2">
        <w:t>Działalność zakładu nie spowoduje wystąpienia tzw. „nadzwyczajnego zagrożenia dla powietrza” tzw. poważnej awarii technicznej, przy prawidłowej eksploatacji obiektów z zachowaniem wymogów bhp i ochrony środowiska.</w:t>
      </w:r>
    </w:p>
    <w:p w:rsidR="00536958" w:rsidRPr="00066732" w:rsidRDefault="00536958" w:rsidP="00536958">
      <w:pPr>
        <w:autoSpaceDE w:val="0"/>
        <w:autoSpaceDN w:val="0"/>
        <w:adjustRightInd w:val="0"/>
        <w:jc w:val="both"/>
        <w:rPr>
          <w:rFonts w:eastAsia="Calibri"/>
          <w:highlight w:val="yellow"/>
        </w:rPr>
      </w:pPr>
    </w:p>
    <w:p w:rsidR="00536958" w:rsidRPr="00A5630E" w:rsidRDefault="00536958" w:rsidP="00536958">
      <w:pPr>
        <w:autoSpaceDE w:val="0"/>
        <w:autoSpaceDN w:val="0"/>
        <w:adjustRightInd w:val="0"/>
        <w:jc w:val="both"/>
        <w:rPr>
          <w:i/>
          <w:iCs/>
          <w:u w:val="single"/>
        </w:rPr>
      </w:pPr>
      <w:r w:rsidRPr="00A5630E">
        <w:rPr>
          <w:i/>
          <w:iCs/>
          <w:u w:val="single"/>
        </w:rPr>
        <w:t>Gospodarka odpadami</w:t>
      </w:r>
    </w:p>
    <w:p w:rsidR="00536958" w:rsidRDefault="00536958" w:rsidP="00536958">
      <w:pPr>
        <w:jc w:val="both"/>
        <w:rPr>
          <w:u w:val="single"/>
        </w:rPr>
      </w:pPr>
      <w:r>
        <w:t xml:space="preserve">Planowane przedsięwzięcie jest związane bezpośrednio z </w:t>
      </w:r>
      <w:r>
        <w:rPr>
          <w:u w:val="single"/>
        </w:rPr>
        <w:t xml:space="preserve">przetwarzaniem odpadów. </w:t>
      </w:r>
    </w:p>
    <w:p w:rsidR="00536958" w:rsidRDefault="00536958" w:rsidP="00536958">
      <w:pPr>
        <w:jc w:val="both"/>
      </w:pPr>
      <w:r>
        <w:t xml:space="preserve">Na analizowanym terenie znajduje się zakład przetwarzania odpadów, w którym prowadzone będą procesy mechanicznego przetwarzania odpadów (sortownia oraz produkcja paliw alternatywnych) oraz biologiczne przetwarzanie odpadów (kontenery biostabilizacji/higienizacji odpadów i płyta kompostowa). Planowane przedsięwzięcie </w:t>
      </w:r>
      <w:r>
        <w:lastRenderedPageBreak/>
        <w:t>obejmuje budowę instalacji do przetwarzania odpadów innych niż niebezpieczne (rozdrabnianie odpadów na mobilnym rozdrabniaczu) oraz punktu zbierania odpadów.</w:t>
      </w:r>
    </w:p>
    <w:p w:rsidR="00536958" w:rsidRDefault="00536958" w:rsidP="00536958">
      <w:pPr>
        <w:jc w:val="both"/>
      </w:pPr>
      <w:r>
        <w:t xml:space="preserve">Wszystkie w/w obiekty stanowić będą jeden zakład gospodarki odpadami. Przewiduje się, że projektowany mobilny rozdrabniacz odpadów będzie rozdrabniał wstępnie odpady, które następnie trafią na istniejącą linię sortowniczą do dalszego przetwarzania. Istnieje również możliwość, że rozdrabniacz będzie rozdrabniał odpady, które nie będą trafiać do sąsiedniej sortowni lecz będą bezpośrednio przekazywane innym podmiotom. Na projektowane w ramach przedsięwzięcie miejsca magazynowania odpadów (boksy, kontenery i pojemniki) będą natomiast trafiać głównie odpady po przetworzeniu na sąsiedniej sortowni. Ponadto do miejsc tych będą również trafiać odpady pochodzące z zewnętrznej selektywnej zbiórki (w mniejszości). </w:t>
      </w:r>
    </w:p>
    <w:p w:rsidR="00536958" w:rsidRDefault="00536958" w:rsidP="00536958">
      <w:pPr>
        <w:jc w:val="both"/>
        <w:rPr>
          <w:u w:val="single" w:color="000000"/>
        </w:rPr>
      </w:pPr>
      <w:r>
        <w:rPr>
          <w:u w:val="single" w:color="000000"/>
        </w:rPr>
        <w:t>Magazynowanie i zbieranie odpadów</w:t>
      </w:r>
    </w:p>
    <w:p w:rsidR="00536958" w:rsidRPr="00A5630E" w:rsidRDefault="00536958" w:rsidP="00536958">
      <w:pPr>
        <w:pStyle w:val="Tekstpodstawowy"/>
        <w:tabs>
          <w:tab w:val="left" w:pos="0"/>
        </w:tabs>
        <w:spacing w:line="240" w:lineRule="auto"/>
        <w:rPr>
          <w:sz w:val="24"/>
          <w:szCs w:val="24"/>
        </w:rPr>
      </w:pPr>
      <w:r>
        <w:rPr>
          <w:sz w:val="24"/>
          <w:szCs w:val="24"/>
        </w:rPr>
        <w:t>Wszystkie odpady przewidziane do przetworzenia oraz wytwarzane w wyniku przetwarzania, będą czasowo magazynowane w sposób selektywny, zgodnie z wymaganiami w zakresie ochrony środowiska oraz bezpieczeństwa życia i zdrowia ludzi. Miejsca i sposób magazynowania odpadów będą uwzględniać ich właściwości chemiczne i fizyczne, w tym stan skupienia oraz zagrożenia, które mogą powodować. Magazynowanie odpadów odbywać się w miejscach na ten cel przeznaczonych w hali produkcyjnej (pryzmy oraz boksy pod linią technologiczną, kontenery), na płycie kompostowej pod wiatą (pryzma) oraz w kontenerze, ustawionych na utwardzonym placu przy hali. Miejsca magazynowania odpadów będą odpowiednio oznakowane oraz zabezpieczone przed dostępem osób postronnych.</w:t>
      </w:r>
    </w:p>
    <w:p w:rsidR="00536958" w:rsidRDefault="00536958" w:rsidP="00536958">
      <w:pPr>
        <w:pStyle w:val="Tekstpodstawowy"/>
        <w:spacing w:line="240" w:lineRule="auto"/>
        <w:rPr>
          <w:sz w:val="24"/>
          <w:szCs w:val="24"/>
          <w:u w:val="single"/>
        </w:rPr>
      </w:pPr>
      <w:r>
        <w:rPr>
          <w:sz w:val="24"/>
          <w:szCs w:val="24"/>
          <w:u w:val="single"/>
        </w:rPr>
        <w:t>Wytwarzanie odpadów związanych z utrzymaniem instalacji i z zaplecza socjalno-biurowego.</w:t>
      </w:r>
    </w:p>
    <w:p w:rsidR="00536958" w:rsidRDefault="00536958" w:rsidP="00536958">
      <w:pPr>
        <w:pStyle w:val="Tekstpodstawowy"/>
        <w:spacing w:line="240" w:lineRule="auto"/>
        <w:rPr>
          <w:sz w:val="24"/>
          <w:szCs w:val="24"/>
        </w:rPr>
      </w:pPr>
      <w:r>
        <w:rPr>
          <w:sz w:val="24"/>
          <w:szCs w:val="24"/>
        </w:rPr>
        <w:t>W związku z funkcjonowaniem Zakładu będą powstawały odpady z serwisowania wykorzystywanych maszyn i urządzeń oraz z zaplecza socjalno-biurowego. Na terenie Zakładu będzie wydzielone miejsce w hali sortowni, na zapleczu socjalno-biurowym, gdzie będą magazynowane wytwarzane w/w odpady. Będzie tam wyznaczone miejsce oraz ustawione oznakowane pojemniki na poszczególne rodzaje odpadów. Wytwarzane odpady będą magazynowane selektywnie do czasu ich odbioru przez specjalistyczne firmy celem ich odzysku bądź unieszkodliwienia.</w:t>
      </w:r>
    </w:p>
    <w:p w:rsidR="00536958" w:rsidRPr="00A5630E" w:rsidRDefault="00536958" w:rsidP="00536958">
      <w:pPr>
        <w:jc w:val="both"/>
      </w:pPr>
      <w:r>
        <w:t>Serwis i naprawy maszyn wchodzących w skład instalacji oraz pojazdów wykorzystywanych na terenie Zakładu (ładowarki, wózek widłowy, samochody ciężarowe) będą w większości zlecane specjalistycznym firmom zewnętrznym. Firmy te, jako wytwórcy odpadów, będą zagospodarowywać ewentualne odpady powstałe podczas prac serwisowych i naprawczych.</w:t>
      </w:r>
    </w:p>
    <w:p w:rsidR="00536958" w:rsidRPr="00066732" w:rsidRDefault="00536958" w:rsidP="00536958">
      <w:pPr>
        <w:jc w:val="both"/>
        <w:rPr>
          <w:highlight w:val="yellow"/>
          <w:u w:val="single"/>
        </w:rPr>
      </w:pPr>
    </w:p>
    <w:p w:rsidR="00536958" w:rsidRPr="00A5630E" w:rsidRDefault="00536958" w:rsidP="00536958">
      <w:pPr>
        <w:autoSpaceDE w:val="0"/>
        <w:autoSpaceDN w:val="0"/>
        <w:adjustRightInd w:val="0"/>
        <w:ind w:right="-23"/>
        <w:jc w:val="both"/>
        <w:rPr>
          <w:bCs/>
          <w:i/>
          <w:u w:val="single"/>
        </w:rPr>
      </w:pPr>
      <w:r w:rsidRPr="00A5630E">
        <w:rPr>
          <w:bCs/>
          <w:i/>
          <w:u w:val="single"/>
        </w:rPr>
        <w:t>Gospodarka wodno-ściekowa</w:t>
      </w:r>
    </w:p>
    <w:p w:rsidR="00536958" w:rsidRDefault="00536958" w:rsidP="00536958">
      <w:pPr>
        <w:pStyle w:val="Standard"/>
        <w:jc w:val="both"/>
      </w:pPr>
      <w:r>
        <w:t>Na terenie planowanego przedsięwzięcia nie przewiduje się stałego zaopatrzenia w wodę. Jako zaplecze dla pracowników stanowić będzie pomieszczenie socjalne w budynku sortowni. Planowane przedsięwzięcie nie spowoduje zwiększenia zatrudnienia i wynosić ono będzie ok. 15 osób. Woda pobierana będzie z gminnej sieci wodociągowej. Zużycie wody dla celów socjalnych wyniesie maksymalnie ok. 1,2 m</w:t>
      </w:r>
      <w:r>
        <w:rPr>
          <w:vertAlign w:val="superscript"/>
        </w:rPr>
        <w:t>3</w:t>
      </w:r>
      <w:r>
        <w:t xml:space="preserve">/dobę tj. </w:t>
      </w:r>
      <w:r>
        <w:rPr>
          <w:bCs/>
        </w:rPr>
        <w:t xml:space="preserve">ok. </w:t>
      </w:r>
      <w:r>
        <w:t>360 m</w:t>
      </w:r>
      <w:r>
        <w:rPr>
          <w:vertAlign w:val="superscript"/>
        </w:rPr>
        <w:t>3</w:t>
      </w:r>
      <w:r>
        <w:t>/rok.</w:t>
      </w:r>
    </w:p>
    <w:p w:rsidR="00536958" w:rsidRDefault="00536958" w:rsidP="00536958">
      <w:pPr>
        <w:pStyle w:val="Standard"/>
        <w:jc w:val="both"/>
      </w:pPr>
      <w:r>
        <w:t>Planowany do zastosowania mobilny rozdrabniacz odpadów wyposażony będzie w instalację zraszającą. Szacunkowe zapotrzebowanie na wodę do okresowego zraszania wynosić będzie ok. 3 m</w:t>
      </w:r>
      <w:r>
        <w:rPr>
          <w:vertAlign w:val="superscript"/>
        </w:rPr>
        <w:t>3</w:t>
      </w:r>
      <w:r>
        <w:t>/rok. Woda pobierana będzie z ustawianego bezpośrednio przy urządzeniu zbiornika o pojemności ok. 1 m</w:t>
      </w:r>
      <w:r>
        <w:rPr>
          <w:vertAlign w:val="superscript"/>
        </w:rPr>
        <w:t>3</w:t>
      </w:r>
      <w:r>
        <w:t>. W celu ograniczania zużycia wody planuje się włączanie systemu zraszającego wyłącznie podczas przetwarzania odpadów powodujących znaczny unos pyłu. W innych przypadkach (wilgotne odpady, opady atmosferyczne, brak unosu pyłu) instalacja nie będzie pobierać wody.</w:t>
      </w:r>
    </w:p>
    <w:p w:rsidR="00536958" w:rsidRDefault="00536958" w:rsidP="00536958">
      <w:pPr>
        <w:pStyle w:val="Standard"/>
        <w:ind w:firstLine="708"/>
        <w:jc w:val="both"/>
      </w:pPr>
      <w:r>
        <w:t>Ścieki bytowe w ilości maksymalnej do ok. 1,2 m</w:t>
      </w:r>
      <w:r>
        <w:rPr>
          <w:vertAlign w:val="superscript"/>
        </w:rPr>
        <w:t>3</w:t>
      </w:r>
      <w:r>
        <w:t>/dobę (360 m</w:t>
      </w:r>
      <w:r>
        <w:rPr>
          <w:vertAlign w:val="superscript"/>
        </w:rPr>
        <w:t>3</w:t>
      </w:r>
      <w:r>
        <w:t>/rok) będą powstawać wyłącznie na terenie w/w zakładu, odprowadzane będą do istniejącego podziemnego zbiornika o poj. 15 m</w:t>
      </w:r>
      <w:r>
        <w:rPr>
          <w:vertAlign w:val="superscript"/>
        </w:rPr>
        <w:t>3</w:t>
      </w:r>
      <w:r>
        <w:t xml:space="preserve"> i wywożone na oczyszczalnię ścieków.</w:t>
      </w:r>
    </w:p>
    <w:p w:rsidR="00536958" w:rsidRDefault="00536958" w:rsidP="00536958">
      <w:pPr>
        <w:pStyle w:val="Standard"/>
        <w:ind w:firstLine="708"/>
        <w:jc w:val="both"/>
      </w:pPr>
      <w:r>
        <w:lastRenderedPageBreak/>
        <w:t xml:space="preserve">Jako ścieki przemysłowe powstające na terenie planowanego przedsięwzięcia dot. mechanicznego przetwarzania (rozdrabniacz mobilny) oraz punktu zbierania odpadów, uznaje się w przedmiotowym przypadku odcieki wód opadowych i roztopowych </w:t>
      </w:r>
    </w:p>
    <w:p w:rsidR="00536958" w:rsidRPr="00A5630E" w:rsidRDefault="00536958" w:rsidP="00536958">
      <w:pPr>
        <w:pStyle w:val="Standard"/>
        <w:jc w:val="both"/>
      </w:pPr>
      <w:r>
        <w:t xml:space="preserve">Szacunkowa maksymalna ilość odcieków to </w:t>
      </w:r>
      <w:r w:rsidRPr="00A5630E">
        <w:rPr>
          <w:bCs/>
        </w:rPr>
        <w:t>24,5 dm</w:t>
      </w:r>
      <w:r w:rsidRPr="00A5630E">
        <w:rPr>
          <w:bCs/>
          <w:vertAlign w:val="superscript"/>
        </w:rPr>
        <w:t>3</w:t>
      </w:r>
      <w:r w:rsidRPr="00A5630E">
        <w:rPr>
          <w:bCs/>
        </w:rPr>
        <w:t>/s.</w:t>
      </w:r>
    </w:p>
    <w:p w:rsidR="00536958" w:rsidRDefault="00536958" w:rsidP="00536958">
      <w:pPr>
        <w:jc w:val="both"/>
      </w:pPr>
      <w:r>
        <w:t>Odcieki odprowadzane będą do podziemnego zbiornika o poj. 60 m</w:t>
      </w:r>
      <w:r>
        <w:rPr>
          <w:vertAlign w:val="superscript"/>
        </w:rPr>
        <w:t>3</w:t>
      </w:r>
      <w:r>
        <w:t>. Ścieki będą wywożone jako ścieki przemysłowe do punktu zlewnego tj. oczyszczalni ścieków.</w:t>
      </w:r>
    </w:p>
    <w:p w:rsidR="00536958" w:rsidRPr="00A5630E" w:rsidRDefault="00536958" w:rsidP="00536958">
      <w:pPr>
        <w:jc w:val="both"/>
      </w:pPr>
      <w:r>
        <w:t>Ze względu na brak odprowadzania odcieków do środowiska (wywóz do oczyszczalni ścieków) nie zachodzi konieczność oczyszczania wód opadowych. Mogą na instalacji zostać zamontowane np. kratki z osadnikiem w dnie w celu ograniczenia przedostawania się do zbiornika frakcji mineralnej.</w:t>
      </w:r>
    </w:p>
    <w:p w:rsidR="00536958" w:rsidRDefault="00536958" w:rsidP="00536958">
      <w:pPr>
        <w:pStyle w:val="Standard"/>
        <w:jc w:val="both"/>
      </w:pPr>
      <w:r>
        <w:t>Instalacja do biostabilizacji odpadów na terenie zakładu (kontenery), może wymagać prowadzenia zraszania wsadu. Do zraszania wsadu kompostowego wykorzystywane będą odcieki z kontenerów (układ zamknięty), a także z istniejącego zbiornika odcieków (20 m</w:t>
      </w:r>
      <w:r>
        <w:rPr>
          <w:vertAlign w:val="superscript"/>
        </w:rPr>
        <w:t>3</w:t>
      </w:r>
      <w:r>
        <w:t>) Podczas biostabilizacji odpadów powstawać mogą odcieki w ilości ok. 1 – 2 m</w:t>
      </w:r>
      <w:r>
        <w:rPr>
          <w:vertAlign w:val="superscript"/>
        </w:rPr>
        <w:t>3</w:t>
      </w:r>
      <w:r>
        <w:t>/rok. Będą one odprowadzane do zbiornika o poj. 1 m</w:t>
      </w:r>
      <w:r>
        <w:rPr>
          <w:vertAlign w:val="superscript"/>
        </w:rPr>
        <w:t>3</w:t>
      </w:r>
      <w:r>
        <w:t xml:space="preserve"> zlokalizowanego bezpośrednio przy sterowni instalacji kontenerowej i wykorzystywane do zraszania wsadu. W przypadku nadmiernej ich ilości będą przewożone do zbiornika na odcieki (20 m</w:t>
      </w:r>
      <w:r>
        <w:rPr>
          <w:vertAlign w:val="superscript"/>
        </w:rPr>
        <w:t>2</w:t>
      </w:r>
      <w:r>
        <w:t>) z płyty kompostowej i hali sortowni.</w:t>
      </w:r>
    </w:p>
    <w:p w:rsidR="00536958" w:rsidRDefault="00536958" w:rsidP="00536958">
      <w:pPr>
        <w:pStyle w:val="Standard"/>
        <w:jc w:val="both"/>
      </w:pPr>
      <w:r>
        <w:t xml:space="preserve">W przypadku braku odcieków i konieczności zraszania wsadu kompostowni, woda będzie uzupełniana z istniejącego przyłącza wodociągowego. </w:t>
      </w:r>
    </w:p>
    <w:p w:rsidR="00536958" w:rsidRPr="00A5630E" w:rsidRDefault="00536958" w:rsidP="00536958">
      <w:pPr>
        <w:pStyle w:val="Standard"/>
        <w:jc w:val="both"/>
      </w:pPr>
      <w:r>
        <w:t>Łączna szacunkowa ilość odcieków z hali przetwarzania odpadów i płyty kompostowej, uzależniona będzie od wielu czynników takich jak warunki atmosferyczne (maks. ok. 1 dm</w:t>
      </w:r>
      <w:r>
        <w:rPr>
          <w:vertAlign w:val="superscript"/>
        </w:rPr>
        <w:t>3</w:t>
      </w:r>
      <w:r>
        <w:t>/s), wilgotność kompostowanych odpadów (maks. ok. 0,5 dm</w:t>
      </w:r>
      <w:r>
        <w:rPr>
          <w:vertAlign w:val="superscript"/>
        </w:rPr>
        <w:t>3</w:t>
      </w:r>
      <w:r>
        <w:t>/s), częstotliwość zmywania posadzki w hali (sporadycznie do 1 dm</w:t>
      </w:r>
      <w:r>
        <w:rPr>
          <w:vertAlign w:val="superscript"/>
        </w:rPr>
        <w:t>3</w:t>
      </w:r>
      <w:r>
        <w:t>/s) wynosić będzie do ok. 2,5 dm</w:t>
      </w:r>
      <w:r>
        <w:rPr>
          <w:vertAlign w:val="superscript"/>
        </w:rPr>
        <w:t>3</w:t>
      </w:r>
      <w:r>
        <w:t>/s i do ok. 100 m</w:t>
      </w:r>
      <w:r>
        <w:rPr>
          <w:vertAlign w:val="superscript"/>
        </w:rPr>
        <w:t>3</w:t>
      </w:r>
      <w:r>
        <w:t>/rok.</w:t>
      </w:r>
    </w:p>
    <w:p w:rsidR="00536958" w:rsidRPr="00D63066" w:rsidRDefault="00536958" w:rsidP="00536958">
      <w:pPr>
        <w:suppressAutoHyphens/>
        <w:ind w:firstLine="708"/>
        <w:jc w:val="both"/>
        <w:textAlignment w:val="baseline"/>
      </w:pPr>
      <w:r w:rsidRPr="00D63066">
        <w:t>Wody opadowe i roztopowe z utwardzonego placu manewrowo-postojowego (kruszywo drogowe) w granicach istniejącego zakładu (sortownia i kompostownia) (pow. ok. 1 633 m</w:t>
      </w:r>
      <w:r w:rsidRPr="00D63066">
        <w:rPr>
          <w:vertAlign w:val="superscript"/>
        </w:rPr>
        <w:t>2</w:t>
      </w:r>
      <w:r w:rsidRPr="00D63066">
        <w:t>) będą odprowadzane do zbiornika odparowującego (trójdzielnego) na wody opadowe o poj. ok. 50 m</w:t>
      </w:r>
      <w:r w:rsidRPr="00D63066">
        <w:rPr>
          <w:vertAlign w:val="superscript"/>
        </w:rPr>
        <w:t>3</w:t>
      </w:r>
      <w:r w:rsidRPr="00D63066">
        <w:t>.Pozostałe wody opadowe i roztopowe z istniejących dachów (pow. ok. 1 587 m</w:t>
      </w:r>
      <w:r w:rsidRPr="00D63066">
        <w:rPr>
          <w:vertAlign w:val="superscript"/>
        </w:rPr>
        <w:t>2</w:t>
      </w:r>
      <w:r w:rsidRPr="00D63066">
        <w:t>) będą odprowadzane na tereny zielone w obrębie zakładu oraz częściowo (do ok. 50 %) spływały do w/w zbiornika o poj. 50 m</w:t>
      </w:r>
      <w:r w:rsidRPr="00D63066">
        <w:rPr>
          <w:vertAlign w:val="superscript"/>
        </w:rPr>
        <w:t>3</w:t>
      </w:r>
      <w:r w:rsidRPr="00D63066">
        <w:t>.Szacunkowa ilość wód opadowych i roztopowych trafiających do zbiornika wynosić będzie ok. 26,8 dm</w:t>
      </w:r>
      <w:r w:rsidRPr="00D63066">
        <w:rPr>
          <w:vertAlign w:val="superscript"/>
        </w:rPr>
        <w:t>3</w:t>
      </w:r>
      <w:r w:rsidRPr="00D63066">
        <w:t>/s i ok. 2093 m</w:t>
      </w:r>
      <w:r w:rsidRPr="00D63066">
        <w:rPr>
          <w:vertAlign w:val="superscript"/>
        </w:rPr>
        <w:t>3</w:t>
      </w:r>
      <w:r w:rsidRPr="00D63066">
        <w:t xml:space="preserve">/rok. </w:t>
      </w:r>
    </w:p>
    <w:p w:rsidR="00536958" w:rsidRPr="00066732" w:rsidRDefault="00536958" w:rsidP="00536958">
      <w:pPr>
        <w:pStyle w:val="Standard"/>
        <w:jc w:val="both"/>
        <w:rPr>
          <w:highlight w:val="yellow"/>
        </w:rPr>
      </w:pPr>
    </w:p>
    <w:p w:rsidR="00536958" w:rsidRPr="00D63066" w:rsidRDefault="00536958" w:rsidP="00536958">
      <w:pPr>
        <w:ind w:right="-23"/>
        <w:jc w:val="both"/>
        <w:rPr>
          <w:b/>
          <w:bCs/>
          <w:i/>
          <w:iCs/>
        </w:rPr>
      </w:pPr>
      <w:r w:rsidRPr="00D63066">
        <w:rPr>
          <w:b/>
          <w:bCs/>
          <w:i/>
          <w:iCs/>
        </w:rPr>
        <w:t>Warunki korzystania ze środowiska</w:t>
      </w:r>
    </w:p>
    <w:p w:rsidR="00536958" w:rsidRPr="00D63066" w:rsidRDefault="00536958" w:rsidP="00536958">
      <w:pPr>
        <w:autoSpaceDE w:val="0"/>
        <w:autoSpaceDN w:val="0"/>
        <w:adjustRightInd w:val="0"/>
        <w:ind w:right="-2" w:firstLine="708"/>
        <w:jc w:val="both"/>
      </w:pPr>
      <w:r w:rsidRPr="00D63066">
        <w:t>Charakter inwestycji i wrażliwość środowiska narzuca konieczność spełnienia n/w warunków na etapie realizacji i funkcjonowania planowanego przedsięwzięcia:</w:t>
      </w:r>
    </w:p>
    <w:p w:rsidR="00536958" w:rsidRDefault="00536958" w:rsidP="00536958">
      <w:pPr>
        <w:pStyle w:val="Tekstpodstawowywcity"/>
        <w:widowControl w:val="0"/>
        <w:spacing w:before="120" w:after="200"/>
        <w:ind w:right="-23" w:firstLine="0"/>
        <w:rPr>
          <w:i/>
          <w:iCs/>
          <w:sz w:val="24"/>
          <w:szCs w:val="24"/>
          <w:u w:val="single"/>
        </w:rPr>
      </w:pPr>
      <w:r>
        <w:rPr>
          <w:i/>
          <w:iCs/>
          <w:sz w:val="24"/>
          <w:szCs w:val="24"/>
          <w:u w:val="single"/>
        </w:rPr>
        <w:t xml:space="preserve">Etap projektowania i realizacji przedsięwzięcia: </w:t>
      </w:r>
    </w:p>
    <w:p w:rsidR="00536958" w:rsidRDefault="00536958" w:rsidP="00536958">
      <w:pPr>
        <w:widowControl w:val="0"/>
        <w:numPr>
          <w:ilvl w:val="0"/>
          <w:numId w:val="8"/>
        </w:numPr>
        <w:spacing w:before="120" w:after="200"/>
        <w:ind w:left="714" w:right="-23" w:hanging="357"/>
        <w:jc w:val="both"/>
      </w:pPr>
      <w:r>
        <w:t>Planowane przedsięwzięcie zostanie zaprojektowane zgodnie z założeniami przedstawionymi w pkt. 2.1 niniejszego Raportu.</w:t>
      </w:r>
    </w:p>
    <w:p w:rsidR="00536958" w:rsidRDefault="00536958" w:rsidP="00536958">
      <w:pPr>
        <w:numPr>
          <w:ilvl w:val="0"/>
          <w:numId w:val="8"/>
        </w:numPr>
        <w:spacing w:before="120" w:after="200"/>
        <w:ind w:right="-23"/>
        <w:jc w:val="both"/>
      </w:pPr>
      <w:r>
        <w:t>Prace realizacyjne powodujące istotną emisję hałasu będą prowadzone wyłącznie w porze dziennej tj. max 6</w:t>
      </w:r>
      <w:r>
        <w:rPr>
          <w:vertAlign w:val="superscript"/>
        </w:rPr>
        <w:t>00</w:t>
      </w:r>
      <w:r>
        <w:t xml:space="preserve"> – 22</w:t>
      </w:r>
      <w:r>
        <w:rPr>
          <w:vertAlign w:val="superscript"/>
        </w:rPr>
        <w:t>00</w:t>
      </w:r>
      <w:r>
        <w:t>.</w:t>
      </w:r>
    </w:p>
    <w:p w:rsidR="00536958" w:rsidRDefault="00536958" w:rsidP="00536958">
      <w:pPr>
        <w:numPr>
          <w:ilvl w:val="0"/>
          <w:numId w:val="8"/>
        </w:numPr>
        <w:spacing w:before="120" w:after="200"/>
        <w:ind w:right="-23"/>
        <w:jc w:val="both"/>
      </w:pPr>
      <w:r>
        <w:t>Zastosowany zostanie nowoczesny sprzęt mechaniczny posiadający stosowne dopuszczenia do użytkowania (np. UDT).</w:t>
      </w:r>
    </w:p>
    <w:p w:rsidR="00536958" w:rsidRDefault="00536958" w:rsidP="00536958">
      <w:pPr>
        <w:spacing w:before="120" w:after="200"/>
        <w:ind w:right="-23"/>
        <w:jc w:val="both"/>
        <w:rPr>
          <w:i/>
          <w:iCs/>
          <w:u w:val="single"/>
        </w:rPr>
      </w:pPr>
      <w:r>
        <w:rPr>
          <w:i/>
          <w:iCs/>
          <w:u w:val="single"/>
        </w:rPr>
        <w:t>Etap eksploatacji przedsięwzięcia:</w:t>
      </w:r>
    </w:p>
    <w:p w:rsidR="00536958" w:rsidRDefault="00536958" w:rsidP="00536958">
      <w:pPr>
        <w:pStyle w:val="Tekstpodstawowy2"/>
        <w:numPr>
          <w:ilvl w:val="0"/>
          <w:numId w:val="10"/>
        </w:numPr>
        <w:spacing w:before="120" w:after="0" w:line="240" w:lineRule="auto"/>
        <w:ind w:left="714" w:hanging="357"/>
        <w:jc w:val="both"/>
      </w:pPr>
      <w:r>
        <w:t xml:space="preserve">Planowane przedsięwzięcie funkcjonować będzie zgodnie z założeniami przedstawionymi w pkt. 2.2 niniejszego Raportu. </w:t>
      </w:r>
    </w:p>
    <w:p w:rsidR="00536958" w:rsidRDefault="00536958" w:rsidP="00536958">
      <w:pPr>
        <w:pStyle w:val="Tekstpodstawowy2"/>
        <w:numPr>
          <w:ilvl w:val="0"/>
          <w:numId w:val="10"/>
        </w:numPr>
        <w:spacing w:before="120" w:after="0" w:line="240" w:lineRule="auto"/>
        <w:jc w:val="both"/>
      </w:pPr>
      <w:r>
        <w:t>Działalność projektowanego zakładu w tym ruch samochodowy z nim związany będzie odbywał się wyłącznie w porze dziennej tj. maksymalnie w godz. 6</w:t>
      </w:r>
      <w:r>
        <w:rPr>
          <w:vertAlign w:val="superscript"/>
        </w:rPr>
        <w:t>00</w:t>
      </w:r>
      <w:r>
        <w:t xml:space="preserve"> – 22</w:t>
      </w:r>
      <w:r>
        <w:rPr>
          <w:vertAlign w:val="superscript"/>
        </w:rPr>
        <w:t>00</w:t>
      </w:r>
      <w:r>
        <w:t xml:space="preserve">. </w:t>
      </w:r>
    </w:p>
    <w:p w:rsidR="00536958" w:rsidRDefault="00536958" w:rsidP="00536958">
      <w:pPr>
        <w:numPr>
          <w:ilvl w:val="0"/>
          <w:numId w:val="10"/>
        </w:numPr>
        <w:spacing w:before="120" w:after="200"/>
        <w:ind w:left="714" w:hanging="357"/>
        <w:jc w:val="both"/>
        <w:rPr>
          <w:i/>
          <w:iCs/>
        </w:rPr>
      </w:pPr>
      <w:r>
        <w:lastRenderedPageBreak/>
        <w:t>Sposób magazynowania odpadów na terenie przedsięwzięcia będzie zgodny</w:t>
      </w:r>
      <w:r>
        <w:rPr>
          <w:i/>
          <w:iCs/>
        </w:rPr>
        <w:t xml:space="preserve"> z Rozporządzeniem Ministra Klimatu z dnia 11 września 2020 r. w sprawie szczegółowych wymagań dla magazynowanych odpadów (Dz. U. z 2020 r. poz. 1742)</w:t>
      </w:r>
    </w:p>
    <w:p w:rsidR="00536958" w:rsidRDefault="00536958" w:rsidP="00536958">
      <w:pPr>
        <w:numPr>
          <w:ilvl w:val="0"/>
          <w:numId w:val="10"/>
        </w:numPr>
        <w:spacing w:before="120" w:after="200"/>
        <w:ind w:left="714" w:hanging="357"/>
        <w:jc w:val="both"/>
        <w:rPr>
          <w:i/>
          <w:iCs/>
        </w:rPr>
      </w:pPr>
      <w:r>
        <w:t xml:space="preserve">Inwestor uzyska od Marszałka Województwa Świętokrzyskiego zezwolenie na zbieranie i przetwarzanie odpadów zgodnie z wymogami </w:t>
      </w:r>
      <w:r>
        <w:rPr>
          <w:i/>
          <w:iCs/>
        </w:rPr>
        <w:t xml:space="preserve">ustawy z dnia 14 grudnia </w:t>
      </w:r>
      <w:r>
        <w:rPr>
          <w:i/>
          <w:iCs/>
        </w:rPr>
        <w:br/>
        <w:t>2012 r. o odpadach (Dz. U. z 2022 r. poz. 699)</w:t>
      </w:r>
    </w:p>
    <w:p w:rsidR="00536958" w:rsidRDefault="00536958" w:rsidP="00536958">
      <w:pPr>
        <w:pStyle w:val="Akapitzlist"/>
        <w:numPr>
          <w:ilvl w:val="0"/>
          <w:numId w:val="10"/>
        </w:numPr>
        <w:spacing w:before="120" w:after="200"/>
        <w:ind w:left="714" w:hanging="357"/>
        <w:jc w:val="both"/>
      </w:pPr>
      <w:r>
        <w:t xml:space="preserve">Zgodnie z </w:t>
      </w:r>
      <w:r>
        <w:rPr>
          <w:i/>
          <w:iCs/>
        </w:rPr>
        <w:t xml:space="preserve">Rozporządzeniem Ministra Środowiska z dnia 29 sierpnia 2019 r. w sprawie wizyjnego systemu kontroli miejsca magazynowania lub składowania odpadów (Dz. U. z 2019 </w:t>
      </w:r>
      <w:r>
        <w:rPr>
          <w:i/>
          <w:iCs/>
          <w:szCs w:val="24"/>
        </w:rPr>
        <w:t>r. poz. 1755)</w:t>
      </w:r>
      <w:r>
        <w:rPr>
          <w:i/>
          <w:iCs/>
        </w:rPr>
        <w:t>,</w:t>
      </w:r>
      <w:r>
        <w:t xml:space="preserve"> teren Zakładu będzie posiadał monitoring wizyjny (kamery przemysłowe z elektronicznym zapisem obrazu), obejmujący wszystkie miejsca magazynowania i przetwarzania odpadów. </w:t>
      </w:r>
    </w:p>
    <w:p w:rsidR="00536958" w:rsidRDefault="00536958" w:rsidP="00536958">
      <w:pPr>
        <w:numPr>
          <w:ilvl w:val="0"/>
          <w:numId w:val="10"/>
        </w:numPr>
        <w:spacing w:before="120" w:after="200"/>
        <w:ind w:left="714" w:hanging="357"/>
        <w:jc w:val="both"/>
      </w:pPr>
      <w:r>
        <w:t>Będzie prowadzona stała kontrola stanu technicznego urządzeń technologicznych wykorzystywanych na terenie planowanego przedsięwzięcia. Urządzenia te będą utrzymywane w pełnej sprawności.</w:t>
      </w:r>
    </w:p>
    <w:p w:rsidR="00536958" w:rsidRDefault="00536958" w:rsidP="00536958">
      <w:pPr>
        <w:numPr>
          <w:ilvl w:val="0"/>
          <w:numId w:val="10"/>
        </w:numPr>
        <w:spacing w:before="120" w:after="200"/>
        <w:ind w:left="714" w:hanging="357"/>
        <w:jc w:val="both"/>
      </w:pPr>
      <w:r>
        <w:t>Prace naprawcze planowanego mobilnego rozdrabniacza będą wykonywane poza terenem przedsięwzięcia. Tankowanie odbywać się będzie z cysterny mobilnej przy odpowiednim zabezpieczeniu podłoża gruntowego (rozkładana mata szczelna).</w:t>
      </w:r>
    </w:p>
    <w:p w:rsidR="00536958" w:rsidRDefault="00536958" w:rsidP="00536958">
      <w:pPr>
        <w:numPr>
          <w:ilvl w:val="0"/>
          <w:numId w:val="10"/>
        </w:numPr>
        <w:spacing w:before="120" w:after="200"/>
        <w:ind w:left="714" w:hanging="357"/>
        <w:jc w:val="both"/>
      </w:pPr>
      <w:r>
        <w:t>Wody opadowe i roztopowe z powierzchni szczelnych (place manewrowe i postojowe) będą odprowadzane jako ścieki do podziemnego szczelnego zbiornika. Wody opadowe będą wywożone do oczyszczalni ścieków wozem asenizacyjnym.</w:t>
      </w:r>
    </w:p>
    <w:p w:rsidR="00536958" w:rsidRDefault="00536958" w:rsidP="00536958">
      <w:pPr>
        <w:numPr>
          <w:ilvl w:val="0"/>
          <w:numId w:val="10"/>
        </w:numPr>
        <w:spacing w:before="120" w:after="200"/>
        <w:ind w:left="714" w:hanging="357"/>
        <w:jc w:val="both"/>
      </w:pPr>
      <w:r>
        <w:t>Odcieki z placów magazynowania i przetwarzania odpadów będą odprowadzane do podziemnego szczelnego zbiornika, skąd wywożone będą jako ścieki przemysłowe do oczyszczalni ścieków wozem asenizacyjnym.</w:t>
      </w:r>
    </w:p>
    <w:p w:rsidR="00536958" w:rsidRDefault="00536958" w:rsidP="00536958">
      <w:pPr>
        <w:numPr>
          <w:ilvl w:val="0"/>
          <w:numId w:val="10"/>
        </w:numPr>
        <w:spacing w:before="120" w:after="200"/>
        <w:ind w:left="714" w:hanging="357"/>
        <w:jc w:val="both"/>
      </w:pPr>
      <w:r>
        <w:t>Mobilny rozdrabniacz odpadów wyposażony będzie w silnik spalinowy spełniający europejską normę emisji spalin „Stage V”. Urządzenie wyposażone będzie w instalację do zraszania ograniczającego niezorganizowany unos pyłu (skuteczność ok. 60 %).</w:t>
      </w:r>
    </w:p>
    <w:p w:rsidR="00536958" w:rsidRDefault="00536958" w:rsidP="00536958">
      <w:pPr>
        <w:numPr>
          <w:ilvl w:val="0"/>
          <w:numId w:val="10"/>
        </w:numPr>
        <w:spacing w:before="120" w:after="200"/>
        <w:ind w:left="714" w:hanging="357"/>
        <w:jc w:val="both"/>
      </w:pPr>
      <w:r>
        <w:t>Urządzenie mechanicznego przetwarzania odpadów (mobilny rozdrabniacz, ładowarki kołowe) będą miały wyłączane silniki spalinowe (brak jałowej pracy silników).</w:t>
      </w:r>
    </w:p>
    <w:p w:rsidR="001974BE" w:rsidRDefault="00B94ED4" w:rsidP="00CD50D0">
      <w:pPr>
        <w:pStyle w:val="Nagwek1"/>
        <w:spacing w:before="0" w:after="0"/>
        <w:ind w:right="-23"/>
        <w:rPr>
          <w:rFonts w:ascii="Times New Roman" w:hAnsi="Times New Roman"/>
          <w:sz w:val="28"/>
        </w:rPr>
      </w:pPr>
      <w:bookmarkStart w:id="177" w:name="_Toc38624297"/>
      <w:bookmarkStart w:id="178" w:name="_Toc470677099"/>
      <w:bookmarkStart w:id="179" w:name="_Toc140210216"/>
      <w:r>
        <w:rPr>
          <w:rFonts w:ascii="Times New Roman" w:hAnsi="Times New Roman"/>
          <w:sz w:val="28"/>
        </w:rPr>
        <w:t>21. Źródła informacji stanowiące podstawę do sporządzenia raportu</w:t>
      </w:r>
      <w:bookmarkEnd w:id="177"/>
      <w:bookmarkEnd w:id="178"/>
      <w:bookmarkEnd w:id="179"/>
    </w:p>
    <w:p w:rsidR="001974BE" w:rsidRDefault="001974BE">
      <w:pPr>
        <w:pStyle w:val="Standard"/>
        <w:ind w:left="4252" w:right="-23"/>
        <w:jc w:val="both"/>
      </w:pPr>
    </w:p>
    <w:p w:rsidR="001974BE" w:rsidRDefault="00B94ED4" w:rsidP="00CD50D0">
      <w:pPr>
        <w:pStyle w:val="Standard"/>
        <w:widowControl w:val="0"/>
        <w:ind w:right="-23" w:firstLine="709"/>
        <w:jc w:val="both"/>
      </w:pPr>
      <w:r>
        <w:t>Dane dotyczące projektowanego przedsięwzięcia zaczerpnięto z materiałów przedstawionych przez Inwestora. Przy opracowaniu Raportu wykorzystano ponadto poniższe materiały i dokumentacje:</w:t>
      </w:r>
    </w:p>
    <w:p w:rsidR="001974BE" w:rsidRDefault="00B94ED4">
      <w:pPr>
        <w:numPr>
          <w:ilvl w:val="0"/>
          <w:numId w:val="2"/>
        </w:numPr>
        <w:spacing w:before="120" w:after="200"/>
        <w:ind w:left="714" w:hanging="357"/>
        <w:jc w:val="both"/>
      </w:pPr>
      <w:r>
        <w:t xml:space="preserve">Kondracki J., 1998, </w:t>
      </w:r>
      <w:r>
        <w:rPr>
          <w:i/>
        </w:rPr>
        <w:t>Geografia regionalna Polski</w:t>
      </w:r>
      <w:r>
        <w:t>, PWN, Warszawa.</w:t>
      </w:r>
    </w:p>
    <w:p w:rsidR="001974BE" w:rsidRDefault="00B94ED4">
      <w:pPr>
        <w:pStyle w:val="Akapitzlist"/>
        <w:numPr>
          <w:ilvl w:val="0"/>
          <w:numId w:val="2"/>
        </w:numPr>
        <w:spacing w:before="120" w:after="200"/>
        <w:ind w:left="714" w:hanging="357"/>
        <w:jc w:val="both"/>
        <w:rPr>
          <w:rFonts w:cs="Times New Roman"/>
          <w:i/>
          <w:szCs w:val="24"/>
        </w:rPr>
      </w:pPr>
      <w:r>
        <w:rPr>
          <w:rFonts w:cs="Times New Roman"/>
          <w:i/>
          <w:szCs w:val="24"/>
        </w:rPr>
        <w:t>Instrukcja Nr 338/2003 Instytutu Techniki Budowlanej.</w:t>
      </w:r>
    </w:p>
    <w:p w:rsidR="001974BE" w:rsidRDefault="00B94ED4">
      <w:pPr>
        <w:pStyle w:val="Akapitzlist"/>
        <w:numPr>
          <w:ilvl w:val="0"/>
          <w:numId w:val="2"/>
        </w:numPr>
        <w:spacing w:before="120" w:after="200"/>
        <w:ind w:left="714" w:hanging="357"/>
        <w:jc w:val="both"/>
        <w:rPr>
          <w:rFonts w:cs="Times New Roman"/>
          <w:szCs w:val="24"/>
        </w:rPr>
      </w:pPr>
      <w:r>
        <w:rPr>
          <w:rFonts w:cs="Times New Roman"/>
          <w:i/>
          <w:szCs w:val="24"/>
        </w:rPr>
        <w:t>Strategiczny plan adaptacji dla sektorów i obszarów wrażliwych na zmiany klimatu do roku 2020 z perspektywą do roku 2030</w:t>
      </w:r>
      <w:r>
        <w:rPr>
          <w:rFonts w:cs="Times New Roman"/>
          <w:szCs w:val="24"/>
        </w:rPr>
        <w:t>, Ministerstwo Środowiska.</w:t>
      </w:r>
    </w:p>
    <w:p w:rsidR="001974BE" w:rsidRDefault="00B94ED4">
      <w:pPr>
        <w:pStyle w:val="Akapitzlist"/>
        <w:numPr>
          <w:ilvl w:val="0"/>
          <w:numId w:val="2"/>
        </w:numPr>
        <w:spacing w:before="120" w:after="200"/>
        <w:jc w:val="both"/>
        <w:rPr>
          <w:rFonts w:cs="Times New Roman"/>
          <w:szCs w:val="24"/>
        </w:rPr>
      </w:pPr>
      <w:r>
        <w:rPr>
          <w:rFonts w:cs="Times New Roman"/>
          <w:i/>
          <w:iCs/>
          <w:szCs w:val="24"/>
        </w:rPr>
        <w:t>Decyzja Marszałka Województwa Świętokrzyskiego z dnia 19.04.2016 r. znak: OWŚ-VII.7222.27.2015 w sprawie udzielenia pozwolenie zintegrowanego na instalacji składowania odpadów</w:t>
      </w:r>
      <w:r>
        <w:rPr>
          <w:rFonts w:cs="Times New Roman"/>
          <w:szCs w:val="24"/>
        </w:rPr>
        <w:t xml:space="preserve"> wraz z wnioskiem o udzielenia pozwolenia.</w:t>
      </w:r>
    </w:p>
    <w:p w:rsidR="001974BE" w:rsidRDefault="00B94ED4">
      <w:pPr>
        <w:pStyle w:val="Akapitzlist"/>
        <w:numPr>
          <w:ilvl w:val="0"/>
          <w:numId w:val="2"/>
        </w:numPr>
        <w:spacing w:before="120" w:after="200"/>
        <w:ind w:left="714" w:hanging="357"/>
        <w:jc w:val="both"/>
        <w:rPr>
          <w:rFonts w:cs="Times New Roman"/>
          <w:szCs w:val="24"/>
        </w:rPr>
      </w:pPr>
      <w:r>
        <w:rPr>
          <w:rFonts w:cs="Times New Roman"/>
          <w:i/>
          <w:iCs/>
          <w:szCs w:val="24"/>
        </w:rPr>
        <w:lastRenderedPageBreak/>
        <w:t>Decyzja o środowiskowych uwarunkowaniach zgody na realizację przedsięwzięcia polegającego na „Budowie sortowni odpadów komunalnych i kompostowni na terenie składowiska odpadów komunalnych w Borszowicach, gm. Sędziszów, powiat Jędrzejów woj. Świętokrzyskie wydana przez Burmistrza Sędziszowa z dnia 28.04.2015 r. znak: OŚ.6220.3.7.2012/2015</w:t>
      </w:r>
      <w:r>
        <w:rPr>
          <w:rFonts w:cs="Times New Roman"/>
          <w:szCs w:val="24"/>
        </w:rPr>
        <w:t xml:space="preserve"> wraz z Kartą Informacyjną Przedsięwzięcia.</w:t>
      </w:r>
    </w:p>
    <w:p w:rsidR="001974BE" w:rsidRDefault="00B94ED4">
      <w:pPr>
        <w:pStyle w:val="Akapitzlist"/>
        <w:numPr>
          <w:ilvl w:val="0"/>
          <w:numId w:val="2"/>
        </w:numPr>
        <w:spacing w:before="120" w:after="200"/>
        <w:ind w:left="714" w:hanging="357"/>
        <w:jc w:val="both"/>
        <w:rPr>
          <w:rFonts w:cs="Times New Roman"/>
          <w:bCs/>
          <w:szCs w:val="24"/>
        </w:rPr>
      </w:pPr>
      <w:r>
        <w:rPr>
          <w:rFonts w:cs="Times New Roman"/>
          <w:bCs/>
          <w:i/>
          <w:iCs/>
          <w:szCs w:val="24"/>
        </w:rPr>
        <w:t xml:space="preserve">Lokalny monitoring wód podziemnych w rejonie składowiska odpadów w Borszowicach. Sprawozdanie za 2020 r., </w:t>
      </w:r>
      <w:r>
        <w:rPr>
          <w:rFonts w:cs="Times New Roman"/>
          <w:bCs/>
          <w:szCs w:val="24"/>
        </w:rPr>
        <w:t xml:space="preserve">Cichecka K. i inni, „Ekoterra” Sp. z o.o., Kielce, 2021 r. </w:t>
      </w:r>
    </w:p>
    <w:p w:rsidR="001974BE" w:rsidRDefault="00B94ED4">
      <w:pPr>
        <w:pStyle w:val="Akapitzlist"/>
        <w:numPr>
          <w:ilvl w:val="0"/>
          <w:numId w:val="2"/>
        </w:numPr>
        <w:spacing w:before="120" w:after="200"/>
        <w:ind w:left="714" w:hanging="357"/>
        <w:jc w:val="both"/>
        <w:rPr>
          <w:rStyle w:val="Internetlink"/>
          <w:rFonts w:cs="Times New Roman"/>
          <w:bCs/>
          <w:i/>
          <w:iCs/>
          <w:color w:val="auto"/>
          <w:szCs w:val="24"/>
          <w:u w:val="none"/>
        </w:rPr>
      </w:pPr>
      <w:r>
        <w:rPr>
          <w:rStyle w:val="Internetlink"/>
          <w:rFonts w:cs="Times New Roman"/>
          <w:color w:val="auto"/>
          <w:szCs w:val="24"/>
          <w:u w:val="none"/>
        </w:rPr>
        <w:t>Strony internetowe:</w:t>
      </w:r>
    </w:p>
    <w:p w:rsidR="001974BE" w:rsidRDefault="00292DAC">
      <w:pPr>
        <w:pStyle w:val="Akapitzlist"/>
        <w:numPr>
          <w:ilvl w:val="1"/>
          <w:numId w:val="3"/>
        </w:numPr>
        <w:rPr>
          <w:rStyle w:val="Internetlink"/>
          <w:rFonts w:cs="Times New Roman"/>
          <w:color w:val="auto"/>
          <w:szCs w:val="24"/>
          <w:u w:val="none"/>
        </w:rPr>
      </w:pPr>
      <w:hyperlink r:id="rId21">
        <w:r w:rsidR="00B94ED4">
          <w:rPr>
            <w:rStyle w:val="Internetlink"/>
            <w:rFonts w:cs="Times New Roman"/>
            <w:color w:val="auto"/>
            <w:szCs w:val="24"/>
            <w:u w:val="none"/>
          </w:rPr>
          <w:t>www.geoportal.gov.pl</w:t>
        </w:r>
      </w:hyperlink>
    </w:p>
    <w:p w:rsidR="001974BE" w:rsidRDefault="00292DAC">
      <w:pPr>
        <w:pStyle w:val="Akapitzlist"/>
        <w:numPr>
          <w:ilvl w:val="1"/>
          <w:numId w:val="3"/>
        </w:numPr>
        <w:rPr>
          <w:rFonts w:cs="Times New Roman"/>
          <w:szCs w:val="24"/>
        </w:rPr>
      </w:pPr>
      <w:hyperlink r:id="rId22">
        <w:r w:rsidR="00B94ED4">
          <w:rPr>
            <w:rStyle w:val="czeinternetowe"/>
            <w:rFonts w:cs="Times New Roman"/>
            <w:color w:val="auto"/>
            <w:szCs w:val="24"/>
            <w:u w:val="none"/>
          </w:rPr>
          <w:t>http://sip.e-swietokrzyskie.pl/</w:t>
        </w:r>
      </w:hyperlink>
    </w:p>
    <w:p w:rsidR="001974BE" w:rsidRDefault="00292DAC">
      <w:pPr>
        <w:pStyle w:val="Akapitzlist"/>
        <w:numPr>
          <w:ilvl w:val="1"/>
          <w:numId w:val="3"/>
        </w:numPr>
        <w:rPr>
          <w:rStyle w:val="Internetlink"/>
          <w:rFonts w:cs="Times New Roman"/>
          <w:color w:val="auto"/>
          <w:szCs w:val="24"/>
          <w:u w:val="none"/>
        </w:rPr>
      </w:pPr>
      <w:hyperlink r:id="rId23">
        <w:r w:rsidR="00B94ED4">
          <w:rPr>
            <w:rStyle w:val="czeinternetowe"/>
            <w:rFonts w:cs="Times New Roman"/>
            <w:color w:val="auto"/>
            <w:szCs w:val="24"/>
            <w:u w:val="none"/>
          </w:rPr>
          <w:t>https://spdpsh.pgi.gov.pl/PSHv7/Psh.html</w:t>
        </w:r>
      </w:hyperlink>
    </w:p>
    <w:p w:rsidR="001974BE" w:rsidRDefault="00292DAC">
      <w:pPr>
        <w:pStyle w:val="Akapitzlist"/>
        <w:numPr>
          <w:ilvl w:val="1"/>
          <w:numId w:val="3"/>
        </w:numPr>
        <w:rPr>
          <w:rStyle w:val="Internetlink"/>
          <w:rFonts w:cs="Times New Roman"/>
          <w:color w:val="auto"/>
          <w:szCs w:val="24"/>
          <w:u w:val="none"/>
        </w:rPr>
      </w:pPr>
      <w:hyperlink r:id="rId24">
        <w:r w:rsidR="00B94ED4">
          <w:rPr>
            <w:rStyle w:val="czeinternetowe"/>
            <w:rFonts w:cs="Times New Roman"/>
            <w:color w:val="auto"/>
            <w:szCs w:val="24"/>
            <w:u w:val="none"/>
          </w:rPr>
          <w:t>http://mapy.isok.gov.pl/imap/</w:t>
        </w:r>
      </w:hyperlink>
    </w:p>
    <w:p w:rsidR="001974BE" w:rsidRDefault="00292DAC">
      <w:pPr>
        <w:pStyle w:val="Akapitzlist"/>
        <w:numPr>
          <w:ilvl w:val="1"/>
          <w:numId w:val="3"/>
        </w:numPr>
        <w:rPr>
          <w:rStyle w:val="Internetlink"/>
          <w:rFonts w:cs="Times New Roman"/>
          <w:color w:val="auto"/>
          <w:szCs w:val="24"/>
          <w:u w:val="none"/>
        </w:rPr>
      </w:pPr>
      <w:hyperlink r:id="rId25">
        <w:r w:rsidR="00B94ED4">
          <w:rPr>
            <w:rStyle w:val="czeinternetowe"/>
            <w:rFonts w:cs="Times New Roman"/>
            <w:color w:val="auto"/>
            <w:szCs w:val="24"/>
            <w:u w:val="none"/>
          </w:rPr>
          <w:t>http://natura2000.eea.europa.eu/#</w:t>
        </w:r>
      </w:hyperlink>
    </w:p>
    <w:p w:rsidR="001974BE" w:rsidRDefault="00292DAC">
      <w:pPr>
        <w:pStyle w:val="Akapitzlist"/>
        <w:numPr>
          <w:ilvl w:val="1"/>
          <w:numId w:val="3"/>
        </w:numPr>
        <w:rPr>
          <w:rFonts w:cs="Times New Roman"/>
          <w:szCs w:val="24"/>
        </w:rPr>
      </w:pPr>
      <w:hyperlink r:id="rId26">
        <w:r w:rsidR="00B94ED4">
          <w:rPr>
            <w:rStyle w:val="czeinternetowe"/>
            <w:rFonts w:cs="Times New Roman"/>
            <w:color w:val="auto"/>
            <w:szCs w:val="24"/>
            <w:u w:val="none"/>
          </w:rPr>
          <w:t>http://warunki.krakow.rzgw.gov.pl/imap/</w:t>
        </w:r>
      </w:hyperlink>
    </w:p>
    <w:p w:rsidR="001974BE" w:rsidRDefault="00B94ED4">
      <w:pPr>
        <w:pStyle w:val="Akapitzlist"/>
        <w:numPr>
          <w:ilvl w:val="1"/>
          <w:numId w:val="3"/>
        </w:numPr>
        <w:rPr>
          <w:rFonts w:cs="Times New Roman"/>
          <w:szCs w:val="24"/>
        </w:rPr>
      </w:pPr>
      <w:r>
        <w:rPr>
          <w:rFonts w:cs="Times New Roman"/>
          <w:iCs/>
          <w:szCs w:val="24"/>
        </w:rPr>
        <w:t>www.klimada.mos.gov.pl.</w:t>
      </w:r>
    </w:p>
    <w:p w:rsidR="001974BE" w:rsidRDefault="00B94ED4">
      <w:pPr>
        <w:pStyle w:val="Akapitzlist"/>
        <w:numPr>
          <w:ilvl w:val="0"/>
          <w:numId w:val="2"/>
        </w:numPr>
        <w:spacing w:before="240" w:after="200"/>
        <w:jc w:val="both"/>
      </w:pPr>
      <w:r>
        <w:t xml:space="preserve">Raport z pracy naukowo badawczej nr 08/040/NB-21/0157 „Wykonanie prototypu złoża nawadniająco-nawożąco-sorpcyjnego z wykorzystaniem linii pilotażowej” opracowany przez: Politechnika Śląska Wydział Inżynierii Środowiska i Energetyki Katedra Inżynierii Wody i Ścieków, 44-100 Gliwice, Konarskiego 18, data zakończenia pracy: 31.08.2021 r. </w:t>
      </w:r>
      <w:r>
        <w:rPr>
          <w:b/>
          <w:bCs/>
        </w:rPr>
        <w:t>(raport ten stanowi materiał poufny).</w:t>
      </w:r>
    </w:p>
    <w:p w:rsidR="001974BE" w:rsidRDefault="00B94ED4">
      <w:pPr>
        <w:numPr>
          <w:ilvl w:val="0"/>
          <w:numId w:val="2"/>
        </w:numPr>
        <w:jc w:val="both"/>
      </w:pPr>
      <w:r>
        <w:t xml:space="preserve">Raport z pracy naukowo badawczej nr NB-155/RMTL1/2021 „Określenie właściwości i parametrów przetwórczych oraz właściwości funkcjonalnych wybranych struktur wielomateriałowych stosowanych w złożu sorpcyjno-nawadniająco-nawożącym” opracowany przez: Politechnika Śląska Wydział Mechaniczny Technologiczny, 44-100 Gliwice, Konarskiego 18, data zakończenia pracy: 31.08.2021 r. </w:t>
      </w:r>
      <w:r>
        <w:rPr>
          <w:b/>
          <w:bCs/>
        </w:rPr>
        <w:t>(raport ten stanowi materiał poufny).</w:t>
      </w:r>
    </w:p>
    <w:p w:rsidR="001974BE" w:rsidRDefault="001974BE">
      <w:pPr>
        <w:rPr>
          <w:highlight w:val="yellow"/>
        </w:rPr>
      </w:pPr>
    </w:p>
    <w:p w:rsidR="001974BE" w:rsidRPr="00E62F0A" w:rsidRDefault="00B94ED4" w:rsidP="00CD50D0">
      <w:pPr>
        <w:pStyle w:val="Nagwek1"/>
        <w:spacing w:before="0" w:after="0"/>
        <w:ind w:right="-23"/>
        <w:rPr>
          <w:rFonts w:ascii="Times New Roman" w:hAnsi="Times New Roman"/>
          <w:sz w:val="28"/>
        </w:rPr>
      </w:pPr>
      <w:bookmarkStart w:id="180" w:name="_Toc38624298"/>
      <w:bookmarkStart w:id="181" w:name="_Toc140210217"/>
      <w:r w:rsidRPr="00E62F0A">
        <w:rPr>
          <w:rFonts w:ascii="Times New Roman" w:hAnsi="Times New Roman"/>
          <w:sz w:val="28"/>
        </w:rPr>
        <w:t>22. Załączniki</w:t>
      </w:r>
      <w:bookmarkStart w:id="182" w:name="_Hlk503340472"/>
      <w:bookmarkEnd w:id="180"/>
      <w:bookmarkEnd w:id="181"/>
      <w:bookmarkEnd w:id="182"/>
    </w:p>
    <w:p w:rsidR="00E62F0A" w:rsidRPr="00E62F0A" w:rsidRDefault="00E62F0A" w:rsidP="00E62F0A">
      <w:pPr>
        <w:rPr>
          <w:highlight w:val="yellow"/>
        </w:rPr>
      </w:pPr>
    </w:p>
    <w:p w:rsidR="00E62F0A" w:rsidRPr="00A1005B" w:rsidRDefault="00E62F0A" w:rsidP="00E62F0A">
      <w:pPr>
        <w:spacing w:line="276" w:lineRule="auto"/>
      </w:pPr>
      <w:bookmarkStart w:id="183" w:name="_Hlk491159530"/>
      <w:r w:rsidRPr="00A1005B">
        <w:t>1. Oświadczenie kierującego zespołem autorów Raportu o oddziaływaniu na środowisko.</w:t>
      </w:r>
    </w:p>
    <w:p w:rsidR="00E62F0A" w:rsidRPr="00A1005B" w:rsidRDefault="00E62F0A" w:rsidP="00E62F0A">
      <w:pPr>
        <w:spacing w:line="276" w:lineRule="auto"/>
      </w:pPr>
      <w:r w:rsidRPr="00A1005B">
        <w:t>2. Mapa lokalizacyjna, skala 1:10 000.</w:t>
      </w:r>
    </w:p>
    <w:p w:rsidR="00E62F0A" w:rsidRPr="00A1005B" w:rsidRDefault="00E62F0A" w:rsidP="00E62F0A">
      <w:pPr>
        <w:spacing w:line="276" w:lineRule="auto"/>
      </w:pPr>
      <w:r w:rsidRPr="00A1005B">
        <w:t>3. Mapa zagospodarowania terenu, skala 1: 1 000.</w:t>
      </w:r>
    </w:p>
    <w:p w:rsidR="00E62F0A" w:rsidRPr="00A1005B" w:rsidRDefault="00E62F0A" w:rsidP="00E62F0A">
      <w:pPr>
        <w:spacing w:line="276" w:lineRule="auto"/>
      </w:pPr>
      <w:r w:rsidRPr="00A1005B">
        <w:t>4. Decyzja o środowiskowych uwarunkowaniach zgody na realizację przedsięwzięcia wydana przez Burmistrza Sędziszowa z dnia 28.04.2015 r. znak: OŚ.6220.3.7.2012/2015.</w:t>
      </w:r>
    </w:p>
    <w:p w:rsidR="00E62F0A" w:rsidRPr="00A1005B" w:rsidRDefault="00E62F0A" w:rsidP="00E62F0A">
      <w:pPr>
        <w:spacing w:line="276" w:lineRule="auto"/>
      </w:pPr>
      <w:r w:rsidRPr="00A1005B">
        <w:t>4a. Postanowienie Burmistrza Sędziszowa z dnia 11.02.2019 r. znak: OŚ.6220.3.8.2012/2015.</w:t>
      </w:r>
    </w:p>
    <w:bookmarkEnd w:id="183"/>
    <w:p w:rsidR="00E62F0A" w:rsidRPr="000B0CD8" w:rsidRDefault="00E62F0A" w:rsidP="00E62F0A">
      <w:pPr>
        <w:spacing w:line="276" w:lineRule="auto"/>
      </w:pPr>
      <w:r w:rsidRPr="000B0CD8">
        <w:t>A. Oddziaływanie w zakresie emisji do powietrza.</w:t>
      </w:r>
    </w:p>
    <w:p w:rsidR="00E62F0A" w:rsidRPr="00A1005B" w:rsidRDefault="00E62F0A" w:rsidP="00E62F0A">
      <w:pPr>
        <w:spacing w:line="276" w:lineRule="auto"/>
      </w:pPr>
      <w:r>
        <w:t>B. Oddziaływanie w zakresie emisji hałasu.</w:t>
      </w:r>
    </w:p>
    <w:p w:rsidR="001974BE" w:rsidRDefault="001974BE">
      <w:pPr>
        <w:spacing w:before="120" w:after="200"/>
        <w:jc w:val="both"/>
      </w:pPr>
    </w:p>
    <w:sectPr w:rsidR="001974BE" w:rsidSect="00F045DB">
      <w:footerReference w:type="default" r:id="rId27"/>
      <w:pgSz w:w="11906" w:h="16838"/>
      <w:pgMar w:top="1134" w:right="1134" w:bottom="1134" w:left="1701" w:header="567" w:footer="567" w:gutter="0"/>
      <w:cols w:space="708"/>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2826" w:rsidRDefault="005B2826">
      <w:r>
        <w:separator/>
      </w:r>
    </w:p>
  </w:endnote>
  <w:endnote w:type="continuationSeparator" w:id="1">
    <w:p w:rsidR="005B2826" w:rsidRDefault="005B28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OpenSymbol">
    <w:altName w:val="Calibri"/>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NewRomanPS">
    <w:panose1 w:val="00000000000000000000"/>
    <w:charset w:val="EE"/>
    <w:family w:val="roman"/>
    <w:notTrueType/>
    <w:pitch w:val="default"/>
    <w:sig w:usb0="00000005" w:usb1="00000000" w:usb2="00000000" w:usb3="00000000" w:csb0="00000002" w:csb1="00000000"/>
  </w:font>
  <w:font w:name="Andale Sans UI">
    <w:charset w:val="00"/>
    <w:family w:val="auto"/>
    <w:pitch w:val="variable"/>
    <w:sig w:usb0="00000003" w:usb1="00000000" w:usb2="00000000" w:usb3="00000000" w:csb0="00000001" w:csb1="00000000"/>
  </w:font>
  <w:font w:name="Liberation Sans">
    <w:altName w:val="Arial"/>
    <w:panose1 w:val="00000000000000000000"/>
    <w:charset w:val="EE"/>
    <w:family w:val="swiss"/>
    <w:notTrueType/>
    <w:pitch w:val="variable"/>
    <w:sig w:usb0="00000005" w:usb1="00000000" w:usb2="00000000" w:usb3="00000000" w:csb0="00000002" w:csb1="00000000"/>
  </w:font>
  <w:font w:name="DejaVu Sans">
    <w:charset w:val="EE"/>
    <w:family w:val="swiss"/>
    <w:pitch w:val="variable"/>
    <w:sig w:usb0="E7002EFF" w:usb1="D200FDFF" w:usb2="0A246029" w:usb3="00000000" w:csb0="000001F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panose1 w:val="00000000000000000000"/>
    <w:charset w:val="00"/>
    <w:family w:val="roman"/>
    <w:notTrueType/>
    <w:pitch w:val="default"/>
    <w:sig w:usb0="00000000" w:usb1="00000000" w:usb2="00000000" w:usb3="00000000" w:csb0="00000000" w:csb1="00000000"/>
  </w:font>
  <w:font w:name="TimesNewRomanPSMT">
    <w:altName w:val="Times New Roman"/>
    <w:charset w:val="EE"/>
    <w:family w:val="roman"/>
    <w:pitch w:val="variable"/>
    <w:sig w:usb0="00000000" w:usb1="00000000" w:usb2="00000000" w:usb3="00000000" w:csb0="00000000" w:csb1="00000000"/>
  </w:font>
  <w:font w:name="TimesNewRoman,Italic">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6666785"/>
      <w:docPartObj>
        <w:docPartGallery w:val="Page Numbers (Bottom of Page)"/>
        <w:docPartUnique/>
      </w:docPartObj>
    </w:sdtPr>
    <w:sdtContent>
      <w:p w:rsidR="009640A7" w:rsidRDefault="009640A7">
        <w:pPr>
          <w:pStyle w:val="Stopka"/>
          <w:jc w:val="right"/>
        </w:pPr>
        <w:fldSimple w:instr="PAGE">
          <w:r w:rsidR="00B73F85">
            <w:rPr>
              <w:noProof/>
            </w:rPr>
            <w:t>4</w:t>
          </w:r>
        </w:fldSimple>
      </w:p>
    </w:sdtContent>
  </w:sdt>
  <w:p w:rsidR="009640A7" w:rsidRDefault="009640A7">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0799754"/>
      <w:docPartObj>
        <w:docPartGallery w:val="Page Numbers (Bottom of Page)"/>
        <w:docPartUnique/>
      </w:docPartObj>
    </w:sdtPr>
    <w:sdtContent>
      <w:p w:rsidR="009640A7" w:rsidRDefault="009640A7">
        <w:pPr>
          <w:pStyle w:val="Stopka"/>
          <w:jc w:val="right"/>
        </w:pPr>
        <w:fldSimple w:instr="PAGE">
          <w:r w:rsidR="00B73F85">
            <w:rPr>
              <w:noProof/>
            </w:rPr>
            <w:t>38</w:t>
          </w:r>
        </w:fldSimple>
      </w:p>
    </w:sdtContent>
  </w:sdt>
  <w:p w:rsidR="009640A7" w:rsidRDefault="009640A7">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A7" w:rsidRDefault="009640A7">
    <w:pPr>
      <w:pStyle w:val="Stopka"/>
      <w:jc w:val="right"/>
    </w:pPr>
    <w:fldSimple w:instr="PAGE">
      <w:r w:rsidR="00B73F85">
        <w:rPr>
          <w:noProof/>
        </w:rPr>
        <w:t>70</w:t>
      </w:r>
    </w:fldSimple>
  </w:p>
  <w:p w:rsidR="009640A7" w:rsidRDefault="009640A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2826" w:rsidRDefault="005B2826">
      <w:r>
        <w:separator/>
      </w:r>
    </w:p>
  </w:footnote>
  <w:footnote w:type="continuationSeparator" w:id="1">
    <w:p w:rsidR="005B2826" w:rsidRDefault="005B28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A7" w:rsidRPr="00ED47C8" w:rsidRDefault="009640A7" w:rsidP="00ED47C8">
    <w:pPr>
      <w:pStyle w:val="Nagwek"/>
      <w:pBdr>
        <w:bottom w:val="single" w:sz="12" w:space="1" w:color="auto"/>
      </w:pBdr>
      <w:jc w:val="right"/>
      <w:rPr>
        <w:sz w:val="20"/>
        <w:szCs w:val="20"/>
      </w:rPr>
    </w:pPr>
    <w:r w:rsidRPr="00ED47C8">
      <w:rPr>
        <w:sz w:val="20"/>
        <w:szCs w:val="20"/>
      </w:rPr>
      <w:t>RAPORT O ODDZIAŁYWANIU PRZEDSIĘWZIĘCIA NA ŚRODOWISKO</w:t>
    </w:r>
  </w:p>
  <w:p w:rsidR="009640A7" w:rsidRDefault="009640A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54AB6"/>
    <w:multiLevelType w:val="multilevel"/>
    <w:tmpl w:val="E9B66A7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2F6592E"/>
    <w:multiLevelType w:val="multilevel"/>
    <w:tmpl w:val="0C6854E8"/>
    <w:lvl w:ilvl="0">
      <w:start w:val="1"/>
      <w:numFmt w:val="decimal"/>
      <w:lvlText w:val="%1."/>
      <w:lvlJc w:val="left"/>
      <w:pPr>
        <w:tabs>
          <w:tab w:val="num" w:pos="360"/>
        </w:tabs>
        <w:ind w:left="360" w:hanging="360"/>
      </w:pPr>
    </w:lvl>
    <w:lvl w:ilvl="1">
      <w:start w:val="1"/>
      <w:numFmt w:val="lowerLetter"/>
      <w:lvlText w:val="%2."/>
      <w:lvlJc w:val="left"/>
      <w:pPr>
        <w:tabs>
          <w:tab w:val="num" w:pos="1380"/>
        </w:tabs>
        <w:ind w:left="1380" w:hanging="360"/>
      </w:pPr>
    </w:lvl>
    <w:lvl w:ilvl="2">
      <w:start w:val="1"/>
      <w:numFmt w:val="lowerRoman"/>
      <w:lvlText w:val="%3."/>
      <w:lvlJc w:val="right"/>
      <w:pPr>
        <w:tabs>
          <w:tab w:val="num" w:pos="2100"/>
        </w:tabs>
        <w:ind w:left="2100" w:hanging="180"/>
      </w:pPr>
    </w:lvl>
    <w:lvl w:ilvl="3">
      <w:start w:val="1"/>
      <w:numFmt w:val="decimal"/>
      <w:lvlText w:val="%4."/>
      <w:lvlJc w:val="left"/>
      <w:pPr>
        <w:tabs>
          <w:tab w:val="num" w:pos="2820"/>
        </w:tabs>
        <w:ind w:left="2820" w:hanging="360"/>
      </w:pPr>
    </w:lvl>
    <w:lvl w:ilvl="4">
      <w:start w:val="1"/>
      <w:numFmt w:val="lowerLetter"/>
      <w:lvlText w:val="%5."/>
      <w:lvlJc w:val="left"/>
      <w:pPr>
        <w:tabs>
          <w:tab w:val="num" w:pos="3540"/>
        </w:tabs>
        <w:ind w:left="3540" w:hanging="360"/>
      </w:pPr>
    </w:lvl>
    <w:lvl w:ilvl="5">
      <w:start w:val="1"/>
      <w:numFmt w:val="lowerRoman"/>
      <w:lvlText w:val="%6."/>
      <w:lvlJc w:val="right"/>
      <w:pPr>
        <w:tabs>
          <w:tab w:val="num" w:pos="4260"/>
        </w:tabs>
        <w:ind w:left="4260" w:hanging="180"/>
      </w:pPr>
    </w:lvl>
    <w:lvl w:ilvl="6">
      <w:start w:val="1"/>
      <w:numFmt w:val="decimal"/>
      <w:lvlText w:val="%7."/>
      <w:lvlJc w:val="left"/>
      <w:pPr>
        <w:tabs>
          <w:tab w:val="num" w:pos="4980"/>
        </w:tabs>
        <w:ind w:left="4980" w:hanging="360"/>
      </w:pPr>
    </w:lvl>
    <w:lvl w:ilvl="7">
      <w:start w:val="1"/>
      <w:numFmt w:val="lowerLetter"/>
      <w:lvlText w:val="%8."/>
      <w:lvlJc w:val="left"/>
      <w:pPr>
        <w:tabs>
          <w:tab w:val="num" w:pos="5700"/>
        </w:tabs>
        <w:ind w:left="5700" w:hanging="360"/>
      </w:pPr>
    </w:lvl>
    <w:lvl w:ilvl="8">
      <w:start w:val="1"/>
      <w:numFmt w:val="lowerRoman"/>
      <w:lvlText w:val="%9."/>
      <w:lvlJc w:val="right"/>
      <w:pPr>
        <w:tabs>
          <w:tab w:val="num" w:pos="6420"/>
        </w:tabs>
        <w:ind w:left="6420" w:hanging="180"/>
      </w:pPr>
    </w:lvl>
  </w:abstractNum>
  <w:abstractNum w:abstractNumId="2">
    <w:nsid w:val="044C0423"/>
    <w:multiLevelType w:val="multilevel"/>
    <w:tmpl w:val="C338D0B8"/>
    <w:lvl w:ilvl="0">
      <w:start w:val="1"/>
      <w:numFmt w:val="bullet"/>
      <w:lvlText w:val=""/>
      <w:lvlJc w:val="left"/>
      <w:pPr>
        <w:ind w:left="1135" w:hanging="360"/>
      </w:pPr>
      <w:rPr>
        <w:rFonts w:ascii="Wingdings" w:hAnsi="Wingdings" w:cs="Wingdings" w:hint="default"/>
      </w:rPr>
    </w:lvl>
    <w:lvl w:ilvl="1">
      <w:start w:val="1"/>
      <w:numFmt w:val="bullet"/>
      <w:lvlText w:val="o"/>
      <w:lvlJc w:val="left"/>
      <w:pPr>
        <w:ind w:left="1855" w:hanging="360"/>
      </w:pPr>
      <w:rPr>
        <w:rFonts w:ascii="Courier New" w:hAnsi="Courier New" w:cs="Courier New" w:hint="default"/>
      </w:rPr>
    </w:lvl>
    <w:lvl w:ilvl="2">
      <w:start w:val="1"/>
      <w:numFmt w:val="bullet"/>
      <w:lvlText w:val=""/>
      <w:lvlJc w:val="left"/>
      <w:pPr>
        <w:ind w:left="2575" w:hanging="360"/>
      </w:pPr>
      <w:rPr>
        <w:rFonts w:ascii="Wingdings" w:hAnsi="Wingdings" w:cs="Wingdings" w:hint="default"/>
      </w:rPr>
    </w:lvl>
    <w:lvl w:ilvl="3">
      <w:start w:val="1"/>
      <w:numFmt w:val="bullet"/>
      <w:lvlText w:val=""/>
      <w:lvlJc w:val="left"/>
      <w:pPr>
        <w:ind w:left="3295" w:hanging="360"/>
      </w:pPr>
      <w:rPr>
        <w:rFonts w:ascii="Symbol" w:hAnsi="Symbol" w:cs="Symbol" w:hint="default"/>
      </w:rPr>
    </w:lvl>
    <w:lvl w:ilvl="4">
      <w:start w:val="1"/>
      <w:numFmt w:val="bullet"/>
      <w:lvlText w:val="o"/>
      <w:lvlJc w:val="left"/>
      <w:pPr>
        <w:ind w:left="4015" w:hanging="360"/>
      </w:pPr>
      <w:rPr>
        <w:rFonts w:ascii="Courier New" w:hAnsi="Courier New" w:cs="Courier New" w:hint="default"/>
      </w:rPr>
    </w:lvl>
    <w:lvl w:ilvl="5">
      <w:start w:val="1"/>
      <w:numFmt w:val="bullet"/>
      <w:lvlText w:val=""/>
      <w:lvlJc w:val="left"/>
      <w:pPr>
        <w:ind w:left="4735" w:hanging="360"/>
      </w:pPr>
      <w:rPr>
        <w:rFonts w:ascii="Wingdings" w:hAnsi="Wingdings" w:cs="Wingdings" w:hint="default"/>
      </w:rPr>
    </w:lvl>
    <w:lvl w:ilvl="6">
      <w:start w:val="1"/>
      <w:numFmt w:val="bullet"/>
      <w:lvlText w:val=""/>
      <w:lvlJc w:val="left"/>
      <w:pPr>
        <w:ind w:left="5455" w:hanging="360"/>
      </w:pPr>
      <w:rPr>
        <w:rFonts w:ascii="Symbol" w:hAnsi="Symbol" w:cs="Symbol" w:hint="default"/>
      </w:rPr>
    </w:lvl>
    <w:lvl w:ilvl="7">
      <w:start w:val="1"/>
      <w:numFmt w:val="bullet"/>
      <w:lvlText w:val="o"/>
      <w:lvlJc w:val="left"/>
      <w:pPr>
        <w:ind w:left="6175" w:hanging="360"/>
      </w:pPr>
      <w:rPr>
        <w:rFonts w:ascii="Courier New" w:hAnsi="Courier New" w:cs="Courier New" w:hint="default"/>
      </w:rPr>
    </w:lvl>
    <w:lvl w:ilvl="8">
      <w:start w:val="1"/>
      <w:numFmt w:val="bullet"/>
      <w:lvlText w:val=""/>
      <w:lvlJc w:val="left"/>
      <w:pPr>
        <w:ind w:left="6895" w:hanging="360"/>
      </w:pPr>
      <w:rPr>
        <w:rFonts w:ascii="Wingdings" w:hAnsi="Wingdings" w:cs="Wingdings" w:hint="default"/>
      </w:rPr>
    </w:lvl>
  </w:abstractNum>
  <w:abstractNum w:abstractNumId="3">
    <w:nsid w:val="04DD3FF1"/>
    <w:multiLevelType w:val="multilevel"/>
    <w:tmpl w:val="A78E5C1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
    <w:nsid w:val="05483A00"/>
    <w:multiLevelType w:val="multilevel"/>
    <w:tmpl w:val="A6882E8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089326F6"/>
    <w:multiLevelType w:val="multilevel"/>
    <w:tmpl w:val="E58A6F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CD742CC"/>
    <w:multiLevelType w:val="multilevel"/>
    <w:tmpl w:val="A470DF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6C23AB1"/>
    <w:multiLevelType w:val="multilevel"/>
    <w:tmpl w:val="ABC6608E"/>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F524CFE"/>
    <w:multiLevelType w:val="multilevel"/>
    <w:tmpl w:val="011AA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F594B29"/>
    <w:multiLevelType w:val="multilevel"/>
    <w:tmpl w:val="5E78BA6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210F021B"/>
    <w:multiLevelType w:val="multilevel"/>
    <w:tmpl w:val="D2466B94"/>
    <w:lvl w:ilvl="0">
      <w:start w:val="1"/>
      <w:numFmt w:val="bullet"/>
      <w:lvlText w:val="-"/>
      <w:lvlJc w:val="left"/>
      <w:pPr>
        <w:tabs>
          <w:tab w:val="num" w:pos="720"/>
        </w:tabs>
        <w:ind w:left="720" w:hanging="360"/>
      </w:pPr>
      <w:rPr>
        <w:rFonts w:ascii="Courier New" w:hAnsi="Courier New" w:cs="Courier New"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nsid w:val="263B5515"/>
    <w:multiLevelType w:val="multilevel"/>
    <w:tmpl w:val="8B64203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284112C6"/>
    <w:multiLevelType w:val="multilevel"/>
    <w:tmpl w:val="C54817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8C9593E"/>
    <w:multiLevelType w:val="hybridMultilevel"/>
    <w:tmpl w:val="4886A8E4"/>
    <w:lvl w:ilvl="0" w:tplc="A7529740">
      <w:start w:val="1"/>
      <w:numFmt w:val="bullet"/>
      <w:lvlText w:val=""/>
      <w:lvlJc w:val="left"/>
      <w:pPr>
        <w:tabs>
          <w:tab w:val="num" w:pos="360"/>
        </w:tabs>
        <w:ind w:left="360" w:hanging="360"/>
      </w:pPr>
      <w:rPr>
        <w:rFonts w:ascii="Symbol" w:hAnsi="Symbol" w:cs="Symbol" w:hint="default"/>
      </w:rPr>
    </w:lvl>
    <w:lvl w:ilvl="1" w:tplc="04150003">
      <w:start w:val="1"/>
      <w:numFmt w:val="bullet"/>
      <w:lvlText w:val=""/>
      <w:lvlJc w:val="left"/>
      <w:pPr>
        <w:tabs>
          <w:tab w:val="num" w:pos="1440"/>
        </w:tabs>
        <w:ind w:left="1440" w:hanging="360"/>
      </w:pPr>
      <w:rPr>
        <w:rFonts w:ascii="Wingdings" w:hAnsi="Wingdings" w:cs="Wingdings"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4">
    <w:nsid w:val="2BFB7A67"/>
    <w:multiLevelType w:val="multilevel"/>
    <w:tmpl w:val="21168962"/>
    <w:lvl w:ilvl="0">
      <w:start w:val="1"/>
      <w:numFmt w:val="bullet"/>
      <w:lvlText w:val=""/>
      <w:lvlJc w:val="left"/>
      <w:pPr>
        <w:tabs>
          <w:tab w:val="num" w:pos="1080"/>
        </w:tabs>
        <w:ind w:left="1080" w:hanging="360"/>
      </w:pPr>
      <w:rPr>
        <w:rFonts w:ascii="Symbol" w:hAnsi="Symbol" w:cs="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cs="Wingdings" w:hint="default"/>
        <w:sz w:val="20"/>
      </w:rPr>
    </w:lvl>
    <w:lvl w:ilvl="3">
      <w:start w:val="1"/>
      <w:numFmt w:val="bullet"/>
      <w:lvlText w:val=""/>
      <w:lvlJc w:val="left"/>
      <w:pPr>
        <w:tabs>
          <w:tab w:val="num" w:pos="3240"/>
        </w:tabs>
        <w:ind w:left="3240" w:hanging="360"/>
      </w:pPr>
      <w:rPr>
        <w:rFonts w:ascii="Wingdings" w:hAnsi="Wingdings" w:cs="Wingdings" w:hint="default"/>
        <w:sz w:val="20"/>
      </w:rPr>
    </w:lvl>
    <w:lvl w:ilvl="4">
      <w:start w:val="1"/>
      <w:numFmt w:val="bullet"/>
      <w:lvlText w:val=""/>
      <w:lvlJc w:val="left"/>
      <w:pPr>
        <w:tabs>
          <w:tab w:val="num" w:pos="3960"/>
        </w:tabs>
        <w:ind w:left="3960" w:hanging="360"/>
      </w:pPr>
      <w:rPr>
        <w:rFonts w:ascii="Wingdings" w:hAnsi="Wingdings" w:cs="Wingdings" w:hint="default"/>
        <w:sz w:val="20"/>
      </w:rPr>
    </w:lvl>
    <w:lvl w:ilvl="5">
      <w:start w:val="1"/>
      <w:numFmt w:val="bullet"/>
      <w:lvlText w:val=""/>
      <w:lvlJc w:val="left"/>
      <w:pPr>
        <w:tabs>
          <w:tab w:val="num" w:pos="4680"/>
        </w:tabs>
        <w:ind w:left="4680" w:hanging="360"/>
      </w:pPr>
      <w:rPr>
        <w:rFonts w:ascii="Wingdings" w:hAnsi="Wingdings" w:cs="Wingdings" w:hint="default"/>
        <w:sz w:val="20"/>
      </w:rPr>
    </w:lvl>
    <w:lvl w:ilvl="6">
      <w:start w:val="1"/>
      <w:numFmt w:val="bullet"/>
      <w:lvlText w:val=""/>
      <w:lvlJc w:val="left"/>
      <w:pPr>
        <w:tabs>
          <w:tab w:val="num" w:pos="5400"/>
        </w:tabs>
        <w:ind w:left="5400" w:hanging="360"/>
      </w:pPr>
      <w:rPr>
        <w:rFonts w:ascii="Wingdings" w:hAnsi="Wingdings" w:cs="Wingdings" w:hint="default"/>
        <w:sz w:val="20"/>
      </w:rPr>
    </w:lvl>
    <w:lvl w:ilvl="7">
      <w:start w:val="1"/>
      <w:numFmt w:val="bullet"/>
      <w:lvlText w:val=""/>
      <w:lvlJc w:val="left"/>
      <w:pPr>
        <w:tabs>
          <w:tab w:val="num" w:pos="6120"/>
        </w:tabs>
        <w:ind w:left="6120" w:hanging="360"/>
      </w:pPr>
      <w:rPr>
        <w:rFonts w:ascii="Wingdings" w:hAnsi="Wingdings" w:cs="Wingdings" w:hint="default"/>
        <w:sz w:val="20"/>
      </w:rPr>
    </w:lvl>
    <w:lvl w:ilvl="8">
      <w:start w:val="1"/>
      <w:numFmt w:val="bullet"/>
      <w:lvlText w:val=""/>
      <w:lvlJc w:val="left"/>
      <w:pPr>
        <w:tabs>
          <w:tab w:val="num" w:pos="6840"/>
        </w:tabs>
        <w:ind w:left="6840" w:hanging="360"/>
      </w:pPr>
      <w:rPr>
        <w:rFonts w:ascii="Wingdings" w:hAnsi="Wingdings" w:cs="Wingdings" w:hint="default"/>
        <w:sz w:val="20"/>
      </w:rPr>
    </w:lvl>
  </w:abstractNum>
  <w:abstractNum w:abstractNumId="15">
    <w:nsid w:val="2EBD4800"/>
    <w:multiLevelType w:val="multilevel"/>
    <w:tmpl w:val="BD5E5E96"/>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34BC4B8A"/>
    <w:multiLevelType w:val="multilevel"/>
    <w:tmpl w:val="6854DE0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508290D"/>
    <w:multiLevelType w:val="multilevel"/>
    <w:tmpl w:val="2F5E801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353B5F12"/>
    <w:multiLevelType w:val="multilevel"/>
    <w:tmpl w:val="FC86425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35F40C34"/>
    <w:multiLevelType w:val="multilevel"/>
    <w:tmpl w:val="C54EDA2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39733DF3"/>
    <w:multiLevelType w:val="hybridMultilevel"/>
    <w:tmpl w:val="C874A544"/>
    <w:lvl w:ilvl="0" w:tplc="A7529740">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1">
    <w:nsid w:val="3D34470F"/>
    <w:multiLevelType w:val="multilevel"/>
    <w:tmpl w:val="A52E66C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48496047"/>
    <w:multiLevelType w:val="multilevel"/>
    <w:tmpl w:val="9A88E06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485707DC"/>
    <w:multiLevelType w:val="multilevel"/>
    <w:tmpl w:val="6F50E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9A21787"/>
    <w:multiLevelType w:val="multilevel"/>
    <w:tmpl w:val="7246522E"/>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4CC74011"/>
    <w:multiLevelType w:val="multilevel"/>
    <w:tmpl w:val="10E2294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nsid w:val="4CCB513D"/>
    <w:multiLevelType w:val="multilevel"/>
    <w:tmpl w:val="96942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4D1D18C0"/>
    <w:multiLevelType w:val="multilevel"/>
    <w:tmpl w:val="816EEC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24022DE"/>
    <w:multiLevelType w:val="multilevel"/>
    <w:tmpl w:val="ADECC68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565E0F8C"/>
    <w:multiLevelType w:val="multilevel"/>
    <w:tmpl w:val="507E86AC"/>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30">
    <w:nsid w:val="57AB0752"/>
    <w:multiLevelType w:val="multilevel"/>
    <w:tmpl w:val="24B0D718"/>
    <w:lvl w:ilvl="0">
      <w:start w:val="1"/>
      <w:numFmt w:val="bullet"/>
      <w:lvlText w:val="-"/>
      <w:lvlJc w:val="left"/>
      <w:pPr>
        <w:ind w:left="720" w:hanging="360"/>
      </w:pPr>
      <w:rPr>
        <w:rFonts w:ascii="Times New Roman" w:hAnsi="Times New Roman" w:cs="Times New Roman"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nsid w:val="57D25D16"/>
    <w:multiLevelType w:val="multilevel"/>
    <w:tmpl w:val="A1FE37EC"/>
    <w:lvl w:ilvl="0">
      <w:start w:val="1"/>
      <w:numFmt w:val="bullet"/>
      <w:lvlText w:val="·"/>
      <w:lvlJc w:val="left"/>
      <w:pPr>
        <w:ind w:left="720" w:hanging="360"/>
      </w:pPr>
      <w:rPr>
        <w:rFonts w:ascii="Symbol" w:hAnsi="Symbol" w:cs="Symbol" w:hint="default"/>
        <w:b w:val="0"/>
        <w:bCs w:val="0"/>
        <w:i w:val="0"/>
        <w:iCs w:val="0"/>
        <w:caps w:val="0"/>
        <w:smallCaps w:val="0"/>
        <w:strike w:val="0"/>
        <w:dstrike w:val="0"/>
        <w:color w:val="000000"/>
        <w:spacing w:val="0"/>
        <w:w w:val="100"/>
        <w:kern w:val="0"/>
        <w:position w:val="0"/>
        <w:sz w:val="24"/>
        <w:vertAlign w:val="baseline"/>
      </w:rPr>
    </w:lvl>
    <w:lvl w:ilvl="1">
      <w:start w:val="1"/>
      <w:numFmt w:val="bullet"/>
      <w:lvlText w:val="o"/>
      <w:lvlJc w:val="left"/>
      <w:pPr>
        <w:ind w:left="1440"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4"/>
        <w:vertAlign w:val="baseline"/>
      </w:rPr>
    </w:lvl>
    <w:lvl w:ilvl="2">
      <w:start w:val="1"/>
      <w:numFmt w:val="bullet"/>
      <w:lvlText w:val="▪"/>
      <w:lvlJc w:val="left"/>
      <w:pPr>
        <w:ind w:left="2160"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4"/>
        <w:vertAlign w:val="baseline"/>
      </w:rPr>
    </w:lvl>
    <w:lvl w:ilvl="3">
      <w:start w:val="1"/>
      <w:numFmt w:val="bullet"/>
      <w:lvlText w:val="·"/>
      <w:lvlJc w:val="left"/>
      <w:pPr>
        <w:ind w:left="2880" w:hanging="360"/>
      </w:pPr>
      <w:rPr>
        <w:rFonts w:ascii="Symbol" w:hAnsi="Symbol" w:cs="Symbol" w:hint="default"/>
        <w:b w:val="0"/>
        <w:bCs w:val="0"/>
        <w:i w:val="0"/>
        <w:iCs w:val="0"/>
        <w:caps w:val="0"/>
        <w:smallCaps w:val="0"/>
        <w:strike w:val="0"/>
        <w:dstrike w:val="0"/>
        <w:color w:val="000000"/>
        <w:spacing w:val="0"/>
        <w:w w:val="100"/>
        <w:kern w:val="0"/>
        <w:position w:val="0"/>
        <w:sz w:val="24"/>
        <w:vertAlign w:val="baseline"/>
      </w:rPr>
    </w:lvl>
    <w:lvl w:ilvl="4">
      <w:start w:val="1"/>
      <w:numFmt w:val="bullet"/>
      <w:lvlText w:val="o"/>
      <w:lvlJc w:val="left"/>
      <w:pPr>
        <w:ind w:left="3600"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4"/>
        <w:vertAlign w:val="baseline"/>
      </w:rPr>
    </w:lvl>
    <w:lvl w:ilvl="5">
      <w:start w:val="1"/>
      <w:numFmt w:val="bullet"/>
      <w:lvlText w:val="▪"/>
      <w:lvlJc w:val="left"/>
      <w:pPr>
        <w:ind w:left="4320"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4"/>
        <w:vertAlign w:val="baseline"/>
      </w:rPr>
    </w:lvl>
    <w:lvl w:ilvl="6">
      <w:start w:val="1"/>
      <w:numFmt w:val="bullet"/>
      <w:lvlText w:val="·"/>
      <w:lvlJc w:val="left"/>
      <w:pPr>
        <w:ind w:left="5040" w:hanging="360"/>
      </w:pPr>
      <w:rPr>
        <w:rFonts w:ascii="Symbol" w:hAnsi="Symbol" w:cs="Symbol" w:hint="default"/>
        <w:b w:val="0"/>
        <w:bCs w:val="0"/>
        <w:i w:val="0"/>
        <w:iCs w:val="0"/>
        <w:caps w:val="0"/>
        <w:smallCaps w:val="0"/>
        <w:strike w:val="0"/>
        <w:dstrike w:val="0"/>
        <w:color w:val="000000"/>
        <w:spacing w:val="0"/>
        <w:w w:val="100"/>
        <w:kern w:val="0"/>
        <w:position w:val="0"/>
        <w:sz w:val="24"/>
        <w:vertAlign w:val="baseline"/>
      </w:rPr>
    </w:lvl>
    <w:lvl w:ilvl="7">
      <w:start w:val="1"/>
      <w:numFmt w:val="bullet"/>
      <w:lvlText w:val="o"/>
      <w:lvlJc w:val="left"/>
      <w:pPr>
        <w:ind w:left="5760"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4"/>
        <w:vertAlign w:val="baseline"/>
      </w:rPr>
    </w:lvl>
    <w:lvl w:ilvl="8">
      <w:start w:val="1"/>
      <w:numFmt w:val="bullet"/>
      <w:lvlText w:val="▪"/>
      <w:lvlJc w:val="left"/>
      <w:pPr>
        <w:ind w:left="6480" w:hanging="360"/>
      </w:pPr>
      <w:rPr>
        <w:rFonts w:ascii="Arial Unicode MS" w:hAnsi="Arial Unicode MS" w:cs="Arial Unicode MS" w:hint="default"/>
        <w:b w:val="0"/>
        <w:bCs w:val="0"/>
        <w:i w:val="0"/>
        <w:iCs w:val="0"/>
        <w:caps w:val="0"/>
        <w:smallCaps w:val="0"/>
        <w:strike w:val="0"/>
        <w:dstrike w:val="0"/>
        <w:color w:val="000000"/>
        <w:spacing w:val="0"/>
        <w:w w:val="100"/>
        <w:kern w:val="0"/>
        <w:position w:val="0"/>
        <w:sz w:val="24"/>
        <w:vertAlign w:val="baseline"/>
      </w:rPr>
    </w:lvl>
  </w:abstractNum>
  <w:abstractNum w:abstractNumId="32">
    <w:nsid w:val="580C1632"/>
    <w:multiLevelType w:val="multilevel"/>
    <w:tmpl w:val="5D32C8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8E340FA"/>
    <w:multiLevelType w:val="multilevel"/>
    <w:tmpl w:val="0ACEED06"/>
    <w:lvl w:ilvl="0">
      <w:start w:val="1"/>
      <w:numFmt w:val="bullet"/>
      <w:lvlText w:val=""/>
      <w:lvlJc w:val="left"/>
      <w:pPr>
        <w:tabs>
          <w:tab w:val="num" w:pos="774"/>
        </w:tabs>
        <w:ind w:left="774" w:hanging="360"/>
      </w:pPr>
      <w:rPr>
        <w:rFonts w:ascii="Symbol" w:hAnsi="Symbol" w:cs="Symbol" w:hint="default"/>
        <w:sz w:val="28"/>
      </w:rPr>
    </w:lvl>
    <w:lvl w:ilvl="1">
      <w:start w:val="1"/>
      <w:numFmt w:val="bullet"/>
      <w:lvlText w:val="o"/>
      <w:lvlJc w:val="left"/>
      <w:pPr>
        <w:tabs>
          <w:tab w:val="num" w:pos="1494"/>
        </w:tabs>
        <w:ind w:left="1494" w:hanging="360"/>
      </w:pPr>
      <w:rPr>
        <w:rFonts w:ascii="Courier New" w:hAnsi="Courier New" w:cs="Courier New" w:hint="default"/>
        <w:sz w:val="20"/>
      </w:rPr>
    </w:lvl>
    <w:lvl w:ilvl="2">
      <w:start w:val="1"/>
      <w:numFmt w:val="bullet"/>
      <w:lvlText w:val=""/>
      <w:lvlJc w:val="left"/>
      <w:pPr>
        <w:tabs>
          <w:tab w:val="num" w:pos="2214"/>
        </w:tabs>
        <w:ind w:left="2214" w:hanging="360"/>
      </w:pPr>
      <w:rPr>
        <w:rFonts w:ascii="Wingdings" w:hAnsi="Wingdings" w:cs="Wingdings" w:hint="default"/>
        <w:sz w:val="20"/>
      </w:rPr>
    </w:lvl>
    <w:lvl w:ilvl="3">
      <w:start w:val="1"/>
      <w:numFmt w:val="bullet"/>
      <w:lvlText w:val=""/>
      <w:lvlJc w:val="left"/>
      <w:pPr>
        <w:tabs>
          <w:tab w:val="num" w:pos="2934"/>
        </w:tabs>
        <w:ind w:left="2934" w:hanging="360"/>
      </w:pPr>
      <w:rPr>
        <w:rFonts w:ascii="Wingdings" w:hAnsi="Wingdings" w:cs="Wingdings" w:hint="default"/>
        <w:sz w:val="20"/>
      </w:rPr>
    </w:lvl>
    <w:lvl w:ilvl="4">
      <w:start w:val="1"/>
      <w:numFmt w:val="bullet"/>
      <w:lvlText w:val=""/>
      <w:lvlJc w:val="left"/>
      <w:pPr>
        <w:tabs>
          <w:tab w:val="num" w:pos="3654"/>
        </w:tabs>
        <w:ind w:left="3654" w:hanging="360"/>
      </w:pPr>
      <w:rPr>
        <w:rFonts w:ascii="Wingdings" w:hAnsi="Wingdings" w:cs="Wingdings" w:hint="default"/>
        <w:sz w:val="20"/>
      </w:rPr>
    </w:lvl>
    <w:lvl w:ilvl="5">
      <w:start w:val="1"/>
      <w:numFmt w:val="bullet"/>
      <w:lvlText w:val=""/>
      <w:lvlJc w:val="left"/>
      <w:pPr>
        <w:tabs>
          <w:tab w:val="num" w:pos="4374"/>
        </w:tabs>
        <w:ind w:left="4374" w:hanging="360"/>
      </w:pPr>
      <w:rPr>
        <w:rFonts w:ascii="Wingdings" w:hAnsi="Wingdings" w:cs="Wingdings" w:hint="default"/>
        <w:sz w:val="20"/>
      </w:rPr>
    </w:lvl>
    <w:lvl w:ilvl="6">
      <w:start w:val="1"/>
      <w:numFmt w:val="bullet"/>
      <w:lvlText w:val=""/>
      <w:lvlJc w:val="left"/>
      <w:pPr>
        <w:tabs>
          <w:tab w:val="num" w:pos="5094"/>
        </w:tabs>
        <w:ind w:left="5094" w:hanging="360"/>
      </w:pPr>
      <w:rPr>
        <w:rFonts w:ascii="Wingdings" w:hAnsi="Wingdings" w:cs="Wingdings" w:hint="default"/>
        <w:sz w:val="20"/>
      </w:rPr>
    </w:lvl>
    <w:lvl w:ilvl="7">
      <w:start w:val="1"/>
      <w:numFmt w:val="bullet"/>
      <w:lvlText w:val=""/>
      <w:lvlJc w:val="left"/>
      <w:pPr>
        <w:tabs>
          <w:tab w:val="num" w:pos="5814"/>
        </w:tabs>
        <w:ind w:left="5814" w:hanging="360"/>
      </w:pPr>
      <w:rPr>
        <w:rFonts w:ascii="Wingdings" w:hAnsi="Wingdings" w:cs="Wingdings" w:hint="default"/>
        <w:sz w:val="20"/>
      </w:rPr>
    </w:lvl>
    <w:lvl w:ilvl="8">
      <w:start w:val="1"/>
      <w:numFmt w:val="bullet"/>
      <w:lvlText w:val=""/>
      <w:lvlJc w:val="left"/>
      <w:pPr>
        <w:tabs>
          <w:tab w:val="num" w:pos="6534"/>
        </w:tabs>
        <w:ind w:left="6534" w:hanging="360"/>
      </w:pPr>
      <w:rPr>
        <w:rFonts w:ascii="Wingdings" w:hAnsi="Wingdings" w:cs="Wingdings" w:hint="default"/>
        <w:sz w:val="20"/>
      </w:rPr>
    </w:lvl>
  </w:abstractNum>
  <w:abstractNum w:abstractNumId="34">
    <w:nsid w:val="5918410E"/>
    <w:multiLevelType w:val="multilevel"/>
    <w:tmpl w:val="CB643A0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nsid w:val="5B545CA7"/>
    <w:multiLevelType w:val="multilevel"/>
    <w:tmpl w:val="87847478"/>
    <w:lvl w:ilvl="0">
      <w:start w:val="1"/>
      <w:numFmt w:val="bullet"/>
      <w:lvlText w:val="➢"/>
      <w:lvlJc w:val="left"/>
      <w:pPr>
        <w:ind w:left="425" w:hanging="357"/>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u w:val="none"/>
        <w:effect w:val="none"/>
        <w:vertAlign w:val="baseline"/>
      </w:rPr>
    </w:lvl>
    <w:lvl w:ilvl="1">
      <w:start w:val="1"/>
      <w:numFmt w:val="bullet"/>
      <w:lvlText w:val="o"/>
      <w:lvlJc w:val="left"/>
      <w:pPr>
        <w:ind w:left="357" w:hanging="357"/>
      </w:pPr>
      <w:rPr>
        <w:rFonts w:ascii="Wingdings" w:hAnsi="Wingdings" w:cs="Wingdings" w:hint="default"/>
        <w:b w:val="0"/>
        <w:bCs w:val="0"/>
        <w:i w:val="0"/>
        <w:iCs w:val="0"/>
        <w:caps w:val="0"/>
        <w:smallCaps w:val="0"/>
        <w:strike w:val="0"/>
        <w:dstrike w:val="0"/>
        <w:color w:val="000000"/>
        <w:spacing w:val="0"/>
        <w:w w:val="100"/>
        <w:kern w:val="0"/>
        <w:position w:val="0"/>
        <w:sz w:val="22"/>
        <w:u w:val="none"/>
        <w:effect w:val="none"/>
        <w:vertAlign w:val="baseline"/>
      </w:rPr>
    </w:lvl>
    <w:lvl w:ilvl="2">
      <w:start w:val="1"/>
      <w:numFmt w:val="bullet"/>
      <w:lvlText w:val="▪"/>
      <w:lvlJc w:val="left"/>
      <w:pPr>
        <w:ind w:left="357" w:hanging="357"/>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u w:val="none"/>
        <w:effect w:val="none"/>
        <w:vertAlign w:val="baseline"/>
      </w:rPr>
    </w:lvl>
    <w:lvl w:ilvl="3">
      <w:start w:val="1"/>
      <w:numFmt w:val="bullet"/>
      <w:lvlText w:val="•"/>
      <w:lvlJc w:val="left"/>
      <w:pPr>
        <w:ind w:left="357" w:hanging="357"/>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u w:val="none"/>
        <w:effect w:val="none"/>
        <w:vertAlign w:val="baseline"/>
      </w:rPr>
    </w:lvl>
    <w:lvl w:ilvl="4">
      <w:start w:val="1"/>
      <w:numFmt w:val="bullet"/>
      <w:lvlText w:val="o"/>
      <w:lvlJc w:val="left"/>
      <w:pPr>
        <w:ind w:left="546" w:hanging="357"/>
      </w:pPr>
      <w:rPr>
        <w:rFonts w:ascii="Wingdings" w:hAnsi="Wingdings" w:cs="Wingdings" w:hint="default"/>
        <w:b w:val="0"/>
        <w:bCs w:val="0"/>
        <w:i w:val="0"/>
        <w:iCs w:val="0"/>
        <w:caps w:val="0"/>
        <w:smallCaps w:val="0"/>
        <w:strike w:val="0"/>
        <w:dstrike w:val="0"/>
        <w:color w:val="000000"/>
        <w:spacing w:val="0"/>
        <w:w w:val="100"/>
        <w:kern w:val="0"/>
        <w:position w:val="0"/>
        <w:sz w:val="22"/>
        <w:u w:val="none"/>
        <w:effect w:val="none"/>
        <w:vertAlign w:val="baseline"/>
      </w:rPr>
    </w:lvl>
    <w:lvl w:ilvl="5">
      <w:start w:val="1"/>
      <w:numFmt w:val="bullet"/>
      <w:lvlText w:val="▪"/>
      <w:lvlJc w:val="left"/>
      <w:pPr>
        <w:ind w:left="1266" w:hanging="357"/>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u w:val="none"/>
        <w:effect w:val="none"/>
        <w:vertAlign w:val="baseline"/>
      </w:rPr>
    </w:lvl>
    <w:lvl w:ilvl="6">
      <w:start w:val="1"/>
      <w:numFmt w:val="bullet"/>
      <w:lvlText w:val="•"/>
      <w:lvlJc w:val="left"/>
      <w:pPr>
        <w:ind w:left="1986" w:hanging="357"/>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u w:val="none"/>
        <w:effect w:val="none"/>
        <w:vertAlign w:val="baseline"/>
      </w:rPr>
    </w:lvl>
    <w:lvl w:ilvl="7">
      <w:start w:val="1"/>
      <w:numFmt w:val="bullet"/>
      <w:lvlText w:val="o"/>
      <w:lvlJc w:val="left"/>
      <w:pPr>
        <w:ind w:left="2706" w:hanging="357"/>
      </w:pPr>
      <w:rPr>
        <w:rFonts w:ascii="Wingdings" w:hAnsi="Wingdings" w:cs="Wingdings" w:hint="default"/>
        <w:b w:val="0"/>
        <w:bCs w:val="0"/>
        <w:i w:val="0"/>
        <w:iCs w:val="0"/>
        <w:caps w:val="0"/>
        <w:smallCaps w:val="0"/>
        <w:strike w:val="0"/>
        <w:dstrike w:val="0"/>
        <w:color w:val="000000"/>
        <w:spacing w:val="0"/>
        <w:w w:val="100"/>
        <w:kern w:val="0"/>
        <w:position w:val="0"/>
        <w:sz w:val="22"/>
        <w:u w:val="none"/>
        <w:effect w:val="none"/>
        <w:vertAlign w:val="baseline"/>
      </w:rPr>
    </w:lvl>
    <w:lvl w:ilvl="8">
      <w:start w:val="1"/>
      <w:numFmt w:val="bullet"/>
      <w:lvlText w:val="▪"/>
      <w:lvlJc w:val="left"/>
      <w:pPr>
        <w:ind w:left="3426" w:hanging="357"/>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u w:val="none"/>
        <w:effect w:val="none"/>
        <w:vertAlign w:val="baseline"/>
      </w:rPr>
    </w:lvl>
  </w:abstractNum>
  <w:abstractNum w:abstractNumId="36">
    <w:nsid w:val="5CD407CA"/>
    <w:multiLevelType w:val="multilevel"/>
    <w:tmpl w:val="1A708214"/>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1816F38"/>
    <w:multiLevelType w:val="multilevel"/>
    <w:tmpl w:val="E7D20782"/>
    <w:lvl w:ilvl="0">
      <w:start w:val="1"/>
      <w:numFmt w:val="decimal"/>
      <w:lvlText w:val="%1."/>
      <w:lvlJc w:val="left"/>
      <w:pPr>
        <w:tabs>
          <w:tab w:val="num" w:pos="720"/>
        </w:tabs>
        <w:ind w:left="720" w:hanging="360"/>
      </w:pPr>
      <w:rPr>
        <w:i w:val="0"/>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3AF7557"/>
    <w:multiLevelType w:val="hybridMultilevel"/>
    <w:tmpl w:val="AFE6AF96"/>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9">
    <w:nsid w:val="64804C78"/>
    <w:multiLevelType w:val="multilevel"/>
    <w:tmpl w:val="94E453E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nsid w:val="6665013A"/>
    <w:multiLevelType w:val="multilevel"/>
    <w:tmpl w:val="7C8A2696"/>
    <w:lvl w:ilvl="0">
      <w:start w:val="1"/>
      <w:numFmt w:val="bullet"/>
      <w:lvlText w:val=""/>
      <w:lvlJc w:val="left"/>
      <w:pPr>
        <w:ind w:left="1428" w:hanging="360"/>
      </w:pPr>
      <w:rPr>
        <w:rFonts w:ascii="Wingdings" w:hAnsi="Wingdings" w:cs="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41">
    <w:nsid w:val="68473461"/>
    <w:multiLevelType w:val="hybridMultilevel"/>
    <w:tmpl w:val="D92E5776"/>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2">
    <w:nsid w:val="6A771F02"/>
    <w:multiLevelType w:val="multilevel"/>
    <w:tmpl w:val="8C3EC50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3">
    <w:nsid w:val="6ACA03DE"/>
    <w:multiLevelType w:val="multilevel"/>
    <w:tmpl w:val="F85A43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6C8E4F82"/>
    <w:multiLevelType w:val="multilevel"/>
    <w:tmpl w:val="E31892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5">
    <w:nsid w:val="6D9006A3"/>
    <w:multiLevelType w:val="multilevel"/>
    <w:tmpl w:val="A384A306"/>
    <w:lvl w:ilvl="0">
      <w:start w:val="1"/>
      <w:numFmt w:val="bullet"/>
      <w:lvlText w:val="▪"/>
      <w:lvlJc w:val="left"/>
      <w:pPr>
        <w:ind w:left="714" w:hanging="357"/>
      </w:pPr>
      <w:rPr>
        <w:rFonts w:ascii="Arial Unicode MS" w:hAnsi="Arial Unicode MS" w:cs="Arial Unicode MS" w:hint="default"/>
        <w:b w:val="0"/>
        <w:bCs w:val="0"/>
        <w:i w:val="0"/>
        <w:iCs w:val="0"/>
        <w:caps w:val="0"/>
        <w:smallCaps w:val="0"/>
        <w:strike w:val="0"/>
        <w:dstrike w:val="0"/>
        <w:color w:val="000000"/>
        <w:spacing w:val="0"/>
        <w:w w:val="100"/>
        <w:kern w:val="0"/>
        <w:position w:val="0"/>
        <w:sz w:val="24"/>
        <w:vertAlign w:val="baseline"/>
      </w:rPr>
    </w:lvl>
    <w:lvl w:ilvl="1">
      <w:start w:val="1"/>
      <w:numFmt w:val="bullet"/>
      <w:lvlText w:val="o"/>
      <w:lvlJc w:val="left"/>
      <w:pPr>
        <w:ind w:left="1434" w:hanging="357"/>
      </w:pPr>
      <w:rPr>
        <w:rFonts w:ascii="Wingdings" w:hAnsi="Wingdings" w:cs="Wingdings" w:hint="default"/>
        <w:b w:val="0"/>
        <w:bCs w:val="0"/>
        <w:i w:val="0"/>
        <w:iCs w:val="0"/>
        <w:caps w:val="0"/>
        <w:smallCaps w:val="0"/>
        <w:strike w:val="0"/>
        <w:dstrike w:val="0"/>
        <w:color w:val="000000"/>
        <w:spacing w:val="0"/>
        <w:w w:val="100"/>
        <w:kern w:val="0"/>
        <w:position w:val="0"/>
        <w:sz w:val="24"/>
        <w:vertAlign w:val="baseline"/>
      </w:rPr>
    </w:lvl>
    <w:lvl w:ilvl="2">
      <w:start w:val="1"/>
      <w:numFmt w:val="bullet"/>
      <w:lvlText w:val="▪"/>
      <w:lvlJc w:val="left"/>
      <w:pPr>
        <w:ind w:left="2154" w:hanging="357"/>
      </w:pPr>
      <w:rPr>
        <w:rFonts w:ascii="Arial Unicode MS" w:hAnsi="Arial Unicode MS" w:cs="Arial Unicode MS" w:hint="default"/>
        <w:b w:val="0"/>
        <w:bCs w:val="0"/>
        <w:i w:val="0"/>
        <w:iCs w:val="0"/>
        <w:caps w:val="0"/>
        <w:smallCaps w:val="0"/>
        <w:strike w:val="0"/>
        <w:dstrike w:val="0"/>
        <w:color w:val="000000"/>
        <w:spacing w:val="0"/>
        <w:w w:val="100"/>
        <w:kern w:val="0"/>
        <w:position w:val="0"/>
        <w:sz w:val="24"/>
        <w:vertAlign w:val="baseline"/>
      </w:rPr>
    </w:lvl>
    <w:lvl w:ilvl="3">
      <w:start w:val="1"/>
      <w:numFmt w:val="bullet"/>
      <w:lvlText w:val="•"/>
      <w:lvlJc w:val="left"/>
      <w:pPr>
        <w:ind w:left="2874" w:hanging="357"/>
      </w:pPr>
      <w:rPr>
        <w:rFonts w:ascii="Arial Unicode MS" w:hAnsi="Arial Unicode MS" w:cs="Arial Unicode MS" w:hint="default"/>
        <w:b w:val="0"/>
        <w:bCs w:val="0"/>
        <w:i w:val="0"/>
        <w:iCs w:val="0"/>
        <w:caps w:val="0"/>
        <w:smallCaps w:val="0"/>
        <w:strike w:val="0"/>
        <w:dstrike w:val="0"/>
        <w:color w:val="000000"/>
        <w:spacing w:val="0"/>
        <w:w w:val="100"/>
        <w:kern w:val="0"/>
        <w:position w:val="0"/>
        <w:sz w:val="24"/>
        <w:vertAlign w:val="baseline"/>
      </w:rPr>
    </w:lvl>
    <w:lvl w:ilvl="4">
      <w:start w:val="1"/>
      <w:numFmt w:val="bullet"/>
      <w:lvlText w:val="o"/>
      <w:lvlJc w:val="left"/>
      <w:pPr>
        <w:ind w:left="3594" w:hanging="357"/>
      </w:pPr>
      <w:rPr>
        <w:rFonts w:ascii="Wingdings" w:hAnsi="Wingdings" w:cs="Wingdings" w:hint="default"/>
        <w:b w:val="0"/>
        <w:bCs w:val="0"/>
        <w:i w:val="0"/>
        <w:iCs w:val="0"/>
        <w:caps w:val="0"/>
        <w:smallCaps w:val="0"/>
        <w:strike w:val="0"/>
        <w:dstrike w:val="0"/>
        <w:color w:val="000000"/>
        <w:spacing w:val="0"/>
        <w:w w:val="100"/>
        <w:kern w:val="0"/>
        <w:position w:val="0"/>
        <w:sz w:val="24"/>
        <w:vertAlign w:val="baseline"/>
      </w:rPr>
    </w:lvl>
    <w:lvl w:ilvl="5">
      <w:start w:val="1"/>
      <w:numFmt w:val="bullet"/>
      <w:lvlText w:val="▪"/>
      <w:lvlJc w:val="left"/>
      <w:pPr>
        <w:ind w:left="4314" w:hanging="357"/>
      </w:pPr>
      <w:rPr>
        <w:rFonts w:ascii="Arial Unicode MS" w:hAnsi="Arial Unicode MS" w:cs="Arial Unicode MS" w:hint="default"/>
        <w:b w:val="0"/>
        <w:bCs w:val="0"/>
        <w:i w:val="0"/>
        <w:iCs w:val="0"/>
        <w:caps w:val="0"/>
        <w:smallCaps w:val="0"/>
        <w:strike w:val="0"/>
        <w:dstrike w:val="0"/>
        <w:color w:val="000000"/>
        <w:spacing w:val="0"/>
        <w:w w:val="100"/>
        <w:kern w:val="0"/>
        <w:position w:val="0"/>
        <w:sz w:val="24"/>
        <w:vertAlign w:val="baseline"/>
      </w:rPr>
    </w:lvl>
    <w:lvl w:ilvl="6">
      <w:start w:val="1"/>
      <w:numFmt w:val="bullet"/>
      <w:lvlText w:val="•"/>
      <w:lvlJc w:val="left"/>
      <w:pPr>
        <w:ind w:left="5034" w:hanging="357"/>
      </w:pPr>
      <w:rPr>
        <w:rFonts w:ascii="Arial Unicode MS" w:hAnsi="Arial Unicode MS" w:cs="Arial Unicode MS" w:hint="default"/>
        <w:b w:val="0"/>
        <w:bCs w:val="0"/>
        <w:i w:val="0"/>
        <w:iCs w:val="0"/>
        <w:caps w:val="0"/>
        <w:smallCaps w:val="0"/>
        <w:strike w:val="0"/>
        <w:dstrike w:val="0"/>
        <w:color w:val="000000"/>
        <w:spacing w:val="0"/>
        <w:w w:val="100"/>
        <w:kern w:val="0"/>
        <w:position w:val="0"/>
        <w:sz w:val="24"/>
        <w:vertAlign w:val="baseline"/>
      </w:rPr>
    </w:lvl>
    <w:lvl w:ilvl="7">
      <w:start w:val="1"/>
      <w:numFmt w:val="bullet"/>
      <w:lvlText w:val="o"/>
      <w:lvlJc w:val="left"/>
      <w:pPr>
        <w:ind w:left="5754" w:hanging="357"/>
      </w:pPr>
      <w:rPr>
        <w:rFonts w:ascii="Wingdings" w:hAnsi="Wingdings" w:cs="Wingdings" w:hint="default"/>
        <w:b w:val="0"/>
        <w:bCs w:val="0"/>
        <w:i w:val="0"/>
        <w:iCs w:val="0"/>
        <w:caps w:val="0"/>
        <w:smallCaps w:val="0"/>
        <w:strike w:val="0"/>
        <w:dstrike w:val="0"/>
        <w:color w:val="000000"/>
        <w:spacing w:val="0"/>
        <w:w w:val="100"/>
        <w:kern w:val="0"/>
        <w:position w:val="0"/>
        <w:sz w:val="24"/>
        <w:vertAlign w:val="baseline"/>
      </w:rPr>
    </w:lvl>
    <w:lvl w:ilvl="8">
      <w:start w:val="1"/>
      <w:numFmt w:val="bullet"/>
      <w:lvlText w:val="▪"/>
      <w:lvlJc w:val="left"/>
      <w:pPr>
        <w:ind w:left="6474" w:hanging="357"/>
      </w:pPr>
      <w:rPr>
        <w:rFonts w:ascii="Arial Unicode MS" w:hAnsi="Arial Unicode MS" w:cs="Arial Unicode MS" w:hint="default"/>
        <w:b w:val="0"/>
        <w:bCs w:val="0"/>
        <w:i w:val="0"/>
        <w:iCs w:val="0"/>
        <w:caps w:val="0"/>
        <w:smallCaps w:val="0"/>
        <w:strike w:val="0"/>
        <w:dstrike w:val="0"/>
        <w:color w:val="000000"/>
        <w:spacing w:val="0"/>
        <w:w w:val="100"/>
        <w:kern w:val="0"/>
        <w:position w:val="0"/>
        <w:sz w:val="24"/>
        <w:vertAlign w:val="baseline"/>
      </w:rPr>
    </w:lvl>
  </w:abstractNum>
  <w:abstractNum w:abstractNumId="46">
    <w:nsid w:val="6E09146D"/>
    <w:multiLevelType w:val="hybridMultilevel"/>
    <w:tmpl w:val="9C5290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E6439DD"/>
    <w:multiLevelType w:val="multilevel"/>
    <w:tmpl w:val="02048A8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8">
    <w:nsid w:val="72A16533"/>
    <w:multiLevelType w:val="multilevel"/>
    <w:tmpl w:val="5734CEC4"/>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49">
    <w:nsid w:val="77B83178"/>
    <w:multiLevelType w:val="multilevel"/>
    <w:tmpl w:val="E724F00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nsid w:val="7A7B1D9E"/>
    <w:multiLevelType w:val="multilevel"/>
    <w:tmpl w:val="F2AEB44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
    <w:nsid w:val="7C03649A"/>
    <w:multiLevelType w:val="multilevel"/>
    <w:tmpl w:val="71B0D452"/>
    <w:lvl w:ilvl="0">
      <w:start w:val="1"/>
      <w:numFmt w:val="bullet"/>
      <w:lvlText w:val=""/>
      <w:lvlJc w:val="left"/>
      <w:pPr>
        <w:tabs>
          <w:tab w:val="num" w:pos="720"/>
        </w:tabs>
        <w:ind w:left="720" w:hanging="360"/>
      </w:pPr>
      <w:rPr>
        <w:rFonts w:ascii="Wingdings" w:hAnsi="Wingdings" w:cs="Wingdings"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2">
    <w:nsid w:val="7CA765F6"/>
    <w:multiLevelType w:val="multilevel"/>
    <w:tmpl w:val="C242D562"/>
    <w:lvl w:ilvl="0">
      <w:start w:val="1"/>
      <w:numFmt w:val="bullet"/>
      <w:lvlText w:val="-"/>
      <w:lvlJc w:val="left"/>
      <w:pPr>
        <w:tabs>
          <w:tab w:val="num" w:pos="360"/>
        </w:tabs>
        <w:ind w:left="360" w:hanging="360"/>
      </w:pPr>
      <w:rPr>
        <w:rFonts w:ascii="OpenSymbol" w:hAnsi="OpenSymbol" w:cs="Open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53">
    <w:nsid w:val="7FFC4A43"/>
    <w:multiLevelType w:val="multilevel"/>
    <w:tmpl w:val="7146EB5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52"/>
  </w:num>
  <w:num w:numId="2">
    <w:abstractNumId w:val="36"/>
  </w:num>
  <w:num w:numId="3">
    <w:abstractNumId w:val="37"/>
  </w:num>
  <w:num w:numId="4">
    <w:abstractNumId w:val="17"/>
  </w:num>
  <w:num w:numId="5">
    <w:abstractNumId w:val="22"/>
  </w:num>
  <w:num w:numId="6">
    <w:abstractNumId w:val="29"/>
  </w:num>
  <w:num w:numId="7">
    <w:abstractNumId w:val="0"/>
  </w:num>
  <w:num w:numId="8">
    <w:abstractNumId w:val="10"/>
  </w:num>
  <w:num w:numId="9">
    <w:abstractNumId w:val="16"/>
  </w:num>
  <w:num w:numId="10">
    <w:abstractNumId w:val="18"/>
  </w:num>
  <w:num w:numId="11">
    <w:abstractNumId w:val="51"/>
  </w:num>
  <w:num w:numId="12">
    <w:abstractNumId w:val="47"/>
  </w:num>
  <w:num w:numId="13">
    <w:abstractNumId w:val="1"/>
  </w:num>
  <w:num w:numId="14">
    <w:abstractNumId w:val="31"/>
  </w:num>
  <w:num w:numId="15">
    <w:abstractNumId w:val="45"/>
  </w:num>
  <w:num w:numId="16">
    <w:abstractNumId w:val="40"/>
  </w:num>
  <w:num w:numId="17">
    <w:abstractNumId w:val="25"/>
  </w:num>
  <w:num w:numId="18">
    <w:abstractNumId w:val="49"/>
  </w:num>
  <w:num w:numId="19">
    <w:abstractNumId w:val="7"/>
  </w:num>
  <w:num w:numId="20">
    <w:abstractNumId w:val="30"/>
  </w:num>
  <w:num w:numId="21">
    <w:abstractNumId w:val="15"/>
  </w:num>
  <w:num w:numId="22">
    <w:abstractNumId w:val="4"/>
  </w:num>
  <w:num w:numId="23">
    <w:abstractNumId w:val="50"/>
  </w:num>
  <w:num w:numId="24">
    <w:abstractNumId w:val="9"/>
  </w:num>
  <w:num w:numId="25">
    <w:abstractNumId w:val="2"/>
  </w:num>
  <w:num w:numId="26">
    <w:abstractNumId w:val="34"/>
  </w:num>
  <w:num w:numId="27">
    <w:abstractNumId w:val="24"/>
  </w:num>
  <w:num w:numId="28">
    <w:abstractNumId w:val="53"/>
  </w:num>
  <w:num w:numId="29">
    <w:abstractNumId w:val="21"/>
  </w:num>
  <w:num w:numId="30">
    <w:abstractNumId w:val="19"/>
  </w:num>
  <w:num w:numId="31">
    <w:abstractNumId w:val="39"/>
  </w:num>
  <w:num w:numId="32">
    <w:abstractNumId w:val="3"/>
  </w:num>
  <w:num w:numId="33">
    <w:abstractNumId w:val="14"/>
  </w:num>
  <w:num w:numId="34">
    <w:abstractNumId w:val="48"/>
  </w:num>
  <w:num w:numId="35">
    <w:abstractNumId w:val="44"/>
  </w:num>
  <w:num w:numId="36">
    <w:abstractNumId w:val="35"/>
  </w:num>
  <w:num w:numId="37">
    <w:abstractNumId w:val="28"/>
  </w:num>
  <w:num w:numId="38">
    <w:abstractNumId w:val="33"/>
  </w:num>
  <w:num w:numId="39">
    <w:abstractNumId w:val="27"/>
  </w:num>
  <w:num w:numId="40">
    <w:abstractNumId w:val="23"/>
  </w:num>
  <w:num w:numId="41">
    <w:abstractNumId w:val="32"/>
  </w:num>
  <w:num w:numId="42">
    <w:abstractNumId w:val="43"/>
  </w:num>
  <w:num w:numId="43">
    <w:abstractNumId w:val="6"/>
  </w:num>
  <w:num w:numId="44">
    <w:abstractNumId w:val="12"/>
  </w:num>
  <w:num w:numId="45">
    <w:abstractNumId w:val="8"/>
  </w:num>
  <w:num w:numId="46">
    <w:abstractNumId w:val="5"/>
  </w:num>
  <w:num w:numId="47">
    <w:abstractNumId w:val="26"/>
  </w:num>
  <w:num w:numId="48">
    <w:abstractNumId w:val="11"/>
  </w:num>
  <w:num w:numId="49">
    <w:abstractNumId w:val="13"/>
  </w:num>
  <w:num w:numId="50">
    <w:abstractNumId w:val="20"/>
  </w:num>
  <w:num w:numId="51">
    <w:abstractNumId w:val="38"/>
  </w:num>
  <w:num w:numId="52">
    <w:abstractNumId w:val="42"/>
  </w:num>
  <w:num w:numId="53">
    <w:abstractNumId w:val="41"/>
  </w:num>
  <w:num w:numId="54">
    <w:abstractNumId w:val="46"/>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hyphenationZone w:val="425"/>
  <w:characterSpacingControl w:val="doNotCompress"/>
  <w:footnotePr>
    <w:footnote w:id="0"/>
    <w:footnote w:id="1"/>
  </w:footnotePr>
  <w:endnotePr>
    <w:endnote w:id="0"/>
    <w:endnote w:id="1"/>
  </w:endnotePr>
  <w:compat/>
  <w:rsids>
    <w:rsidRoot w:val="001974BE"/>
    <w:rsid w:val="0015565F"/>
    <w:rsid w:val="00183BFF"/>
    <w:rsid w:val="001974BE"/>
    <w:rsid w:val="00292DAC"/>
    <w:rsid w:val="00410F75"/>
    <w:rsid w:val="004167E9"/>
    <w:rsid w:val="0050524D"/>
    <w:rsid w:val="00536958"/>
    <w:rsid w:val="005B2826"/>
    <w:rsid w:val="007F6C49"/>
    <w:rsid w:val="00824E82"/>
    <w:rsid w:val="009640A7"/>
    <w:rsid w:val="00A1128C"/>
    <w:rsid w:val="00A17686"/>
    <w:rsid w:val="00B73F85"/>
    <w:rsid w:val="00B94ED4"/>
    <w:rsid w:val="00BF49EA"/>
    <w:rsid w:val="00C73173"/>
    <w:rsid w:val="00CD50D0"/>
    <w:rsid w:val="00CD7B81"/>
    <w:rsid w:val="00DE1493"/>
    <w:rsid w:val="00E241DA"/>
    <w:rsid w:val="00E62F0A"/>
    <w:rsid w:val="00ED20A2"/>
    <w:rsid w:val="00ED47C8"/>
    <w:rsid w:val="00F045DB"/>
    <w:rsid w:val="00F31079"/>
    <w:rsid w:val="00F53063"/>
    <w:rsid w:val="00F804B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page number" w:uiPriority="0"/>
    <w:lsdException w:name="Title" w:semiHidden="0" w:unhideWhenUsed="0" w:qFormat="1"/>
    <w:lsdException w:name="Closing" w:uiPriority="0"/>
    <w:lsdException w:name="Default Paragraph Font" w:uiPriority="1"/>
    <w:lsdException w:name="Subtitle" w:semiHidden="0" w:unhideWhenUsed="0" w:qFormat="1"/>
    <w:lsdException w:name="Body Text 2" w:uiPriority="0"/>
    <w:lsdException w:name="Block Text" w:uiPriority="0"/>
    <w:lsdException w:name="Strong" w:semiHidden="0" w:uiPriority="22" w:unhideWhenUsed="0" w:qFormat="1"/>
    <w:lsdException w:name="Emphasis" w:semiHidden="0" w:unhideWhenUsed="0" w:qFormat="1"/>
    <w:lsdException w:name="Normal (Web)" w:uiPriority="0" w:qFormat="1"/>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nhideWhenUsed="0" w:qFormat="1"/>
    <w:lsdException w:name="Intense Emphasis" w:locked="0" w:semiHidden="0"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nhideWhenUsed="0" w:qFormat="1"/>
    <w:lsdException w:name="Bibliography" w:locked="0" w:uiPriority="37"/>
    <w:lsdException w:name="TOC Heading" w:locked="0" w:uiPriority="39" w:qFormat="1"/>
  </w:latentStyles>
  <w:style w:type="paragraph" w:default="1" w:styleId="Normalny">
    <w:name w:val="Normal"/>
    <w:qFormat/>
    <w:rsid w:val="001D6984"/>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F81573"/>
    <w:pPr>
      <w:keepNext/>
      <w:spacing w:before="240" w:after="60"/>
      <w:outlineLvl w:val="0"/>
    </w:pPr>
    <w:rPr>
      <w:rFonts w:ascii="Cambria" w:eastAsia="Calibri" w:hAnsi="Cambria" w:cs="Cambria"/>
      <w:b/>
      <w:bCs/>
      <w:kern w:val="2"/>
      <w:sz w:val="32"/>
      <w:szCs w:val="32"/>
    </w:rPr>
  </w:style>
  <w:style w:type="paragraph" w:styleId="Nagwek2">
    <w:name w:val="heading 2"/>
    <w:basedOn w:val="Normalny"/>
    <w:next w:val="Normalny"/>
    <w:link w:val="Nagwek2Znak"/>
    <w:uiPriority w:val="99"/>
    <w:qFormat/>
    <w:rsid w:val="00E94CAA"/>
    <w:pPr>
      <w:keepNext/>
      <w:spacing w:before="240" w:after="60"/>
      <w:outlineLvl w:val="1"/>
    </w:pPr>
    <w:rPr>
      <w:rFonts w:eastAsia="Calibri" w:cs="Arial"/>
      <w:b/>
      <w:bCs/>
      <w:iCs/>
      <w:szCs w:val="28"/>
    </w:rPr>
  </w:style>
  <w:style w:type="paragraph" w:styleId="Nagwek3">
    <w:name w:val="heading 3"/>
    <w:basedOn w:val="Normalny"/>
    <w:next w:val="Normalny"/>
    <w:link w:val="Nagwek3Znak"/>
    <w:uiPriority w:val="99"/>
    <w:qFormat/>
    <w:rsid w:val="001C5454"/>
    <w:pPr>
      <w:keepNext/>
      <w:jc w:val="both"/>
      <w:outlineLvl w:val="2"/>
    </w:pPr>
    <w:rPr>
      <w:rFonts w:eastAsia="Calibri"/>
      <w:b/>
      <w:bCs/>
      <w:szCs w:val="20"/>
    </w:rPr>
  </w:style>
  <w:style w:type="paragraph" w:styleId="Nagwek4">
    <w:name w:val="heading 4"/>
    <w:basedOn w:val="Normalny"/>
    <w:next w:val="Normalny"/>
    <w:link w:val="Nagwek4Znak"/>
    <w:uiPriority w:val="99"/>
    <w:qFormat/>
    <w:rsid w:val="00F81573"/>
    <w:pPr>
      <w:keepNext/>
      <w:spacing w:before="240" w:after="60"/>
      <w:outlineLvl w:val="3"/>
    </w:pPr>
    <w:rPr>
      <w:rFonts w:eastAsia="Calibri"/>
      <w:b/>
      <w:bCs/>
      <w:sz w:val="28"/>
      <w:szCs w:val="28"/>
    </w:rPr>
  </w:style>
  <w:style w:type="paragraph" w:styleId="Nagwek5">
    <w:name w:val="heading 5"/>
    <w:basedOn w:val="Normalny"/>
    <w:next w:val="Normalny"/>
    <w:link w:val="Nagwek5Znak"/>
    <w:uiPriority w:val="99"/>
    <w:qFormat/>
    <w:rsid w:val="00F81573"/>
    <w:pPr>
      <w:keepNext/>
      <w:ind w:firstLine="708"/>
      <w:jc w:val="both"/>
      <w:outlineLvl w:val="4"/>
    </w:pPr>
    <w:rPr>
      <w:rFonts w:eastAsia="Calibri"/>
      <w:b/>
      <w:bCs/>
      <w:sz w:val="20"/>
      <w:szCs w:val="20"/>
    </w:rPr>
  </w:style>
  <w:style w:type="paragraph" w:styleId="Nagwek6">
    <w:name w:val="heading 6"/>
    <w:basedOn w:val="Normalny"/>
    <w:next w:val="Normalny"/>
    <w:link w:val="Nagwek6Znak"/>
    <w:uiPriority w:val="99"/>
    <w:qFormat/>
    <w:rsid w:val="00F81573"/>
    <w:pPr>
      <w:widowControl w:val="0"/>
      <w:spacing w:before="240" w:after="60"/>
      <w:outlineLvl w:val="5"/>
    </w:pPr>
    <w:rPr>
      <w:rFonts w:eastAsia="Calibri"/>
      <w:i/>
      <w:iCs/>
      <w:sz w:val="20"/>
      <w:szCs w:val="20"/>
    </w:rPr>
  </w:style>
  <w:style w:type="paragraph" w:styleId="Nagwek7">
    <w:name w:val="heading 7"/>
    <w:basedOn w:val="Normalny"/>
    <w:next w:val="Normalny"/>
    <w:link w:val="Nagwek7Znak"/>
    <w:uiPriority w:val="99"/>
    <w:qFormat/>
    <w:rsid w:val="00F81573"/>
    <w:pPr>
      <w:keepNext/>
      <w:jc w:val="both"/>
      <w:outlineLvl w:val="6"/>
    </w:pPr>
    <w:rPr>
      <w:rFonts w:eastAsia="Calibri"/>
      <w:sz w:val="20"/>
      <w:szCs w:val="20"/>
    </w:rPr>
  </w:style>
  <w:style w:type="paragraph" w:styleId="Nagwek8">
    <w:name w:val="heading 8"/>
    <w:basedOn w:val="Normalny"/>
    <w:next w:val="Normalny"/>
    <w:link w:val="Nagwek8Znak"/>
    <w:uiPriority w:val="99"/>
    <w:qFormat/>
    <w:rsid w:val="00F81573"/>
    <w:pPr>
      <w:spacing w:before="240" w:after="60"/>
      <w:outlineLvl w:val="7"/>
    </w:pPr>
    <w:rPr>
      <w:rFonts w:eastAsia="Calibri"/>
      <w:i/>
      <w:iCs/>
    </w:rPr>
  </w:style>
  <w:style w:type="paragraph" w:styleId="Nagwek9">
    <w:name w:val="heading 9"/>
    <w:basedOn w:val="Normalny"/>
    <w:next w:val="Normalny"/>
    <w:link w:val="Nagwek9Znak"/>
    <w:uiPriority w:val="99"/>
    <w:qFormat/>
    <w:rsid w:val="00F81573"/>
    <w:pPr>
      <w:spacing w:before="240" w:after="60"/>
      <w:ind w:left="6372" w:hanging="708"/>
      <w:outlineLvl w:val="8"/>
    </w:pPr>
    <w:rPr>
      <w:rFonts w:ascii="Arial" w:eastAsia="Calibri" w:hAnsi="Arial" w:cs="Arial"/>
      <w:b/>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A2034F"/>
    <w:rPr>
      <w:rFonts w:ascii="Cambria" w:hAnsi="Cambria" w:cs="Cambria"/>
      <w:b/>
      <w:bCs/>
      <w:kern w:val="2"/>
      <w:sz w:val="32"/>
      <w:szCs w:val="32"/>
    </w:rPr>
  </w:style>
  <w:style w:type="character" w:customStyle="1" w:styleId="Heading2Char">
    <w:name w:val="Heading 2 Char"/>
    <w:uiPriority w:val="99"/>
    <w:qFormat/>
    <w:locked/>
    <w:rsid w:val="00F81573"/>
    <w:rPr>
      <w:rFonts w:ascii="Arial" w:hAnsi="Arial" w:cs="Arial"/>
      <w:b/>
      <w:bCs/>
      <w:i/>
      <w:iCs/>
      <w:sz w:val="28"/>
      <w:szCs w:val="28"/>
      <w:lang w:val="pl-PL" w:eastAsia="pl-PL"/>
    </w:rPr>
  </w:style>
  <w:style w:type="character" w:customStyle="1" w:styleId="Heading3Char">
    <w:name w:val="Heading 3 Char"/>
    <w:uiPriority w:val="99"/>
    <w:qFormat/>
    <w:locked/>
    <w:rsid w:val="00F81573"/>
    <w:rPr>
      <w:b/>
      <w:bCs/>
      <w:sz w:val="24"/>
      <w:szCs w:val="24"/>
      <w:lang w:val="pl-PL" w:eastAsia="pl-PL"/>
    </w:rPr>
  </w:style>
  <w:style w:type="character" w:customStyle="1" w:styleId="Heading4Char">
    <w:name w:val="Heading 4 Char"/>
    <w:uiPriority w:val="99"/>
    <w:qFormat/>
    <w:locked/>
    <w:rsid w:val="00F81573"/>
    <w:rPr>
      <w:b/>
      <w:bCs/>
      <w:sz w:val="28"/>
      <w:szCs w:val="28"/>
      <w:lang w:val="pl-PL" w:eastAsia="pl-PL"/>
    </w:rPr>
  </w:style>
  <w:style w:type="character" w:customStyle="1" w:styleId="Heading5Char">
    <w:name w:val="Heading 5 Char"/>
    <w:uiPriority w:val="99"/>
    <w:qFormat/>
    <w:locked/>
    <w:rsid w:val="00F81573"/>
    <w:rPr>
      <w:b/>
      <w:bCs/>
      <w:sz w:val="24"/>
      <w:szCs w:val="24"/>
      <w:lang w:val="pl-PL" w:eastAsia="pl-PL"/>
    </w:rPr>
  </w:style>
  <w:style w:type="character" w:customStyle="1" w:styleId="Heading6Char">
    <w:name w:val="Heading 6 Char"/>
    <w:uiPriority w:val="99"/>
    <w:qFormat/>
    <w:locked/>
    <w:rsid w:val="00F81573"/>
    <w:rPr>
      <w:i/>
      <w:iCs/>
      <w:sz w:val="22"/>
      <w:szCs w:val="22"/>
      <w:lang w:val="pl-PL" w:eastAsia="pl-PL"/>
    </w:rPr>
  </w:style>
  <w:style w:type="character" w:customStyle="1" w:styleId="Heading7Char">
    <w:name w:val="Heading 7 Char"/>
    <w:uiPriority w:val="99"/>
    <w:qFormat/>
    <w:locked/>
    <w:rsid w:val="00F81573"/>
    <w:rPr>
      <w:sz w:val="24"/>
      <w:szCs w:val="24"/>
      <w:lang w:val="pl-PL" w:eastAsia="pl-PL"/>
    </w:rPr>
  </w:style>
  <w:style w:type="character" w:customStyle="1" w:styleId="Heading8Char">
    <w:name w:val="Heading 8 Char"/>
    <w:uiPriority w:val="99"/>
    <w:qFormat/>
    <w:locked/>
    <w:rsid w:val="00F81573"/>
    <w:rPr>
      <w:i/>
      <w:iCs/>
      <w:sz w:val="24"/>
      <w:szCs w:val="24"/>
      <w:lang w:val="pl-PL" w:eastAsia="pl-PL"/>
    </w:rPr>
  </w:style>
  <w:style w:type="character" w:customStyle="1" w:styleId="Heading9Char">
    <w:name w:val="Heading 9 Char"/>
    <w:uiPriority w:val="99"/>
    <w:qFormat/>
    <w:locked/>
    <w:rsid w:val="00F81573"/>
    <w:rPr>
      <w:rFonts w:ascii="Arial" w:hAnsi="Arial" w:cs="Arial"/>
      <w:b/>
      <w:bCs/>
      <w:i/>
      <w:iCs/>
      <w:sz w:val="18"/>
      <w:szCs w:val="18"/>
      <w:lang w:val="pl-PL" w:eastAsia="pl-PL"/>
    </w:rPr>
  </w:style>
  <w:style w:type="character" w:customStyle="1" w:styleId="Nagwek2Znak">
    <w:name w:val="Nagłówek 2 Znak"/>
    <w:link w:val="Nagwek2"/>
    <w:uiPriority w:val="99"/>
    <w:qFormat/>
    <w:locked/>
    <w:rsid w:val="00E94CAA"/>
    <w:rPr>
      <w:rFonts w:ascii="Times New Roman" w:hAnsi="Times New Roman" w:cs="Arial"/>
      <w:b/>
      <w:bCs/>
      <w:iCs/>
      <w:sz w:val="24"/>
      <w:szCs w:val="28"/>
    </w:rPr>
  </w:style>
  <w:style w:type="character" w:customStyle="1" w:styleId="Nagwek3Znak">
    <w:name w:val="Nagłówek 3 Znak"/>
    <w:link w:val="Nagwek3"/>
    <w:uiPriority w:val="99"/>
    <w:qFormat/>
    <w:locked/>
    <w:rsid w:val="001C5454"/>
    <w:rPr>
      <w:rFonts w:ascii="Times New Roman" w:hAnsi="Times New Roman"/>
      <w:b/>
      <w:bCs/>
      <w:sz w:val="24"/>
    </w:rPr>
  </w:style>
  <w:style w:type="character" w:customStyle="1" w:styleId="Nagwek4Znak">
    <w:name w:val="Nagłówek 4 Znak"/>
    <w:link w:val="Nagwek4"/>
    <w:uiPriority w:val="99"/>
    <w:qFormat/>
    <w:locked/>
    <w:rsid w:val="00F81573"/>
    <w:rPr>
      <w:rFonts w:ascii="Times New Roman" w:hAnsi="Times New Roman" w:cs="Times New Roman"/>
      <w:b/>
      <w:bCs/>
      <w:sz w:val="28"/>
      <w:szCs w:val="28"/>
      <w:lang w:eastAsia="pl-PL"/>
    </w:rPr>
  </w:style>
  <w:style w:type="character" w:customStyle="1" w:styleId="Nagwek5Znak">
    <w:name w:val="Nagłówek 5 Znak"/>
    <w:link w:val="Nagwek5"/>
    <w:uiPriority w:val="99"/>
    <w:qFormat/>
    <w:locked/>
    <w:rsid w:val="00F81573"/>
    <w:rPr>
      <w:rFonts w:ascii="Times New Roman" w:hAnsi="Times New Roman" w:cs="Times New Roman"/>
      <w:b/>
      <w:bCs/>
      <w:sz w:val="20"/>
      <w:szCs w:val="20"/>
      <w:lang w:eastAsia="pl-PL"/>
    </w:rPr>
  </w:style>
  <w:style w:type="character" w:customStyle="1" w:styleId="Nagwek6Znak">
    <w:name w:val="Nagłówek 6 Znak"/>
    <w:link w:val="Nagwek6"/>
    <w:uiPriority w:val="99"/>
    <w:qFormat/>
    <w:locked/>
    <w:rsid w:val="00F81573"/>
    <w:rPr>
      <w:rFonts w:ascii="Times New Roman" w:hAnsi="Times New Roman" w:cs="Times New Roman"/>
      <w:i/>
      <w:iCs/>
      <w:sz w:val="20"/>
      <w:szCs w:val="20"/>
      <w:lang w:eastAsia="pl-PL"/>
    </w:rPr>
  </w:style>
  <w:style w:type="character" w:customStyle="1" w:styleId="Nagwek7Znak">
    <w:name w:val="Nagłówek 7 Znak"/>
    <w:link w:val="Nagwek7"/>
    <w:uiPriority w:val="99"/>
    <w:qFormat/>
    <w:locked/>
    <w:rsid w:val="00F81573"/>
    <w:rPr>
      <w:rFonts w:ascii="Times New Roman" w:hAnsi="Times New Roman" w:cs="Times New Roman"/>
      <w:sz w:val="20"/>
      <w:szCs w:val="20"/>
      <w:lang w:eastAsia="pl-PL"/>
    </w:rPr>
  </w:style>
  <w:style w:type="character" w:customStyle="1" w:styleId="Nagwek8Znak">
    <w:name w:val="Nagłówek 8 Znak"/>
    <w:link w:val="Nagwek8"/>
    <w:uiPriority w:val="99"/>
    <w:qFormat/>
    <w:locked/>
    <w:rsid w:val="00F81573"/>
    <w:rPr>
      <w:rFonts w:ascii="Times New Roman" w:hAnsi="Times New Roman" w:cs="Times New Roman"/>
      <w:i/>
      <w:iCs/>
      <w:sz w:val="24"/>
      <w:szCs w:val="24"/>
      <w:lang w:eastAsia="pl-PL"/>
    </w:rPr>
  </w:style>
  <w:style w:type="character" w:customStyle="1" w:styleId="Nagwek9Znak">
    <w:name w:val="Nagłówek 9 Znak"/>
    <w:link w:val="Nagwek9"/>
    <w:uiPriority w:val="99"/>
    <w:qFormat/>
    <w:locked/>
    <w:rsid w:val="00F81573"/>
    <w:rPr>
      <w:rFonts w:ascii="Arial" w:hAnsi="Arial" w:cs="Arial"/>
      <w:b/>
      <w:bCs/>
      <w:i/>
      <w:iCs/>
      <w:sz w:val="20"/>
      <w:szCs w:val="20"/>
      <w:lang w:eastAsia="pl-PL"/>
    </w:rPr>
  </w:style>
  <w:style w:type="character" w:customStyle="1" w:styleId="HeaderChar">
    <w:name w:val="Header Char"/>
    <w:uiPriority w:val="99"/>
    <w:qFormat/>
    <w:locked/>
    <w:rsid w:val="00F81573"/>
    <w:rPr>
      <w:sz w:val="24"/>
      <w:szCs w:val="24"/>
      <w:lang w:val="pl-PL" w:eastAsia="pl-PL"/>
    </w:rPr>
  </w:style>
  <w:style w:type="character" w:customStyle="1" w:styleId="NagwekZnak">
    <w:name w:val="Nagłówek Znak"/>
    <w:link w:val="Nagwek"/>
    <w:uiPriority w:val="99"/>
    <w:qFormat/>
    <w:locked/>
    <w:rsid w:val="00F81573"/>
    <w:rPr>
      <w:rFonts w:ascii="Times New Roman" w:hAnsi="Times New Roman" w:cs="Times New Roman"/>
      <w:sz w:val="24"/>
      <w:szCs w:val="24"/>
      <w:lang w:eastAsia="pl-PL"/>
    </w:rPr>
  </w:style>
  <w:style w:type="character" w:styleId="Numerstrony">
    <w:name w:val="page number"/>
    <w:basedOn w:val="Domylnaczcionkaakapitu"/>
    <w:qFormat/>
    <w:rsid w:val="00F81573"/>
  </w:style>
  <w:style w:type="character" w:customStyle="1" w:styleId="czeinternetowe">
    <w:name w:val="Łącze internetowe"/>
    <w:uiPriority w:val="99"/>
    <w:rsid w:val="00F81573"/>
    <w:rPr>
      <w:color w:val="0000FF"/>
      <w:u w:val="single"/>
    </w:rPr>
  </w:style>
  <w:style w:type="character" w:customStyle="1" w:styleId="BodyTextChar">
    <w:name w:val="Body Text Char"/>
    <w:uiPriority w:val="99"/>
    <w:qFormat/>
    <w:locked/>
    <w:rsid w:val="00F81573"/>
    <w:rPr>
      <w:sz w:val="24"/>
      <w:szCs w:val="24"/>
      <w:lang w:val="pl-PL" w:eastAsia="pl-PL"/>
    </w:rPr>
  </w:style>
  <w:style w:type="character" w:customStyle="1" w:styleId="TekstpodstawowyZnak">
    <w:name w:val="Tekst podstawowy Znak"/>
    <w:aliases w:val="Tekst podstawow.(F2) Znak,(F2) Znak1,(F2) Znak Znak,Znak Znak,Znak2 Znak Znak,Znak2 Znak1"/>
    <w:link w:val="Tekstpodstawowy"/>
    <w:uiPriority w:val="99"/>
    <w:qFormat/>
    <w:locked/>
    <w:rsid w:val="00F81573"/>
    <w:rPr>
      <w:rFonts w:ascii="Times New Roman" w:hAnsi="Times New Roman" w:cs="Times New Roman"/>
      <w:sz w:val="20"/>
      <w:szCs w:val="20"/>
      <w:lang w:eastAsia="pl-PL"/>
    </w:rPr>
  </w:style>
  <w:style w:type="character" w:customStyle="1" w:styleId="TekstprzypisudolnegoZnak">
    <w:name w:val="Tekst przypisu dolnego Znak"/>
    <w:link w:val="Tekstprzypisudolnego"/>
    <w:uiPriority w:val="99"/>
    <w:semiHidden/>
    <w:qFormat/>
    <w:locked/>
    <w:rsid w:val="00F81573"/>
    <w:rPr>
      <w:rFonts w:ascii="Times New Roman" w:hAnsi="Times New Roman" w:cs="Times New Roman"/>
      <w:sz w:val="20"/>
      <w:szCs w:val="20"/>
      <w:lang w:eastAsia="pl-PL"/>
    </w:rPr>
  </w:style>
  <w:style w:type="character" w:customStyle="1" w:styleId="Zakotwiczenieprzypisudolnego">
    <w:name w:val="Zakotwiczenie przypisu dolnego"/>
    <w:rsid w:val="00292DAC"/>
    <w:rPr>
      <w:vertAlign w:val="superscript"/>
    </w:rPr>
  </w:style>
  <w:style w:type="character" w:customStyle="1" w:styleId="FootnoteCharacters">
    <w:name w:val="Footnote Characters"/>
    <w:uiPriority w:val="99"/>
    <w:semiHidden/>
    <w:qFormat/>
    <w:rsid w:val="00F81573"/>
    <w:rPr>
      <w:vertAlign w:val="superscript"/>
    </w:rPr>
  </w:style>
  <w:style w:type="character" w:customStyle="1" w:styleId="BodyTextIndent3Char">
    <w:name w:val="Body Text Indent 3 Char"/>
    <w:uiPriority w:val="99"/>
    <w:qFormat/>
    <w:locked/>
    <w:rsid w:val="00F81573"/>
    <w:rPr>
      <w:sz w:val="16"/>
      <w:szCs w:val="16"/>
      <w:lang w:val="pl-PL" w:eastAsia="pl-PL"/>
    </w:rPr>
  </w:style>
  <w:style w:type="character" w:customStyle="1" w:styleId="Tekstpodstawowywcity3Znak">
    <w:name w:val="Tekst podstawowy wcięty 3 Znak"/>
    <w:link w:val="Tekstpodstawowywcity3"/>
    <w:uiPriority w:val="99"/>
    <w:qFormat/>
    <w:locked/>
    <w:rsid w:val="00F81573"/>
    <w:rPr>
      <w:rFonts w:ascii="Times New Roman" w:hAnsi="Times New Roman" w:cs="Times New Roman"/>
      <w:sz w:val="16"/>
      <w:szCs w:val="16"/>
      <w:lang w:eastAsia="pl-PL"/>
    </w:rPr>
  </w:style>
  <w:style w:type="character" w:customStyle="1" w:styleId="BodyText2Char">
    <w:name w:val="Body Text 2 Char"/>
    <w:uiPriority w:val="99"/>
    <w:qFormat/>
    <w:locked/>
    <w:rsid w:val="00F81573"/>
    <w:rPr>
      <w:sz w:val="24"/>
      <w:szCs w:val="24"/>
      <w:lang w:val="pl-PL" w:eastAsia="pl-PL"/>
    </w:rPr>
  </w:style>
  <w:style w:type="character" w:customStyle="1" w:styleId="Tekstpodstawowy2Znak">
    <w:name w:val="Tekst podstawowy 2 Znak"/>
    <w:aliases w:val=" Znak1 Znak Znak Znak, Znak1 Znak Znak Znak Znak Znak, Znak1 Znak Znak Znak Znak Znak Znak Znak Znak Znak, Znak1 Znak Znak Znak Znak Znak Znak Znak Znak Znak Znak Znak Znak,Znak1 Znak Znak Znak Znak,Znak1 Znak, Znak1 Znak"/>
    <w:link w:val="Tekstpodstawowy2"/>
    <w:qFormat/>
    <w:locked/>
    <w:rsid w:val="00F81573"/>
    <w:rPr>
      <w:rFonts w:ascii="Times New Roman" w:hAnsi="Times New Roman" w:cs="Times New Roman"/>
      <w:sz w:val="24"/>
      <w:szCs w:val="24"/>
      <w:lang w:eastAsia="pl-PL"/>
    </w:rPr>
  </w:style>
  <w:style w:type="character" w:customStyle="1" w:styleId="BodyText3Char">
    <w:name w:val="Body Text 3 Char"/>
    <w:uiPriority w:val="99"/>
    <w:qFormat/>
    <w:locked/>
    <w:rsid w:val="00F81573"/>
    <w:rPr>
      <w:sz w:val="16"/>
      <w:szCs w:val="16"/>
      <w:lang w:val="pl-PL" w:eastAsia="pl-PL"/>
    </w:rPr>
  </w:style>
  <w:style w:type="character" w:customStyle="1" w:styleId="Tekstpodstawowy3Znak">
    <w:name w:val="Tekst podstawowy 3 Znak"/>
    <w:link w:val="Tekstpodstawowy3"/>
    <w:uiPriority w:val="99"/>
    <w:qFormat/>
    <w:locked/>
    <w:rsid w:val="00F81573"/>
    <w:rPr>
      <w:rFonts w:ascii="Times New Roman" w:hAnsi="Times New Roman" w:cs="Times New Roman"/>
      <w:sz w:val="16"/>
      <w:szCs w:val="16"/>
      <w:lang w:eastAsia="pl-PL"/>
    </w:rPr>
  </w:style>
  <w:style w:type="character" w:customStyle="1" w:styleId="FooterChar">
    <w:name w:val="Footer Char"/>
    <w:uiPriority w:val="99"/>
    <w:semiHidden/>
    <w:qFormat/>
    <w:locked/>
    <w:rsid w:val="00A2034F"/>
    <w:rPr>
      <w:rFonts w:ascii="Times New Roman" w:hAnsi="Times New Roman" w:cs="Times New Roman"/>
      <w:sz w:val="24"/>
      <w:szCs w:val="24"/>
    </w:rPr>
  </w:style>
  <w:style w:type="character" w:customStyle="1" w:styleId="StopkaZnak">
    <w:name w:val="Stopka Znak"/>
    <w:link w:val="Stopka"/>
    <w:uiPriority w:val="99"/>
    <w:qFormat/>
    <w:locked/>
    <w:rsid w:val="00F81573"/>
    <w:rPr>
      <w:rFonts w:ascii="Times New Roman" w:hAnsi="Times New Roman" w:cs="Times New Roman"/>
      <w:sz w:val="20"/>
      <w:szCs w:val="20"/>
      <w:lang w:eastAsia="pl-PL"/>
    </w:rPr>
  </w:style>
  <w:style w:type="character" w:customStyle="1" w:styleId="TekstdymkaZnak">
    <w:name w:val="Tekst dymka Znak"/>
    <w:link w:val="Tekstdymka"/>
    <w:uiPriority w:val="99"/>
    <w:qFormat/>
    <w:locked/>
    <w:rsid w:val="00F81573"/>
    <w:rPr>
      <w:rFonts w:ascii="Tahoma" w:hAnsi="Tahoma" w:cs="Tahoma"/>
      <w:sz w:val="16"/>
      <w:szCs w:val="16"/>
      <w:lang w:eastAsia="pl-PL"/>
    </w:rPr>
  </w:style>
  <w:style w:type="character" w:customStyle="1" w:styleId="BodyTextIndent2Char">
    <w:name w:val="Body Text Indent 2 Char"/>
    <w:uiPriority w:val="99"/>
    <w:semiHidden/>
    <w:qFormat/>
    <w:locked/>
    <w:rsid w:val="00A2034F"/>
    <w:rPr>
      <w:rFonts w:ascii="Times New Roman" w:hAnsi="Times New Roman" w:cs="Times New Roman"/>
      <w:sz w:val="24"/>
      <w:szCs w:val="24"/>
    </w:rPr>
  </w:style>
  <w:style w:type="character" w:customStyle="1" w:styleId="Tekstpodstawowywcity2Znak">
    <w:name w:val="Tekst podstawowy wcięty 2 Znak"/>
    <w:link w:val="Tekstpodstawowywcity2"/>
    <w:uiPriority w:val="99"/>
    <w:qFormat/>
    <w:locked/>
    <w:rsid w:val="00F81573"/>
    <w:rPr>
      <w:rFonts w:ascii="Times New Roman" w:hAnsi="Times New Roman" w:cs="Times New Roman"/>
      <w:sz w:val="24"/>
      <w:szCs w:val="24"/>
      <w:lang w:eastAsia="pl-PL"/>
    </w:rPr>
  </w:style>
  <w:style w:type="character" w:customStyle="1" w:styleId="BodyTextIndentChar">
    <w:name w:val="Body Text Indent Char"/>
    <w:link w:val="Tekstpodstawowywcity1"/>
    <w:uiPriority w:val="99"/>
    <w:qFormat/>
    <w:locked/>
    <w:rsid w:val="00A2034F"/>
    <w:rPr>
      <w:rFonts w:ascii="Times New Roman" w:hAnsi="Times New Roman" w:cs="Times New Roman"/>
      <w:sz w:val="24"/>
      <w:szCs w:val="24"/>
    </w:rPr>
  </w:style>
  <w:style w:type="character" w:customStyle="1" w:styleId="TekstpodstawowywcityZnak">
    <w:name w:val="Tekst podstawowy wcięty Znak"/>
    <w:uiPriority w:val="99"/>
    <w:qFormat/>
    <w:locked/>
    <w:rsid w:val="00F81573"/>
    <w:rPr>
      <w:rFonts w:ascii="Times New Roman" w:hAnsi="Times New Roman" w:cs="Times New Roman"/>
      <w:sz w:val="20"/>
      <w:szCs w:val="20"/>
      <w:lang w:eastAsia="pl-PL"/>
    </w:rPr>
  </w:style>
  <w:style w:type="character" w:customStyle="1" w:styleId="WW8Num9z0">
    <w:name w:val="WW8Num9z0"/>
    <w:uiPriority w:val="99"/>
    <w:qFormat/>
    <w:rsid w:val="00F81573"/>
    <w:rPr>
      <w:rFonts w:ascii="Wingdings" w:hAnsi="Wingdings" w:cs="Wingdings"/>
    </w:rPr>
  </w:style>
  <w:style w:type="character" w:customStyle="1" w:styleId="TekstprzypisukocowegoZnak">
    <w:name w:val="Tekst przypisu końcowego Znak"/>
    <w:link w:val="Tekstprzypisukocowego"/>
    <w:uiPriority w:val="99"/>
    <w:qFormat/>
    <w:locked/>
    <w:rsid w:val="00F81573"/>
    <w:rPr>
      <w:rFonts w:ascii="Times New Roman" w:hAnsi="Times New Roman" w:cs="Times New Roman"/>
      <w:sz w:val="20"/>
      <w:szCs w:val="20"/>
      <w:lang w:eastAsia="pl-PL"/>
    </w:rPr>
  </w:style>
  <w:style w:type="character" w:customStyle="1" w:styleId="Zakotwiczenieprzypisukocowego">
    <w:name w:val="Zakotwiczenie przypisu końcowego"/>
    <w:rsid w:val="00292DAC"/>
    <w:rPr>
      <w:vertAlign w:val="superscript"/>
    </w:rPr>
  </w:style>
  <w:style w:type="character" w:customStyle="1" w:styleId="EndnoteCharacters">
    <w:name w:val="Endnote Characters"/>
    <w:uiPriority w:val="99"/>
    <w:semiHidden/>
    <w:qFormat/>
    <w:rsid w:val="00F81573"/>
    <w:rPr>
      <w:vertAlign w:val="superscript"/>
    </w:rPr>
  </w:style>
  <w:style w:type="character" w:customStyle="1" w:styleId="head1">
    <w:name w:val="head1"/>
    <w:basedOn w:val="Domylnaczcionkaakapitu"/>
    <w:uiPriority w:val="99"/>
    <w:qFormat/>
    <w:rsid w:val="00F81573"/>
  </w:style>
  <w:style w:type="character" w:styleId="Pogrubienie">
    <w:name w:val="Strong"/>
    <w:uiPriority w:val="22"/>
    <w:qFormat/>
    <w:rsid w:val="00F81573"/>
    <w:rPr>
      <w:b/>
      <w:bCs/>
    </w:rPr>
  </w:style>
  <w:style w:type="character" w:customStyle="1" w:styleId="head3">
    <w:name w:val="head3"/>
    <w:basedOn w:val="Domylnaczcionkaakapitu"/>
    <w:uiPriority w:val="99"/>
    <w:qFormat/>
    <w:rsid w:val="00F81573"/>
  </w:style>
  <w:style w:type="character" w:customStyle="1" w:styleId="StandardZnakZnak1">
    <w:name w:val="Standard Znak Znak1"/>
    <w:link w:val="StandardZnak"/>
    <w:uiPriority w:val="99"/>
    <w:qFormat/>
    <w:locked/>
    <w:rsid w:val="00F81573"/>
    <w:rPr>
      <w:rFonts w:ascii="Times New Roman" w:hAnsi="Times New Roman" w:cs="Times New Roman"/>
      <w:sz w:val="24"/>
      <w:szCs w:val="24"/>
      <w:lang w:eastAsia="pl-PL"/>
    </w:rPr>
  </w:style>
  <w:style w:type="character" w:customStyle="1" w:styleId="contenttoc">
    <w:name w:val="contenttoc"/>
    <w:basedOn w:val="Domylnaczcionkaakapitu"/>
    <w:uiPriority w:val="99"/>
    <w:qFormat/>
    <w:rsid w:val="00F81573"/>
  </w:style>
  <w:style w:type="character" w:customStyle="1" w:styleId="ZwykytekstZnak">
    <w:name w:val="Zwykły tekst Znak"/>
    <w:link w:val="Zwykytekst"/>
    <w:uiPriority w:val="99"/>
    <w:qFormat/>
    <w:locked/>
    <w:rsid w:val="00F81573"/>
    <w:rPr>
      <w:rFonts w:ascii="Courier New" w:hAnsi="Courier New" w:cs="Courier New"/>
      <w:sz w:val="20"/>
      <w:szCs w:val="20"/>
      <w:lang w:eastAsia="pl-PL"/>
    </w:rPr>
  </w:style>
  <w:style w:type="character" w:customStyle="1" w:styleId="PodtytuZnak">
    <w:name w:val="Podtytuł Znak"/>
    <w:link w:val="Podtytu"/>
    <w:uiPriority w:val="99"/>
    <w:qFormat/>
    <w:locked/>
    <w:rsid w:val="00F81573"/>
    <w:rPr>
      <w:rFonts w:ascii="Times New Roman" w:hAnsi="Times New Roman" w:cs="Times New Roman"/>
      <w:b/>
      <w:bCs/>
      <w:sz w:val="24"/>
      <w:szCs w:val="24"/>
      <w:lang w:eastAsia="pl-PL"/>
    </w:rPr>
  </w:style>
  <w:style w:type="character" w:styleId="Odwoaniedokomentarza">
    <w:name w:val="annotation reference"/>
    <w:uiPriority w:val="99"/>
    <w:semiHidden/>
    <w:qFormat/>
    <w:rsid w:val="00F81573"/>
    <w:rPr>
      <w:sz w:val="16"/>
      <w:szCs w:val="16"/>
    </w:rPr>
  </w:style>
  <w:style w:type="character" w:customStyle="1" w:styleId="TekstkomentarzaZnak">
    <w:name w:val="Tekst komentarza Znak"/>
    <w:link w:val="Tekstkomentarza"/>
    <w:uiPriority w:val="99"/>
    <w:qFormat/>
    <w:locked/>
    <w:rsid w:val="00F81573"/>
    <w:rPr>
      <w:rFonts w:ascii="Times New Roman" w:hAnsi="Times New Roman" w:cs="Times New Roman"/>
      <w:sz w:val="20"/>
      <w:szCs w:val="20"/>
      <w:lang w:eastAsia="pl-PL"/>
    </w:rPr>
  </w:style>
  <w:style w:type="character" w:customStyle="1" w:styleId="TematkomentarzaZnak">
    <w:name w:val="Temat komentarza Znak"/>
    <w:link w:val="Tematkomentarza"/>
    <w:uiPriority w:val="99"/>
    <w:qFormat/>
    <w:locked/>
    <w:rsid w:val="00F81573"/>
    <w:rPr>
      <w:rFonts w:ascii="Times New Roman" w:hAnsi="Times New Roman" w:cs="Times New Roman"/>
      <w:b/>
      <w:bCs/>
      <w:sz w:val="20"/>
      <w:szCs w:val="20"/>
      <w:lang w:eastAsia="pl-PL"/>
    </w:rPr>
  </w:style>
  <w:style w:type="character" w:customStyle="1" w:styleId="ZnakZnak10">
    <w:name w:val="Znak Znak10"/>
    <w:uiPriority w:val="99"/>
    <w:qFormat/>
    <w:rsid w:val="00F81573"/>
    <w:rPr>
      <w:sz w:val="24"/>
      <w:szCs w:val="24"/>
      <w:lang w:val="pl-PL" w:eastAsia="pl-PL"/>
    </w:rPr>
  </w:style>
  <w:style w:type="character" w:customStyle="1" w:styleId="ZnakZnak6">
    <w:name w:val="Znak Znak6"/>
    <w:uiPriority w:val="99"/>
    <w:qFormat/>
    <w:rsid w:val="00F81573"/>
    <w:rPr>
      <w:sz w:val="16"/>
      <w:szCs w:val="16"/>
      <w:lang w:val="pl-PL" w:eastAsia="pl-PL"/>
    </w:rPr>
  </w:style>
  <w:style w:type="character" w:customStyle="1" w:styleId="TekstpodstawowywcityZnak2">
    <w:name w:val="Tekst podstawowy wcięty Znak2"/>
    <w:link w:val="Tekstpodstawowywcity"/>
    <w:uiPriority w:val="99"/>
    <w:qFormat/>
    <w:locked/>
    <w:rsid w:val="00F81573"/>
    <w:rPr>
      <w:rFonts w:ascii="Times New Roman" w:hAnsi="Times New Roman" w:cs="Times New Roman"/>
      <w:sz w:val="24"/>
      <w:szCs w:val="24"/>
      <w:lang w:eastAsia="pl-PL"/>
    </w:rPr>
  </w:style>
  <w:style w:type="character" w:customStyle="1" w:styleId="Tekstpodstawowyzwciciem2Znak">
    <w:name w:val="Tekst podstawowy z wcięciem 2 Znak"/>
    <w:link w:val="Tekstpodstawowyzwciciem2"/>
    <w:uiPriority w:val="99"/>
    <w:qFormat/>
    <w:locked/>
    <w:rsid w:val="00F81573"/>
    <w:rPr>
      <w:rFonts w:ascii="Times New Roman" w:hAnsi="Times New Roman" w:cs="Times New Roman"/>
      <w:sz w:val="24"/>
      <w:szCs w:val="24"/>
      <w:lang w:eastAsia="pl-PL"/>
    </w:rPr>
  </w:style>
  <w:style w:type="character" w:styleId="Numerwiersza">
    <w:name w:val="line number"/>
    <w:basedOn w:val="Domylnaczcionkaakapitu"/>
    <w:uiPriority w:val="99"/>
    <w:qFormat/>
    <w:rsid w:val="00F81573"/>
  </w:style>
  <w:style w:type="character" w:customStyle="1" w:styleId="HTMLMarkup">
    <w:name w:val="HTML Markup"/>
    <w:uiPriority w:val="99"/>
    <w:qFormat/>
    <w:rsid w:val="00F81573"/>
    <w:rPr>
      <w:vanish/>
      <w:color w:val="FF0000"/>
    </w:rPr>
  </w:style>
  <w:style w:type="character" w:customStyle="1" w:styleId="Wyrnienie">
    <w:name w:val="Wyróżnienie"/>
    <w:uiPriority w:val="99"/>
    <w:qFormat/>
    <w:rsid w:val="00F81573"/>
    <w:rPr>
      <w:i/>
      <w:iCs/>
    </w:rPr>
  </w:style>
  <w:style w:type="character" w:styleId="UyteHipercze">
    <w:name w:val="FollowedHyperlink"/>
    <w:uiPriority w:val="99"/>
    <w:qFormat/>
    <w:rsid w:val="00F81573"/>
    <w:rPr>
      <w:color w:val="800080"/>
      <w:u w:val="single"/>
    </w:rPr>
  </w:style>
  <w:style w:type="character" w:customStyle="1" w:styleId="konkurs1">
    <w:name w:val="konkurs1"/>
    <w:uiPriority w:val="99"/>
    <w:qFormat/>
    <w:rsid w:val="00F81573"/>
    <w:rPr>
      <w:rFonts w:ascii="Trebuchet MS" w:hAnsi="Trebuchet MS" w:cs="Trebuchet MS"/>
      <w:spacing w:val="0"/>
      <w:sz w:val="38"/>
      <w:szCs w:val="38"/>
      <w:u w:val="none"/>
      <w:effect w:val="none"/>
    </w:rPr>
  </w:style>
  <w:style w:type="character" w:customStyle="1" w:styleId="FooterChar2">
    <w:name w:val="Footer Char2"/>
    <w:uiPriority w:val="99"/>
    <w:qFormat/>
    <w:locked/>
    <w:rsid w:val="00F81573"/>
    <w:rPr>
      <w:lang w:val="pl-PL" w:eastAsia="pl-PL"/>
    </w:rPr>
  </w:style>
  <w:style w:type="character" w:customStyle="1" w:styleId="BodyTextIndent2Char2">
    <w:name w:val="Body Text Indent 2 Char2"/>
    <w:uiPriority w:val="99"/>
    <w:qFormat/>
    <w:locked/>
    <w:rsid w:val="00F81573"/>
    <w:rPr>
      <w:sz w:val="24"/>
      <w:szCs w:val="24"/>
      <w:lang w:val="pl-PL" w:eastAsia="pl-PL"/>
    </w:rPr>
  </w:style>
  <w:style w:type="character" w:customStyle="1" w:styleId="BodyTextIndentChar2">
    <w:name w:val="Body Text Indent Char2"/>
    <w:uiPriority w:val="99"/>
    <w:qFormat/>
    <w:locked/>
    <w:rsid w:val="00F81573"/>
    <w:rPr>
      <w:sz w:val="24"/>
      <w:szCs w:val="24"/>
      <w:lang w:val="pl-PL" w:eastAsia="pl-PL"/>
    </w:rPr>
  </w:style>
  <w:style w:type="character" w:customStyle="1" w:styleId="ListParagraphChar">
    <w:name w:val="List Paragraph Char"/>
    <w:link w:val="Akapitzlist1"/>
    <w:uiPriority w:val="99"/>
    <w:qFormat/>
    <w:locked/>
    <w:rsid w:val="00F81573"/>
    <w:rPr>
      <w:rFonts w:ascii="Times New Roman" w:hAnsi="Times New Roman" w:cs="Times New Roman"/>
      <w:sz w:val="20"/>
      <w:szCs w:val="20"/>
    </w:rPr>
  </w:style>
  <w:style w:type="character" w:customStyle="1" w:styleId="Wyrnieniedelikatne1">
    <w:name w:val="Wyróżnienie delikatne1"/>
    <w:uiPriority w:val="99"/>
    <w:qFormat/>
    <w:rsid w:val="00F81573"/>
    <w:rPr>
      <w:i/>
      <w:iCs/>
      <w:color w:val="auto"/>
      <w:sz w:val="24"/>
      <w:szCs w:val="24"/>
    </w:rPr>
  </w:style>
  <w:style w:type="character" w:customStyle="1" w:styleId="TYPZnak">
    <w:name w:val="TYP Znak"/>
    <w:link w:val="TYP"/>
    <w:uiPriority w:val="99"/>
    <w:qFormat/>
    <w:locked/>
    <w:rsid w:val="00F81573"/>
    <w:rPr>
      <w:rFonts w:ascii="Times New Roman" w:eastAsia="Times New Roman" w:hAnsi="Times New Roman"/>
      <w:b/>
      <w:bCs/>
      <w:sz w:val="24"/>
      <w:szCs w:val="24"/>
    </w:rPr>
  </w:style>
  <w:style w:type="character" w:customStyle="1" w:styleId="AvesZnak">
    <w:name w:val="Aves Znak"/>
    <w:link w:val="Aves"/>
    <w:uiPriority w:val="99"/>
    <w:qFormat/>
    <w:locked/>
    <w:rsid w:val="00F81573"/>
    <w:rPr>
      <w:rFonts w:ascii="Times New Roman" w:hAnsi="Times New Roman"/>
    </w:rPr>
  </w:style>
  <w:style w:type="character" w:customStyle="1" w:styleId="Znak17ZnakZnak">
    <w:name w:val="Znak17 Znak Znak"/>
    <w:uiPriority w:val="99"/>
    <w:qFormat/>
    <w:rsid w:val="00F81573"/>
    <w:rPr>
      <w:sz w:val="24"/>
      <w:szCs w:val="24"/>
      <w:lang w:val="pl-PL" w:eastAsia="pl-PL"/>
    </w:rPr>
  </w:style>
  <w:style w:type="character" w:customStyle="1" w:styleId="h11">
    <w:name w:val="h11"/>
    <w:qFormat/>
    <w:rsid w:val="00F81573"/>
    <w:rPr>
      <w:rFonts w:ascii="Verdana" w:hAnsi="Verdana" w:cs="Verdana"/>
      <w:b/>
      <w:bCs/>
      <w:sz w:val="23"/>
      <w:szCs w:val="23"/>
    </w:rPr>
  </w:style>
  <w:style w:type="character" w:customStyle="1" w:styleId="name-latin">
    <w:name w:val="name-latin"/>
    <w:basedOn w:val="Domylnaczcionkaakapitu"/>
    <w:qFormat/>
    <w:rsid w:val="00F81573"/>
  </w:style>
  <w:style w:type="character" w:customStyle="1" w:styleId="opis">
    <w:name w:val="opis"/>
    <w:basedOn w:val="Domylnaczcionkaakapitu"/>
    <w:uiPriority w:val="99"/>
    <w:qFormat/>
    <w:rsid w:val="00F81573"/>
  </w:style>
  <w:style w:type="character" w:customStyle="1" w:styleId="ZnakZnakZnakZnak">
    <w:name w:val="Znak Znak Znak Znak"/>
    <w:uiPriority w:val="99"/>
    <w:qFormat/>
    <w:rsid w:val="00F81573"/>
    <w:rPr>
      <w:rFonts w:ascii="Arial" w:hAnsi="Arial" w:cs="Arial"/>
      <w:b/>
      <w:bCs/>
      <w:kern w:val="2"/>
      <w:sz w:val="32"/>
      <w:szCs w:val="32"/>
      <w:lang w:val="pl-PL" w:eastAsia="pl-PL"/>
    </w:rPr>
  </w:style>
  <w:style w:type="character" w:styleId="Wyrnieniedelikatne">
    <w:name w:val="Subtle Emphasis"/>
    <w:uiPriority w:val="99"/>
    <w:qFormat/>
    <w:rsid w:val="00F81573"/>
    <w:rPr>
      <w:i/>
      <w:iCs/>
      <w:color w:val="auto"/>
      <w:sz w:val="24"/>
      <w:szCs w:val="24"/>
    </w:rPr>
  </w:style>
  <w:style w:type="character" w:customStyle="1" w:styleId="AkapitzlistZnak">
    <w:name w:val="Akapit z listą Znak"/>
    <w:link w:val="Akapitzlist"/>
    <w:uiPriority w:val="34"/>
    <w:qFormat/>
    <w:locked/>
    <w:rsid w:val="000A7805"/>
    <w:rPr>
      <w:rFonts w:ascii="Times New Roman" w:hAnsi="Times New Roman" w:cs="Calibri"/>
      <w:sz w:val="24"/>
    </w:rPr>
  </w:style>
  <w:style w:type="character" w:customStyle="1" w:styleId="syntaksonch">
    <w:name w:val="syntaksonch"/>
    <w:basedOn w:val="Domylnaczcionkaakapitu"/>
    <w:uiPriority w:val="99"/>
    <w:qFormat/>
    <w:rsid w:val="00F81573"/>
  </w:style>
  <w:style w:type="character" w:customStyle="1" w:styleId="BezodstpwZnak">
    <w:name w:val="Bez odstępów Znak"/>
    <w:uiPriority w:val="99"/>
    <w:qFormat/>
    <w:rsid w:val="00F81573"/>
    <w:rPr>
      <w:rFonts w:ascii="Calibri" w:hAnsi="Calibri" w:cs="Calibri"/>
      <w:sz w:val="22"/>
      <w:szCs w:val="22"/>
      <w:lang w:val="en-US" w:eastAsia="en-US"/>
    </w:rPr>
  </w:style>
  <w:style w:type="character" w:customStyle="1" w:styleId="h2">
    <w:name w:val="h2"/>
    <w:basedOn w:val="Domylnaczcionkaakapitu"/>
    <w:qFormat/>
    <w:rsid w:val="00F81573"/>
  </w:style>
  <w:style w:type="character" w:customStyle="1" w:styleId="h1">
    <w:name w:val="h1"/>
    <w:basedOn w:val="Domylnaczcionkaakapitu"/>
    <w:qFormat/>
    <w:rsid w:val="00F81573"/>
  </w:style>
  <w:style w:type="character" w:customStyle="1" w:styleId="PlandokumentuZnak">
    <w:name w:val="Plan dokumentu Znak"/>
    <w:link w:val="Plandokumentu"/>
    <w:uiPriority w:val="99"/>
    <w:qFormat/>
    <w:locked/>
    <w:rsid w:val="00F81573"/>
    <w:rPr>
      <w:rFonts w:ascii="Tahoma" w:hAnsi="Tahoma" w:cs="Tahoma"/>
      <w:sz w:val="20"/>
      <w:szCs w:val="20"/>
      <w:shd w:val="clear" w:color="auto" w:fill="000080"/>
      <w:lang w:eastAsia="pl-PL"/>
    </w:rPr>
  </w:style>
  <w:style w:type="character" w:customStyle="1" w:styleId="ProstyZnak">
    <w:name w:val="Prosty Znak"/>
    <w:link w:val="Prosty"/>
    <w:uiPriority w:val="99"/>
    <w:qFormat/>
    <w:locked/>
    <w:rsid w:val="00F81573"/>
    <w:rPr>
      <w:rFonts w:ascii="Times New Roman" w:hAnsi="Times New Roman" w:cs="Times New Roman"/>
      <w:sz w:val="24"/>
      <w:szCs w:val="24"/>
    </w:rPr>
  </w:style>
  <w:style w:type="character" w:customStyle="1" w:styleId="st">
    <w:name w:val="st"/>
    <w:uiPriority w:val="99"/>
    <w:qFormat/>
    <w:rsid w:val="00F81573"/>
  </w:style>
  <w:style w:type="character" w:customStyle="1" w:styleId="apple-converted-space">
    <w:name w:val="apple-converted-space"/>
    <w:basedOn w:val="Domylnaczcionkaakapitu"/>
    <w:uiPriority w:val="99"/>
    <w:qFormat/>
    <w:rsid w:val="00617728"/>
  </w:style>
  <w:style w:type="character" w:customStyle="1" w:styleId="Internetlink">
    <w:name w:val="Internet link"/>
    <w:qFormat/>
    <w:rsid w:val="00293464"/>
    <w:rPr>
      <w:color w:val="0000FF"/>
      <w:u w:val="single"/>
    </w:rPr>
  </w:style>
  <w:style w:type="character" w:customStyle="1" w:styleId="FontStyle145">
    <w:name w:val="Font Style145"/>
    <w:qFormat/>
    <w:rsid w:val="00566D2F"/>
    <w:rPr>
      <w:rFonts w:ascii="Times New Roman" w:hAnsi="Times New Roman" w:cs="Times New Roman"/>
      <w:sz w:val="22"/>
      <w:szCs w:val="22"/>
    </w:rPr>
  </w:style>
  <w:style w:type="character" w:customStyle="1" w:styleId="TeksttreciTimesNewRoman95ptOdstpy1pt">
    <w:name w:val="Tekst treści + Times New Roman;9;5 pt;Odstępy 1 pt"/>
    <w:qFormat/>
    <w:rsid w:val="000C63CA"/>
    <w:rPr>
      <w:rFonts w:ascii="Times New Roman" w:eastAsia="Times New Roman" w:hAnsi="Times New Roman" w:cs="Times New Roman"/>
      <w:b w:val="0"/>
      <w:bCs w:val="0"/>
      <w:i w:val="0"/>
      <w:iCs w:val="0"/>
      <w:caps w:val="0"/>
      <w:smallCaps w:val="0"/>
      <w:strike w:val="0"/>
      <w:dstrike w:val="0"/>
      <w:color w:val="000000"/>
      <w:spacing w:val="20"/>
      <w:w w:val="100"/>
      <w:sz w:val="19"/>
      <w:szCs w:val="19"/>
      <w:u w:val="none"/>
      <w:lang w:val="pl-PL"/>
    </w:rPr>
  </w:style>
  <w:style w:type="character" w:customStyle="1" w:styleId="PogrubienieTeksttreciTimesNewRoman10ptOdstpy0pt">
    <w:name w:val="Pogrubienie;Tekst treści + Times New Roman;10 pt;Odstępy 0 pt"/>
    <w:qFormat/>
    <w:rsid w:val="004F6796"/>
    <w:rPr>
      <w:rFonts w:ascii="Times New Roman" w:eastAsia="Times New Roman" w:hAnsi="Times New Roman" w:cs="Times New Roman"/>
      <w:b/>
      <w:bCs/>
      <w:i w:val="0"/>
      <w:iCs w:val="0"/>
      <w:caps w:val="0"/>
      <w:smallCaps w:val="0"/>
      <w:strike w:val="0"/>
      <w:dstrike w:val="0"/>
      <w:color w:val="000000"/>
      <w:spacing w:val="10"/>
      <w:w w:val="100"/>
      <w:sz w:val="20"/>
      <w:szCs w:val="20"/>
      <w:u w:val="none"/>
      <w:lang w:val="pl-PL"/>
    </w:rPr>
  </w:style>
  <w:style w:type="character" w:customStyle="1" w:styleId="item-fieldvalue">
    <w:name w:val="item-fieldvalue"/>
    <w:basedOn w:val="Domylnaczcionkaakapitu"/>
    <w:qFormat/>
    <w:rsid w:val="006C6AEF"/>
  </w:style>
  <w:style w:type="character" w:customStyle="1" w:styleId="apple-style-span">
    <w:name w:val="apple-style-span"/>
    <w:basedOn w:val="Domylnaczcionkaakapitu"/>
    <w:qFormat/>
    <w:rsid w:val="001036C7"/>
  </w:style>
  <w:style w:type="character" w:customStyle="1" w:styleId="nagwek3Znak0">
    <w:name w:val="nagłówek 3 Znak"/>
    <w:basedOn w:val="Nagwek3Znak"/>
    <w:qFormat/>
    <w:rsid w:val="00F40AC7"/>
    <w:rPr>
      <w:rFonts w:ascii="Times New Roman" w:eastAsiaTheme="majorEastAsia" w:hAnsi="Times New Roman"/>
      <w:b/>
      <w:bCs w:val="0"/>
      <w:sz w:val="24"/>
      <w:szCs w:val="24"/>
    </w:rPr>
  </w:style>
  <w:style w:type="character" w:customStyle="1" w:styleId="Heading1Char2">
    <w:name w:val="Heading 1 Char2"/>
    <w:uiPriority w:val="99"/>
    <w:qFormat/>
    <w:rsid w:val="00F50F79"/>
    <w:rPr>
      <w:rFonts w:ascii="Cambria" w:hAnsi="Cambria" w:cs="Cambria"/>
      <w:b/>
      <w:bCs/>
      <w:kern w:val="2"/>
      <w:sz w:val="32"/>
      <w:szCs w:val="32"/>
    </w:rPr>
  </w:style>
  <w:style w:type="character" w:customStyle="1" w:styleId="ZnakZnak12">
    <w:name w:val="Znak Znak12"/>
    <w:uiPriority w:val="99"/>
    <w:qFormat/>
    <w:locked/>
    <w:rsid w:val="00F50F79"/>
    <w:rPr>
      <w:sz w:val="16"/>
      <w:szCs w:val="16"/>
      <w:lang w:val="pl-PL" w:eastAsia="pl-PL"/>
    </w:rPr>
  </w:style>
  <w:style w:type="character" w:customStyle="1" w:styleId="nagwek1Znak0">
    <w:name w:val="nagłówek 1 Znak"/>
    <w:uiPriority w:val="99"/>
    <w:qFormat/>
    <w:locked/>
    <w:rsid w:val="00F50F79"/>
    <w:rPr>
      <w:rFonts w:ascii="Times New Roman" w:eastAsia="Times New Roman" w:hAnsi="Times New Roman"/>
      <w:b/>
      <w:bCs/>
      <w:sz w:val="28"/>
      <w:szCs w:val="28"/>
    </w:rPr>
  </w:style>
  <w:style w:type="character" w:styleId="Wyrnienieintensywne">
    <w:name w:val="Intense Emphasis"/>
    <w:uiPriority w:val="99"/>
    <w:qFormat/>
    <w:rsid w:val="00F50F79"/>
    <w:rPr>
      <w:b/>
      <w:bCs/>
      <w:i/>
      <w:iCs/>
      <w:color w:val="4F81BD"/>
    </w:rPr>
  </w:style>
  <w:style w:type="character" w:customStyle="1" w:styleId="A4">
    <w:name w:val="A4"/>
    <w:uiPriority w:val="99"/>
    <w:qFormat/>
    <w:rsid w:val="00F50F79"/>
    <w:rPr>
      <w:color w:val="000000"/>
      <w:sz w:val="13"/>
      <w:szCs w:val="13"/>
    </w:rPr>
  </w:style>
  <w:style w:type="character" w:customStyle="1" w:styleId="nagwek2Znak0">
    <w:name w:val="nagłówek 2 Znak"/>
    <w:uiPriority w:val="99"/>
    <w:qFormat/>
    <w:locked/>
    <w:rsid w:val="00F50F79"/>
    <w:rPr>
      <w:rFonts w:ascii="Cambria" w:eastAsia="Times New Roman" w:hAnsi="Cambria" w:cs="Cambria"/>
      <w:b/>
      <w:bCs/>
      <w:sz w:val="24"/>
      <w:szCs w:val="24"/>
    </w:rPr>
  </w:style>
  <w:style w:type="character" w:customStyle="1" w:styleId="TytuZnak">
    <w:name w:val="Tytuł Znak"/>
    <w:basedOn w:val="Domylnaczcionkaakapitu"/>
    <w:link w:val="Tytu"/>
    <w:uiPriority w:val="99"/>
    <w:qFormat/>
    <w:rsid w:val="00F50F79"/>
    <w:rPr>
      <w:rFonts w:ascii="Cambria" w:eastAsia="Times New Roman" w:hAnsi="Cambria" w:cs="Cambria"/>
      <w:color w:val="17365D"/>
      <w:spacing w:val="5"/>
      <w:kern w:val="2"/>
      <w:sz w:val="52"/>
      <w:szCs w:val="52"/>
    </w:rPr>
  </w:style>
  <w:style w:type="character" w:styleId="Tytuksiki">
    <w:name w:val="Book Title"/>
    <w:uiPriority w:val="99"/>
    <w:qFormat/>
    <w:rsid w:val="00F50F79"/>
    <w:rPr>
      <w:b/>
      <w:bCs/>
      <w:smallCaps/>
      <w:spacing w:val="5"/>
    </w:rPr>
  </w:style>
  <w:style w:type="character" w:customStyle="1" w:styleId="FootnoteTextChar1">
    <w:name w:val="Footnote Text Char1"/>
    <w:uiPriority w:val="99"/>
    <w:semiHidden/>
    <w:qFormat/>
    <w:rsid w:val="00F50F79"/>
    <w:rPr>
      <w:sz w:val="20"/>
      <w:szCs w:val="20"/>
    </w:rPr>
  </w:style>
  <w:style w:type="character" w:customStyle="1" w:styleId="TekstprzypisudolnegoZnak1">
    <w:name w:val="Tekst przypisu dolnego Znak1"/>
    <w:basedOn w:val="Domylnaczcionkaakapitu"/>
    <w:uiPriority w:val="99"/>
    <w:semiHidden/>
    <w:qFormat/>
    <w:rsid w:val="00F50F79"/>
  </w:style>
  <w:style w:type="character" w:customStyle="1" w:styleId="WW8Num1z0">
    <w:name w:val="WW8Num1z0"/>
    <w:qFormat/>
    <w:rsid w:val="00F50F79"/>
  </w:style>
  <w:style w:type="character" w:customStyle="1" w:styleId="WW8Num1z1">
    <w:name w:val="WW8Num1z1"/>
    <w:qFormat/>
    <w:rsid w:val="00F50F79"/>
  </w:style>
  <w:style w:type="character" w:customStyle="1" w:styleId="WW8Num1z2">
    <w:name w:val="WW8Num1z2"/>
    <w:qFormat/>
    <w:rsid w:val="00F50F79"/>
  </w:style>
  <w:style w:type="character" w:customStyle="1" w:styleId="WW8Num1z3">
    <w:name w:val="WW8Num1z3"/>
    <w:qFormat/>
    <w:rsid w:val="00F50F79"/>
  </w:style>
  <w:style w:type="character" w:customStyle="1" w:styleId="WW8Num1z4">
    <w:name w:val="WW8Num1z4"/>
    <w:qFormat/>
    <w:rsid w:val="00F50F79"/>
  </w:style>
  <w:style w:type="character" w:customStyle="1" w:styleId="WW8Num1z5">
    <w:name w:val="WW8Num1z5"/>
    <w:qFormat/>
    <w:rsid w:val="00F50F79"/>
  </w:style>
  <w:style w:type="character" w:customStyle="1" w:styleId="WW8Num1z6">
    <w:name w:val="WW8Num1z6"/>
    <w:qFormat/>
    <w:rsid w:val="00F50F79"/>
  </w:style>
  <w:style w:type="character" w:customStyle="1" w:styleId="WW8Num1z7">
    <w:name w:val="WW8Num1z7"/>
    <w:qFormat/>
    <w:rsid w:val="00F50F79"/>
  </w:style>
  <w:style w:type="character" w:customStyle="1" w:styleId="WW8Num1z8">
    <w:name w:val="WW8Num1z8"/>
    <w:qFormat/>
    <w:rsid w:val="00F50F79"/>
  </w:style>
  <w:style w:type="character" w:customStyle="1" w:styleId="WW8Num2z0">
    <w:name w:val="WW8Num2z0"/>
    <w:qFormat/>
    <w:rsid w:val="00F50F79"/>
    <w:rPr>
      <w:rFonts w:ascii="Symbol" w:hAnsi="Symbol" w:cs="Symbol"/>
    </w:rPr>
  </w:style>
  <w:style w:type="character" w:customStyle="1" w:styleId="WW8Num2z1">
    <w:name w:val="WW8Num2z1"/>
    <w:qFormat/>
    <w:rsid w:val="00F50F79"/>
  </w:style>
  <w:style w:type="character" w:customStyle="1" w:styleId="WW8Num2z2">
    <w:name w:val="WW8Num2z2"/>
    <w:qFormat/>
    <w:rsid w:val="00F50F79"/>
  </w:style>
  <w:style w:type="character" w:customStyle="1" w:styleId="WW8Num2z3">
    <w:name w:val="WW8Num2z3"/>
    <w:qFormat/>
    <w:rsid w:val="00F50F79"/>
  </w:style>
  <w:style w:type="character" w:customStyle="1" w:styleId="WW8Num2z4">
    <w:name w:val="WW8Num2z4"/>
    <w:qFormat/>
    <w:rsid w:val="00F50F79"/>
  </w:style>
  <w:style w:type="character" w:customStyle="1" w:styleId="WW8Num2z5">
    <w:name w:val="WW8Num2z5"/>
    <w:qFormat/>
    <w:rsid w:val="00F50F79"/>
  </w:style>
  <w:style w:type="character" w:customStyle="1" w:styleId="WW8Num2z6">
    <w:name w:val="WW8Num2z6"/>
    <w:qFormat/>
    <w:rsid w:val="00F50F79"/>
  </w:style>
  <w:style w:type="character" w:customStyle="1" w:styleId="WW8Num2z7">
    <w:name w:val="WW8Num2z7"/>
    <w:qFormat/>
    <w:rsid w:val="00F50F79"/>
  </w:style>
  <w:style w:type="character" w:customStyle="1" w:styleId="WW8Num2z8">
    <w:name w:val="WW8Num2z8"/>
    <w:qFormat/>
    <w:rsid w:val="00F50F79"/>
  </w:style>
  <w:style w:type="character" w:customStyle="1" w:styleId="WW8Num3z0">
    <w:name w:val="WW8Num3z0"/>
    <w:qFormat/>
    <w:rsid w:val="00F50F79"/>
  </w:style>
  <w:style w:type="character" w:customStyle="1" w:styleId="WW8Num3z1">
    <w:name w:val="WW8Num3z1"/>
    <w:qFormat/>
    <w:rsid w:val="00F50F79"/>
  </w:style>
  <w:style w:type="character" w:customStyle="1" w:styleId="WW8Num3z2">
    <w:name w:val="WW8Num3z2"/>
    <w:qFormat/>
    <w:rsid w:val="00F50F79"/>
  </w:style>
  <w:style w:type="character" w:customStyle="1" w:styleId="WW8Num3z3">
    <w:name w:val="WW8Num3z3"/>
    <w:qFormat/>
    <w:rsid w:val="00F50F79"/>
  </w:style>
  <w:style w:type="character" w:customStyle="1" w:styleId="WW8Num3z4">
    <w:name w:val="WW8Num3z4"/>
    <w:qFormat/>
    <w:rsid w:val="00F50F79"/>
  </w:style>
  <w:style w:type="character" w:customStyle="1" w:styleId="WW8Num3z5">
    <w:name w:val="WW8Num3z5"/>
    <w:qFormat/>
    <w:rsid w:val="00F50F79"/>
  </w:style>
  <w:style w:type="character" w:customStyle="1" w:styleId="WW8Num3z6">
    <w:name w:val="WW8Num3z6"/>
    <w:qFormat/>
    <w:rsid w:val="00F50F79"/>
  </w:style>
  <w:style w:type="character" w:customStyle="1" w:styleId="WW8Num3z7">
    <w:name w:val="WW8Num3z7"/>
    <w:qFormat/>
    <w:rsid w:val="00F50F79"/>
  </w:style>
  <w:style w:type="character" w:customStyle="1" w:styleId="WW8Num3z8">
    <w:name w:val="WW8Num3z8"/>
    <w:qFormat/>
    <w:rsid w:val="00F50F79"/>
  </w:style>
  <w:style w:type="character" w:customStyle="1" w:styleId="WW8Num4z0">
    <w:name w:val="WW8Num4z0"/>
    <w:qFormat/>
    <w:rsid w:val="00F50F79"/>
    <w:rPr>
      <w:rFonts w:ascii="Symbol" w:hAnsi="Symbol" w:cs="Symbol"/>
      <w:sz w:val="24"/>
      <w:szCs w:val="24"/>
    </w:rPr>
  </w:style>
  <w:style w:type="character" w:customStyle="1" w:styleId="WW8Num4z2">
    <w:name w:val="WW8Num4z2"/>
    <w:qFormat/>
    <w:rsid w:val="00F50F79"/>
    <w:rPr>
      <w:rFonts w:ascii="Wingdings" w:hAnsi="Wingdings" w:cs="Wingdings"/>
    </w:rPr>
  </w:style>
  <w:style w:type="character" w:customStyle="1" w:styleId="WW8Num4z4">
    <w:name w:val="WW8Num4z4"/>
    <w:qFormat/>
    <w:rsid w:val="00F50F79"/>
    <w:rPr>
      <w:rFonts w:ascii="Courier New" w:hAnsi="Courier New" w:cs="Courier New"/>
    </w:rPr>
  </w:style>
  <w:style w:type="character" w:customStyle="1" w:styleId="WW8Num5z0">
    <w:name w:val="WW8Num5z0"/>
    <w:qFormat/>
    <w:rsid w:val="00F50F79"/>
    <w:rPr>
      <w:rFonts w:ascii="Symbol" w:hAnsi="Symbol" w:cs="Symbol"/>
    </w:rPr>
  </w:style>
  <w:style w:type="character" w:customStyle="1" w:styleId="WW8Num5z1">
    <w:name w:val="WW8Num5z1"/>
    <w:qFormat/>
    <w:rsid w:val="00F50F79"/>
    <w:rPr>
      <w:rFonts w:ascii="Courier New" w:hAnsi="Courier New" w:cs="Courier New"/>
    </w:rPr>
  </w:style>
  <w:style w:type="character" w:customStyle="1" w:styleId="WW8Num5z2">
    <w:name w:val="WW8Num5z2"/>
    <w:qFormat/>
    <w:rsid w:val="00F50F79"/>
    <w:rPr>
      <w:rFonts w:ascii="Wingdings" w:hAnsi="Wingdings" w:cs="Wingdings"/>
    </w:rPr>
  </w:style>
  <w:style w:type="character" w:customStyle="1" w:styleId="WW8Num6z0">
    <w:name w:val="WW8Num6z0"/>
    <w:qFormat/>
    <w:rsid w:val="00F50F79"/>
    <w:rPr>
      <w:rFonts w:ascii="Symbol" w:hAnsi="Symbol" w:cs="Symbol"/>
    </w:rPr>
  </w:style>
  <w:style w:type="character" w:customStyle="1" w:styleId="WW8Num6z1">
    <w:name w:val="WW8Num6z1"/>
    <w:qFormat/>
    <w:rsid w:val="00F50F79"/>
    <w:rPr>
      <w:rFonts w:ascii="Symbol" w:hAnsi="Symbol" w:cs="Symbol"/>
      <w:color w:val="auto"/>
    </w:rPr>
  </w:style>
  <w:style w:type="character" w:customStyle="1" w:styleId="WW8Num6z2">
    <w:name w:val="WW8Num6z2"/>
    <w:qFormat/>
    <w:rsid w:val="00F50F79"/>
    <w:rPr>
      <w:rFonts w:ascii="Wingdings" w:hAnsi="Wingdings" w:cs="Wingdings"/>
    </w:rPr>
  </w:style>
  <w:style w:type="character" w:customStyle="1" w:styleId="WW8Num6z4">
    <w:name w:val="WW8Num6z4"/>
    <w:qFormat/>
    <w:rsid w:val="00F50F79"/>
    <w:rPr>
      <w:rFonts w:ascii="Courier New" w:hAnsi="Courier New" w:cs="Courier New"/>
    </w:rPr>
  </w:style>
  <w:style w:type="character" w:customStyle="1" w:styleId="WW8Num7z0">
    <w:name w:val="WW8Num7z0"/>
    <w:qFormat/>
    <w:rsid w:val="00F50F79"/>
    <w:rPr>
      <w:rFonts w:ascii="Symbol" w:hAnsi="Symbol" w:cs="Symbol"/>
      <w:b w:val="0"/>
      <w:i w:val="0"/>
      <w:sz w:val="22"/>
    </w:rPr>
  </w:style>
  <w:style w:type="character" w:customStyle="1" w:styleId="WW8Num7z1">
    <w:name w:val="WW8Num7z1"/>
    <w:qFormat/>
    <w:rsid w:val="00F50F79"/>
    <w:rPr>
      <w:rFonts w:ascii="Symbol" w:hAnsi="Symbol" w:cs="Symbol"/>
    </w:rPr>
  </w:style>
  <w:style w:type="character" w:customStyle="1" w:styleId="WW8Num7z2">
    <w:name w:val="WW8Num7z2"/>
    <w:qFormat/>
    <w:rsid w:val="00F50F79"/>
    <w:rPr>
      <w:rFonts w:ascii="Wingdings" w:hAnsi="Wingdings" w:cs="Wingdings"/>
    </w:rPr>
  </w:style>
  <w:style w:type="character" w:customStyle="1" w:styleId="WW8Num7z4">
    <w:name w:val="WW8Num7z4"/>
    <w:qFormat/>
    <w:rsid w:val="00F50F79"/>
    <w:rPr>
      <w:rFonts w:ascii="Courier New" w:hAnsi="Courier New" w:cs="Courier New"/>
    </w:rPr>
  </w:style>
  <w:style w:type="character" w:customStyle="1" w:styleId="WW8Num8z0">
    <w:name w:val="WW8Num8z0"/>
    <w:qFormat/>
    <w:rsid w:val="00F50F79"/>
  </w:style>
  <w:style w:type="character" w:customStyle="1" w:styleId="WW8Num8z1">
    <w:name w:val="WW8Num8z1"/>
    <w:qFormat/>
    <w:rsid w:val="00F50F79"/>
  </w:style>
  <w:style w:type="character" w:customStyle="1" w:styleId="WW8Num8z2">
    <w:name w:val="WW8Num8z2"/>
    <w:qFormat/>
    <w:rsid w:val="00F50F79"/>
  </w:style>
  <w:style w:type="character" w:customStyle="1" w:styleId="WW8Num8z3">
    <w:name w:val="WW8Num8z3"/>
    <w:qFormat/>
    <w:rsid w:val="00F50F79"/>
  </w:style>
  <w:style w:type="character" w:customStyle="1" w:styleId="WW8Num8z4">
    <w:name w:val="WW8Num8z4"/>
    <w:qFormat/>
    <w:rsid w:val="00F50F79"/>
  </w:style>
  <w:style w:type="character" w:customStyle="1" w:styleId="WW8Num8z5">
    <w:name w:val="WW8Num8z5"/>
    <w:qFormat/>
    <w:rsid w:val="00F50F79"/>
  </w:style>
  <w:style w:type="character" w:customStyle="1" w:styleId="WW8Num8z6">
    <w:name w:val="WW8Num8z6"/>
    <w:qFormat/>
    <w:rsid w:val="00F50F79"/>
  </w:style>
  <w:style w:type="character" w:customStyle="1" w:styleId="WW8Num8z7">
    <w:name w:val="WW8Num8z7"/>
    <w:qFormat/>
    <w:rsid w:val="00F50F79"/>
  </w:style>
  <w:style w:type="character" w:customStyle="1" w:styleId="WW8Num8z8">
    <w:name w:val="WW8Num8z8"/>
    <w:qFormat/>
    <w:rsid w:val="00F50F79"/>
  </w:style>
  <w:style w:type="character" w:customStyle="1" w:styleId="WW8Num9z1">
    <w:name w:val="WW8Num9z1"/>
    <w:qFormat/>
    <w:rsid w:val="00F50F79"/>
  </w:style>
  <w:style w:type="character" w:customStyle="1" w:styleId="WW8Num9z2">
    <w:name w:val="WW8Num9z2"/>
    <w:qFormat/>
    <w:rsid w:val="00F50F79"/>
  </w:style>
  <w:style w:type="character" w:customStyle="1" w:styleId="WW8Num9z3">
    <w:name w:val="WW8Num9z3"/>
    <w:qFormat/>
    <w:rsid w:val="00F50F79"/>
  </w:style>
  <w:style w:type="character" w:customStyle="1" w:styleId="WW8Num9z4">
    <w:name w:val="WW8Num9z4"/>
    <w:qFormat/>
    <w:rsid w:val="00F50F79"/>
  </w:style>
  <w:style w:type="character" w:customStyle="1" w:styleId="WW8Num9z5">
    <w:name w:val="WW8Num9z5"/>
    <w:qFormat/>
    <w:rsid w:val="00F50F79"/>
  </w:style>
  <w:style w:type="character" w:customStyle="1" w:styleId="WW8Num9z6">
    <w:name w:val="WW8Num9z6"/>
    <w:qFormat/>
    <w:rsid w:val="00F50F79"/>
  </w:style>
  <w:style w:type="character" w:customStyle="1" w:styleId="WW8Num9z7">
    <w:name w:val="WW8Num9z7"/>
    <w:qFormat/>
    <w:rsid w:val="00F50F79"/>
  </w:style>
  <w:style w:type="character" w:customStyle="1" w:styleId="WW8Num9z8">
    <w:name w:val="WW8Num9z8"/>
    <w:qFormat/>
    <w:rsid w:val="00F50F79"/>
  </w:style>
  <w:style w:type="character" w:customStyle="1" w:styleId="WW8Num10z0">
    <w:name w:val="WW8Num10z0"/>
    <w:qFormat/>
    <w:rsid w:val="00F50F79"/>
    <w:rPr>
      <w:rFonts w:ascii="Symbol" w:hAnsi="Symbol" w:cs="Symbol"/>
      <w:sz w:val="24"/>
      <w:szCs w:val="24"/>
    </w:rPr>
  </w:style>
  <w:style w:type="character" w:customStyle="1" w:styleId="WW8Num10z1">
    <w:name w:val="WW8Num10z1"/>
    <w:qFormat/>
    <w:rsid w:val="00F50F79"/>
    <w:rPr>
      <w:rFonts w:ascii="Courier New" w:hAnsi="Courier New" w:cs="Courier New"/>
    </w:rPr>
  </w:style>
  <w:style w:type="character" w:customStyle="1" w:styleId="WW8Num10z2">
    <w:name w:val="WW8Num10z2"/>
    <w:qFormat/>
    <w:rsid w:val="00F50F79"/>
    <w:rPr>
      <w:rFonts w:ascii="Wingdings" w:hAnsi="Wingdings" w:cs="Wingdings"/>
    </w:rPr>
  </w:style>
  <w:style w:type="character" w:customStyle="1" w:styleId="WW8Num11z0">
    <w:name w:val="WW8Num11z0"/>
    <w:qFormat/>
    <w:rsid w:val="00F50F79"/>
    <w:rPr>
      <w:rFonts w:ascii="Symbol" w:hAnsi="Symbol" w:cs="Symbol"/>
      <w:color w:val="auto"/>
    </w:rPr>
  </w:style>
  <w:style w:type="character" w:customStyle="1" w:styleId="WW8Num11z1">
    <w:name w:val="WW8Num11z1"/>
    <w:qFormat/>
    <w:rsid w:val="00F50F79"/>
    <w:rPr>
      <w:rFonts w:ascii="Symbol" w:hAnsi="Symbol" w:cs="Symbol"/>
      <w:sz w:val="24"/>
      <w:szCs w:val="24"/>
    </w:rPr>
  </w:style>
  <w:style w:type="character" w:customStyle="1" w:styleId="WW8Num11z2">
    <w:name w:val="WW8Num11z2"/>
    <w:qFormat/>
    <w:rsid w:val="00F50F79"/>
    <w:rPr>
      <w:rFonts w:ascii="Wingdings" w:hAnsi="Wingdings" w:cs="Wingdings"/>
    </w:rPr>
  </w:style>
  <w:style w:type="character" w:customStyle="1" w:styleId="WW8Num11z4">
    <w:name w:val="WW8Num11z4"/>
    <w:qFormat/>
    <w:rsid w:val="00F50F79"/>
    <w:rPr>
      <w:rFonts w:ascii="Courier New" w:hAnsi="Courier New" w:cs="Courier New"/>
    </w:rPr>
  </w:style>
  <w:style w:type="character" w:customStyle="1" w:styleId="WW8Num12z0">
    <w:name w:val="WW8Num12z0"/>
    <w:qFormat/>
    <w:rsid w:val="00F50F79"/>
    <w:rPr>
      <w:rFonts w:cs="Arial"/>
      <w:sz w:val="24"/>
      <w:szCs w:val="24"/>
    </w:rPr>
  </w:style>
  <w:style w:type="character" w:customStyle="1" w:styleId="WW8Num12z1">
    <w:name w:val="WW8Num12z1"/>
    <w:qFormat/>
    <w:rsid w:val="00F50F79"/>
  </w:style>
  <w:style w:type="character" w:customStyle="1" w:styleId="WW8Num12z2">
    <w:name w:val="WW8Num12z2"/>
    <w:qFormat/>
    <w:rsid w:val="00F50F79"/>
  </w:style>
  <w:style w:type="character" w:customStyle="1" w:styleId="WW8Num12z3">
    <w:name w:val="WW8Num12z3"/>
    <w:qFormat/>
    <w:rsid w:val="00F50F79"/>
  </w:style>
  <w:style w:type="character" w:customStyle="1" w:styleId="WW8Num12z4">
    <w:name w:val="WW8Num12z4"/>
    <w:qFormat/>
    <w:rsid w:val="00F50F79"/>
  </w:style>
  <w:style w:type="character" w:customStyle="1" w:styleId="WW8Num12z5">
    <w:name w:val="WW8Num12z5"/>
    <w:qFormat/>
    <w:rsid w:val="00F50F79"/>
  </w:style>
  <w:style w:type="character" w:customStyle="1" w:styleId="WW8Num12z6">
    <w:name w:val="WW8Num12z6"/>
    <w:qFormat/>
    <w:rsid w:val="00F50F79"/>
  </w:style>
  <w:style w:type="character" w:customStyle="1" w:styleId="WW8Num12z7">
    <w:name w:val="WW8Num12z7"/>
    <w:qFormat/>
    <w:rsid w:val="00F50F79"/>
  </w:style>
  <w:style w:type="character" w:customStyle="1" w:styleId="WW8Num12z8">
    <w:name w:val="WW8Num12z8"/>
    <w:qFormat/>
    <w:rsid w:val="00F50F79"/>
  </w:style>
  <w:style w:type="character" w:customStyle="1" w:styleId="WW8Num13z0">
    <w:name w:val="WW8Num13z0"/>
    <w:qFormat/>
    <w:rsid w:val="00F50F79"/>
    <w:rPr>
      <w:rFonts w:ascii="Symbol" w:hAnsi="Symbol" w:cs="Symbol"/>
    </w:rPr>
  </w:style>
  <w:style w:type="character" w:customStyle="1" w:styleId="WW8Num13z1">
    <w:name w:val="WW8Num13z1"/>
    <w:qFormat/>
    <w:rsid w:val="00F50F79"/>
    <w:rPr>
      <w:rFonts w:ascii="Symbol" w:hAnsi="Symbol" w:cs="Symbol"/>
      <w:color w:val="auto"/>
    </w:rPr>
  </w:style>
  <w:style w:type="character" w:customStyle="1" w:styleId="WW8Num13z2">
    <w:name w:val="WW8Num13z2"/>
    <w:qFormat/>
    <w:rsid w:val="00F50F79"/>
    <w:rPr>
      <w:rFonts w:ascii="Wingdings" w:hAnsi="Wingdings" w:cs="Wingdings"/>
    </w:rPr>
  </w:style>
  <w:style w:type="character" w:customStyle="1" w:styleId="WW8Num13z4">
    <w:name w:val="WW8Num13z4"/>
    <w:qFormat/>
    <w:rsid w:val="00F50F79"/>
    <w:rPr>
      <w:rFonts w:ascii="Courier New" w:hAnsi="Courier New" w:cs="Courier New"/>
    </w:rPr>
  </w:style>
  <w:style w:type="character" w:customStyle="1" w:styleId="WW8Num14z0">
    <w:name w:val="WW8Num14z0"/>
    <w:qFormat/>
    <w:rsid w:val="00F50F79"/>
    <w:rPr>
      <w:rFonts w:ascii="Symbol" w:hAnsi="Symbol" w:cs="Symbol"/>
      <w:sz w:val="16"/>
      <w:szCs w:val="24"/>
    </w:rPr>
  </w:style>
  <w:style w:type="character" w:customStyle="1" w:styleId="WW8Num15z0">
    <w:name w:val="WW8Num15z0"/>
    <w:qFormat/>
    <w:rsid w:val="00F50F79"/>
  </w:style>
  <w:style w:type="character" w:customStyle="1" w:styleId="WW8Num15z1">
    <w:name w:val="WW8Num15z1"/>
    <w:qFormat/>
    <w:rsid w:val="00F50F79"/>
  </w:style>
  <w:style w:type="character" w:customStyle="1" w:styleId="WW8Num15z2">
    <w:name w:val="WW8Num15z2"/>
    <w:qFormat/>
    <w:rsid w:val="00F50F79"/>
  </w:style>
  <w:style w:type="character" w:customStyle="1" w:styleId="WW8Num15z3">
    <w:name w:val="WW8Num15z3"/>
    <w:qFormat/>
    <w:rsid w:val="00F50F79"/>
  </w:style>
  <w:style w:type="character" w:customStyle="1" w:styleId="WW8Num15z4">
    <w:name w:val="WW8Num15z4"/>
    <w:qFormat/>
    <w:rsid w:val="00F50F79"/>
  </w:style>
  <w:style w:type="character" w:customStyle="1" w:styleId="WW8Num15z5">
    <w:name w:val="WW8Num15z5"/>
    <w:qFormat/>
    <w:rsid w:val="00F50F79"/>
  </w:style>
  <w:style w:type="character" w:customStyle="1" w:styleId="WW8Num15z6">
    <w:name w:val="WW8Num15z6"/>
    <w:qFormat/>
    <w:rsid w:val="00F50F79"/>
  </w:style>
  <w:style w:type="character" w:customStyle="1" w:styleId="WW8Num15z7">
    <w:name w:val="WW8Num15z7"/>
    <w:qFormat/>
    <w:rsid w:val="00F50F79"/>
  </w:style>
  <w:style w:type="character" w:customStyle="1" w:styleId="WW8Num15z8">
    <w:name w:val="WW8Num15z8"/>
    <w:qFormat/>
    <w:rsid w:val="00F50F79"/>
  </w:style>
  <w:style w:type="character" w:customStyle="1" w:styleId="WW8Num16z0">
    <w:name w:val="WW8Num16z0"/>
    <w:qFormat/>
    <w:rsid w:val="00F50F79"/>
    <w:rPr>
      <w:rFonts w:ascii="Symbol" w:hAnsi="Symbol" w:cs="Symbol"/>
      <w:sz w:val="16"/>
      <w:szCs w:val="24"/>
    </w:rPr>
  </w:style>
  <w:style w:type="character" w:customStyle="1" w:styleId="WW8Num17z0">
    <w:name w:val="WW8Num17z0"/>
    <w:qFormat/>
    <w:rsid w:val="00F50F79"/>
    <w:rPr>
      <w:rFonts w:ascii="Symbol" w:hAnsi="Symbol" w:cs="Symbol"/>
      <w:sz w:val="24"/>
      <w:szCs w:val="24"/>
    </w:rPr>
  </w:style>
  <w:style w:type="character" w:customStyle="1" w:styleId="WW8Num17z1">
    <w:name w:val="WW8Num17z1"/>
    <w:qFormat/>
    <w:rsid w:val="00F50F79"/>
  </w:style>
  <w:style w:type="character" w:customStyle="1" w:styleId="WW8Num17z2">
    <w:name w:val="WW8Num17z2"/>
    <w:qFormat/>
    <w:rsid w:val="00F50F79"/>
  </w:style>
  <w:style w:type="character" w:customStyle="1" w:styleId="WW8Num17z3">
    <w:name w:val="WW8Num17z3"/>
    <w:qFormat/>
    <w:rsid w:val="00F50F79"/>
  </w:style>
  <w:style w:type="character" w:customStyle="1" w:styleId="WW8Num17z4">
    <w:name w:val="WW8Num17z4"/>
    <w:qFormat/>
    <w:rsid w:val="00F50F79"/>
  </w:style>
  <w:style w:type="character" w:customStyle="1" w:styleId="WW8Num17z5">
    <w:name w:val="WW8Num17z5"/>
    <w:qFormat/>
    <w:rsid w:val="00F50F79"/>
  </w:style>
  <w:style w:type="character" w:customStyle="1" w:styleId="WW8Num17z6">
    <w:name w:val="WW8Num17z6"/>
    <w:qFormat/>
    <w:rsid w:val="00F50F79"/>
  </w:style>
  <w:style w:type="character" w:customStyle="1" w:styleId="WW8Num17z7">
    <w:name w:val="WW8Num17z7"/>
    <w:qFormat/>
    <w:rsid w:val="00F50F79"/>
  </w:style>
  <w:style w:type="character" w:customStyle="1" w:styleId="WW8Num17z8">
    <w:name w:val="WW8Num17z8"/>
    <w:qFormat/>
    <w:rsid w:val="00F50F79"/>
  </w:style>
  <w:style w:type="character" w:customStyle="1" w:styleId="WW8Num18z0">
    <w:name w:val="WW8Num18z0"/>
    <w:qFormat/>
    <w:rsid w:val="00F50F79"/>
    <w:rPr>
      <w:rFonts w:ascii="Courier New" w:hAnsi="Courier New" w:cs="Courier New"/>
      <w:sz w:val="24"/>
      <w:szCs w:val="24"/>
    </w:rPr>
  </w:style>
  <w:style w:type="character" w:customStyle="1" w:styleId="WW8Num18z2">
    <w:name w:val="WW8Num18z2"/>
    <w:qFormat/>
    <w:rsid w:val="00F50F79"/>
    <w:rPr>
      <w:rFonts w:ascii="Wingdings" w:hAnsi="Wingdings" w:cs="Wingdings"/>
    </w:rPr>
  </w:style>
  <w:style w:type="character" w:customStyle="1" w:styleId="WW8Num18z3">
    <w:name w:val="WW8Num18z3"/>
    <w:qFormat/>
    <w:rsid w:val="00F50F79"/>
    <w:rPr>
      <w:rFonts w:ascii="Symbol" w:hAnsi="Symbol" w:cs="Symbol"/>
    </w:rPr>
  </w:style>
  <w:style w:type="character" w:customStyle="1" w:styleId="WW8Num19z0">
    <w:name w:val="WW8Num19z0"/>
    <w:qFormat/>
    <w:rsid w:val="00F50F79"/>
    <w:rPr>
      <w:rFonts w:ascii="Wingdings" w:hAnsi="Wingdings" w:cs="Wingdings"/>
      <w:sz w:val="24"/>
      <w:szCs w:val="24"/>
    </w:rPr>
  </w:style>
  <w:style w:type="character" w:customStyle="1" w:styleId="WW8Num20z0">
    <w:name w:val="WW8Num20z0"/>
    <w:qFormat/>
    <w:rsid w:val="00F50F79"/>
    <w:rPr>
      <w:rFonts w:ascii="Wingdings" w:hAnsi="Wingdings" w:cs="Wingdings"/>
    </w:rPr>
  </w:style>
  <w:style w:type="character" w:customStyle="1" w:styleId="WW8Num20z1">
    <w:name w:val="WW8Num20z1"/>
    <w:qFormat/>
    <w:rsid w:val="00F50F79"/>
    <w:rPr>
      <w:rFonts w:ascii="Symbol" w:hAnsi="Symbol" w:cs="Symbol"/>
      <w:sz w:val="24"/>
      <w:szCs w:val="24"/>
    </w:rPr>
  </w:style>
  <w:style w:type="character" w:customStyle="1" w:styleId="WW8Num20z4">
    <w:name w:val="WW8Num20z4"/>
    <w:qFormat/>
    <w:rsid w:val="00F50F79"/>
    <w:rPr>
      <w:rFonts w:ascii="Courier New" w:hAnsi="Courier New" w:cs="Courier New"/>
    </w:rPr>
  </w:style>
  <w:style w:type="character" w:customStyle="1" w:styleId="WW8Num21z0">
    <w:name w:val="WW8Num21z0"/>
    <w:qFormat/>
    <w:rsid w:val="00F50F79"/>
    <w:rPr>
      <w:rFonts w:ascii="Courier New" w:hAnsi="Courier New" w:cs="Courier New"/>
      <w:sz w:val="24"/>
      <w:szCs w:val="24"/>
    </w:rPr>
  </w:style>
  <w:style w:type="character" w:customStyle="1" w:styleId="WW8Num21z2">
    <w:name w:val="WW8Num21z2"/>
    <w:qFormat/>
    <w:rsid w:val="00F50F79"/>
    <w:rPr>
      <w:rFonts w:ascii="Wingdings" w:hAnsi="Wingdings" w:cs="Wingdings"/>
    </w:rPr>
  </w:style>
  <w:style w:type="character" w:customStyle="1" w:styleId="WW8Num21z3">
    <w:name w:val="WW8Num21z3"/>
    <w:qFormat/>
    <w:rsid w:val="00F50F79"/>
    <w:rPr>
      <w:rFonts w:ascii="Symbol" w:hAnsi="Symbol" w:cs="Symbol"/>
    </w:rPr>
  </w:style>
  <w:style w:type="character" w:customStyle="1" w:styleId="WW8Num22z0">
    <w:name w:val="WW8Num22z0"/>
    <w:qFormat/>
    <w:rsid w:val="00F50F79"/>
    <w:rPr>
      <w:rFonts w:ascii="Symbol" w:hAnsi="Symbol" w:cs="Symbol"/>
    </w:rPr>
  </w:style>
  <w:style w:type="character" w:customStyle="1" w:styleId="WW8Num22z1">
    <w:name w:val="WW8Num22z1"/>
    <w:qFormat/>
    <w:rsid w:val="00F50F79"/>
    <w:rPr>
      <w:rFonts w:ascii="Symbol" w:hAnsi="Symbol" w:cs="Symbol"/>
      <w:color w:val="auto"/>
    </w:rPr>
  </w:style>
  <w:style w:type="character" w:customStyle="1" w:styleId="WW8Num22z2">
    <w:name w:val="WW8Num22z2"/>
    <w:qFormat/>
    <w:rsid w:val="00F50F79"/>
    <w:rPr>
      <w:rFonts w:ascii="Wingdings" w:hAnsi="Wingdings" w:cs="Wingdings"/>
    </w:rPr>
  </w:style>
  <w:style w:type="character" w:customStyle="1" w:styleId="WW8Num22z4">
    <w:name w:val="WW8Num22z4"/>
    <w:qFormat/>
    <w:rsid w:val="00F50F79"/>
    <w:rPr>
      <w:rFonts w:ascii="Courier New" w:hAnsi="Courier New" w:cs="Courier New"/>
    </w:rPr>
  </w:style>
  <w:style w:type="character" w:customStyle="1" w:styleId="WW8Num23z0">
    <w:name w:val="WW8Num23z0"/>
    <w:qFormat/>
    <w:rsid w:val="00F50F79"/>
  </w:style>
  <w:style w:type="character" w:customStyle="1" w:styleId="WW8Num23z1">
    <w:name w:val="WW8Num23z1"/>
    <w:qFormat/>
    <w:rsid w:val="00F50F79"/>
  </w:style>
  <w:style w:type="character" w:customStyle="1" w:styleId="WW8Num23z2">
    <w:name w:val="WW8Num23z2"/>
    <w:qFormat/>
    <w:rsid w:val="00F50F79"/>
  </w:style>
  <w:style w:type="character" w:customStyle="1" w:styleId="WW8Num23z3">
    <w:name w:val="WW8Num23z3"/>
    <w:qFormat/>
    <w:rsid w:val="00F50F79"/>
  </w:style>
  <w:style w:type="character" w:customStyle="1" w:styleId="WW8Num23z4">
    <w:name w:val="WW8Num23z4"/>
    <w:qFormat/>
    <w:rsid w:val="00F50F79"/>
  </w:style>
  <w:style w:type="character" w:customStyle="1" w:styleId="WW8Num23z5">
    <w:name w:val="WW8Num23z5"/>
    <w:qFormat/>
    <w:rsid w:val="00F50F79"/>
  </w:style>
  <w:style w:type="character" w:customStyle="1" w:styleId="WW8Num23z6">
    <w:name w:val="WW8Num23z6"/>
    <w:qFormat/>
    <w:rsid w:val="00F50F79"/>
  </w:style>
  <w:style w:type="character" w:customStyle="1" w:styleId="WW8Num23z7">
    <w:name w:val="WW8Num23z7"/>
    <w:qFormat/>
    <w:rsid w:val="00F50F79"/>
  </w:style>
  <w:style w:type="character" w:customStyle="1" w:styleId="WW8Num23z8">
    <w:name w:val="WW8Num23z8"/>
    <w:qFormat/>
    <w:rsid w:val="00F50F79"/>
  </w:style>
  <w:style w:type="character" w:customStyle="1" w:styleId="WW8Num24z0">
    <w:name w:val="WW8Num24z0"/>
    <w:qFormat/>
    <w:rsid w:val="00F50F79"/>
    <w:rPr>
      <w:rFonts w:ascii="Symbol" w:hAnsi="Symbol" w:cs="Symbol"/>
      <w:sz w:val="24"/>
      <w:szCs w:val="24"/>
    </w:rPr>
  </w:style>
  <w:style w:type="character" w:customStyle="1" w:styleId="WW8Num25z0">
    <w:name w:val="WW8Num25z0"/>
    <w:qFormat/>
    <w:rsid w:val="00F50F79"/>
    <w:rPr>
      <w:rFonts w:ascii="Symbol" w:hAnsi="Symbol" w:cs="Symbol"/>
      <w:sz w:val="24"/>
      <w:szCs w:val="24"/>
    </w:rPr>
  </w:style>
  <w:style w:type="character" w:customStyle="1" w:styleId="WW8Num25z1">
    <w:name w:val="WW8Num25z1"/>
    <w:qFormat/>
    <w:rsid w:val="00F50F79"/>
    <w:rPr>
      <w:rFonts w:ascii="Courier New" w:hAnsi="Courier New" w:cs="Courier New"/>
    </w:rPr>
  </w:style>
  <w:style w:type="character" w:customStyle="1" w:styleId="WW8Num25z2">
    <w:name w:val="WW8Num25z2"/>
    <w:qFormat/>
    <w:rsid w:val="00F50F79"/>
    <w:rPr>
      <w:rFonts w:ascii="Wingdings" w:hAnsi="Wingdings" w:cs="Wingdings"/>
    </w:rPr>
  </w:style>
  <w:style w:type="character" w:customStyle="1" w:styleId="WW8Num26z0">
    <w:name w:val="WW8Num26z0"/>
    <w:qFormat/>
    <w:rsid w:val="00F50F79"/>
  </w:style>
  <w:style w:type="character" w:customStyle="1" w:styleId="WW8Num26z1">
    <w:name w:val="WW8Num26z1"/>
    <w:qFormat/>
    <w:rsid w:val="00F50F79"/>
  </w:style>
  <w:style w:type="character" w:customStyle="1" w:styleId="WW8Num26z2">
    <w:name w:val="WW8Num26z2"/>
    <w:qFormat/>
    <w:rsid w:val="00F50F79"/>
  </w:style>
  <w:style w:type="character" w:customStyle="1" w:styleId="WW8Num26z3">
    <w:name w:val="WW8Num26z3"/>
    <w:qFormat/>
    <w:rsid w:val="00F50F79"/>
  </w:style>
  <w:style w:type="character" w:customStyle="1" w:styleId="WW8Num26z4">
    <w:name w:val="WW8Num26z4"/>
    <w:qFormat/>
    <w:rsid w:val="00F50F79"/>
  </w:style>
  <w:style w:type="character" w:customStyle="1" w:styleId="WW8Num26z5">
    <w:name w:val="WW8Num26z5"/>
    <w:qFormat/>
    <w:rsid w:val="00F50F79"/>
  </w:style>
  <w:style w:type="character" w:customStyle="1" w:styleId="WW8Num26z6">
    <w:name w:val="WW8Num26z6"/>
    <w:qFormat/>
    <w:rsid w:val="00F50F79"/>
  </w:style>
  <w:style w:type="character" w:customStyle="1" w:styleId="WW8Num26z7">
    <w:name w:val="WW8Num26z7"/>
    <w:qFormat/>
    <w:rsid w:val="00F50F79"/>
  </w:style>
  <w:style w:type="character" w:customStyle="1" w:styleId="WW8Num26z8">
    <w:name w:val="WW8Num26z8"/>
    <w:qFormat/>
    <w:rsid w:val="00F50F79"/>
  </w:style>
  <w:style w:type="character" w:customStyle="1" w:styleId="WW8Num27z0">
    <w:name w:val="WW8Num27z0"/>
    <w:qFormat/>
    <w:rsid w:val="00F50F79"/>
    <w:rPr>
      <w:rFonts w:ascii="Symbol" w:hAnsi="Symbol" w:cs="Symbol"/>
    </w:rPr>
  </w:style>
  <w:style w:type="character" w:customStyle="1" w:styleId="WW8Num27z1">
    <w:name w:val="WW8Num27z1"/>
    <w:qFormat/>
    <w:rsid w:val="00F50F79"/>
    <w:rPr>
      <w:rFonts w:ascii="Symbol" w:hAnsi="Symbol" w:cs="Symbol"/>
      <w:color w:val="auto"/>
    </w:rPr>
  </w:style>
  <w:style w:type="character" w:customStyle="1" w:styleId="WW8Num27z2">
    <w:name w:val="WW8Num27z2"/>
    <w:qFormat/>
    <w:rsid w:val="00F50F79"/>
    <w:rPr>
      <w:rFonts w:ascii="Wingdings" w:hAnsi="Wingdings" w:cs="Wingdings"/>
    </w:rPr>
  </w:style>
  <w:style w:type="character" w:customStyle="1" w:styleId="WW8Num27z4">
    <w:name w:val="WW8Num27z4"/>
    <w:qFormat/>
    <w:rsid w:val="00F50F79"/>
    <w:rPr>
      <w:rFonts w:ascii="Courier New" w:hAnsi="Courier New" w:cs="Courier New"/>
    </w:rPr>
  </w:style>
  <w:style w:type="character" w:customStyle="1" w:styleId="WW8Num28z0">
    <w:name w:val="WW8Num28z0"/>
    <w:qFormat/>
    <w:rsid w:val="00F50F79"/>
  </w:style>
  <w:style w:type="character" w:customStyle="1" w:styleId="WW8Num28z1">
    <w:name w:val="WW8Num28z1"/>
    <w:qFormat/>
    <w:rsid w:val="00F50F79"/>
  </w:style>
  <w:style w:type="character" w:customStyle="1" w:styleId="WW8Num28z2">
    <w:name w:val="WW8Num28z2"/>
    <w:qFormat/>
    <w:rsid w:val="00F50F79"/>
  </w:style>
  <w:style w:type="character" w:customStyle="1" w:styleId="WW8Num28z3">
    <w:name w:val="WW8Num28z3"/>
    <w:qFormat/>
    <w:rsid w:val="00F50F79"/>
  </w:style>
  <w:style w:type="character" w:customStyle="1" w:styleId="WW8Num28z4">
    <w:name w:val="WW8Num28z4"/>
    <w:qFormat/>
    <w:rsid w:val="00F50F79"/>
  </w:style>
  <w:style w:type="character" w:customStyle="1" w:styleId="WW8Num28z5">
    <w:name w:val="WW8Num28z5"/>
    <w:qFormat/>
    <w:rsid w:val="00F50F79"/>
  </w:style>
  <w:style w:type="character" w:customStyle="1" w:styleId="WW8Num28z6">
    <w:name w:val="WW8Num28z6"/>
    <w:qFormat/>
    <w:rsid w:val="00F50F79"/>
  </w:style>
  <w:style w:type="character" w:customStyle="1" w:styleId="WW8Num28z7">
    <w:name w:val="WW8Num28z7"/>
    <w:qFormat/>
    <w:rsid w:val="00F50F79"/>
  </w:style>
  <w:style w:type="character" w:customStyle="1" w:styleId="WW8Num28z8">
    <w:name w:val="WW8Num28z8"/>
    <w:qFormat/>
    <w:rsid w:val="00F50F79"/>
  </w:style>
  <w:style w:type="character" w:customStyle="1" w:styleId="WW8Num29z0">
    <w:name w:val="WW8Num29z0"/>
    <w:qFormat/>
    <w:rsid w:val="00F50F79"/>
    <w:rPr>
      <w:rFonts w:ascii="Symbol" w:hAnsi="Symbol" w:cs="Symbol"/>
      <w:sz w:val="24"/>
      <w:szCs w:val="24"/>
    </w:rPr>
  </w:style>
  <w:style w:type="character" w:customStyle="1" w:styleId="WW8Num29z1">
    <w:name w:val="WW8Num29z1"/>
    <w:qFormat/>
    <w:rsid w:val="00F50F79"/>
    <w:rPr>
      <w:rFonts w:ascii="Symbol" w:hAnsi="Symbol" w:cs="Symbol"/>
      <w:color w:val="auto"/>
    </w:rPr>
  </w:style>
  <w:style w:type="character" w:customStyle="1" w:styleId="WW8Num29z2">
    <w:name w:val="WW8Num29z2"/>
    <w:qFormat/>
    <w:rsid w:val="00F50F79"/>
    <w:rPr>
      <w:rFonts w:ascii="Wingdings" w:hAnsi="Wingdings" w:cs="Wingdings"/>
    </w:rPr>
  </w:style>
  <w:style w:type="character" w:customStyle="1" w:styleId="WW8Num29z4">
    <w:name w:val="WW8Num29z4"/>
    <w:qFormat/>
    <w:rsid w:val="00F50F79"/>
    <w:rPr>
      <w:rFonts w:ascii="Courier New" w:hAnsi="Courier New" w:cs="Courier New"/>
    </w:rPr>
  </w:style>
  <w:style w:type="character" w:customStyle="1" w:styleId="WW8Num30z0">
    <w:name w:val="WW8Num30z0"/>
    <w:qFormat/>
    <w:rsid w:val="00F50F79"/>
    <w:rPr>
      <w:rFonts w:ascii="Times New Roman" w:hAnsi="Times New Roman" w:cs="Times New Roman"/>
      <w:sz w:val="24"/>
      <w:szCs w:val="24"/>
    </w:rPr>
  </w:style>
  <w:style w:type="character" w:customStyle="1" w:styleId="WW8Num31z0">
    <w:name w:val="WW8Num31z0"/>
    <w:qFormat/>
    <w:rsid w:val="00F50F79"/>
    <w:rPr>
      <w:rFonts w:ascii="Wingdings" w:hAnsi="Wingdings" w:cs="Wingdings"/>
      <w:sz w:val="24"/>
    </w:rPr>
  </w:style>
  <w:style w:type="character" w:customStyle="1" w:styleId="WW8Num32z0">
    <w:name w:val="WW8Num32z0"/>
    <w:qFormat/>
    <w:rsid w:val="00F50F79"/>
    <w:rPr>
      <w:rFonts w:cs="Arial"/>
      <w:sz w:val="24"/>
      <w:szCs w:val="24"/>
    </w:rPr>
  </w:style>
  <w:style w:type="character" w:customStyle="1" w:styleId="WW8Num32z1">
    <w:name w:val="WW8Num32z1"/>
    <w:qFormat/>
    <w:rsid w:val="00F50F79"/>
  </w:style>
  <w:style w:type="character" w:customStyle="1" w:styleId="WW8Num32z2">
    <w:name w:val="WW8Num32z2"/>
    <w:qFormat/>
    <w:rsid w:val="00F50F79"/>
  </w:style>
  <w:style w:type="character" w:customStyle="1" w:styleId="WW8Num32z3">
    <w:name w:val="WW8Num32z3"/>
    <w:qFormat/>
    <w:rsid w:val="00F50F79"/>
  </w:style>
  <w:style w:type="character" w:customStyle="1" w:styleId="WW8Num32z4">
    <w:name w:val="WW8Num32z4"/>
    <w:qFormat/>
    <w:rsid w:val="00F50F79"/>
  </w:style>
  <w:style w:type="character" w:customStyle="1" w:styleId="WW8Num32z5">
    <w:name w:val="WW8Num32z5"/>
    <w:qFormat/>
    <w:rsid w:val="00F50F79"/>
  </w:style>
  <w:style w:type="character" w:customStyle="1" w:styleId="WW8Num32z6">
    <w:name w:val="WW8Num32z6"/>
    <w:qFormat/>
    <w:rsid w:val="00F50F79"/>
  </w:style>
  <w:style w:type="character" w:customStyle="1" w:styleId="WW8Num32z7">
    <w:name w:val="WW8Num32z7"/>
    <w:qFormat/>
    <w:rsid w:val="00F50F79"/>
  </w:style>
  <w:style w:type="character" w:customStyle="1" w:styleId="WW8Num32z8">
    <w:name w:val="WW8Num32z8"/>
    <w:qFormat/>
    <w:rsid w:val="00F50F79"/>
  </w:style>
  <w:style w:type="character" w:customStyle="1" w:styleId="WW8Num33z0">
    <w:name w:val="WW8Num33z0"/>
    <w:qFormat/>
    <w:rsid w:val="00F50F79"/>
    <w:rPr>
      <w:rFonts w:ascii="Symbol" w:hAnsi="Symbol" w:cs="Symbol"/>
      <w:sz w:val="24"/>
      <w:szCs w:val="24"/>
    </w:rPr>
  </w:style>
  <w:style w:type="character" w:customStyle="1" w:styleId="WW8Num33z2">
    <w:name w:val="WW8Num33z2"/>
    <w:qFormat/>
    <w:rsid w:val="00F50F79"/>
    <w:rPr>
      <w:rFonts w:ascii="Symbol" w:hAnsi="Symbol" w:cs="Symbol"/>
      <w:color w:val="auto"/>
    </w:rPr>
  </w:style>
  <w:style w:type="character" w:customStyle="1" w:styleId="WW8Num33z4">
    <w:name w:val="WW8Num33z4"/>
    <w:qFormat/>
    <w:rsid w:val="00F50F79"/>
    <w:rPr>
      <w:rFonts w:ascii="Courier New" w:hAnsi="Courier New" w:cs="Courier New"/>
    </w:rPr>
  </w:style>
  <w:style w:type="character" w:customStyle="1" w:styleId="WW8Num33z5">
    <w:name w:val="WW8Num33z5"/>
    <w:qFormat/>
    <w:rsid w:val="00F50F79"/>
    <w:rPr>
      <w:rFonts w:ascii="Wingdings" w:hAnsi="Wingdings" w:cs="Wingdings"/>
    </w:rPr>
  </w:style>
  <w:style w:type="character" w:customStyle="1" w:styleId="WW8Num34z0">
    <w:name w:val="WW8Num34z0"/>
    <w:qFormat/>
    <w:rsid w:val="00F50F79"/>
  </w:style>
  <w:style w:type="character" w:customStyle="1" w:styleId="WW8Num34z1">
    <w:name w:val="WW8Num34z1"/>
    <w:qFormat/>
    <w:rsid w:val="00F50F79"/>
  </w:style>
  <w:style w:type="character" w:customStyle="1" w:styleId="WW8Num34z2">
    <w:name w:val="WW8Num34z2"/>
    <w:qFormat/>
    <w:rsid w:val="00F50F79"/>
  </w:style>
  <w:style w:type="character" w:customStyle="1" w:styleId="WW8Num34z3">
    <w:name w:val="WW8Num34z3"/>
    <w:qFormat/>
    <w:rsid w:val="00F50F79"/>
  </w:style>
  <w:style w:type="character" w:customStyle="1" w:styleId="WW8Num34z4">
    <w:name w:val="WW8Num34z4"/>
    <w:qFormat/>
    <w:rsid w:val="00F50F79"/>
  </w:style>
  <w:style w:type="character" w:customStyle="1" w:styleId="WW8Num34z5">
    <w:name w:val="WW8Num34z5"/>
    <w:qFormat/>
    <w:rsid w:val="00F50F79"/>
  </w:style>
  <w:style w:type="character" w:customStyle="1" w:styleId="WW8Num34z6">
    <w:name w:val="WW8Num34z6"/>
    <w:qFormat/>
    <w:rsid w:val="00F50F79"/>
  </w:style>
  <w:style w:type="character" w:customStyle="1" w:styleId="WW8Num34z7">
    <w:name w:val="WW8Num34z7"/>
    <w:qFormat/>
    <w:rsid w:val="00F50F79"/>
  </w:style>
  <w:style w:type="character" w:customStyle="1" w:styleId="WW8Num34z8">
    <w:name w:val="WW8Num34z8"/>
    <w:qFormat/>
    <w:rsid w:val="00F50F79"/>
  </w:style>
  <w:style w:type="character" w:customStyle="1" w:styleId="WW8Num35z0">
    <w:name w:val="WW8Num35z0"/>
    <w:qFormat/>
    <w:rsid w:val="00F50F79"/>
    <w:rPr>
      <w:rFonts w:ascii="Wingdings" w:hAnsi="Wingdings" w:cs="Wingdings"/>
    </w:rPr>
  </w:style>
  <w:style w:type="character" w:customStyle="1" w:styleId="WW8Num36z0">
    <w:name w:val="WW8Num36z0"/>
    <w:qFormat/>
    <w:rsid w:val="00F50F79"/>
    <w:rPr>
      <w:rFonts w:ascii="Courier New" w:hAnsi="Courier New" w:cs="Courier New"/>
    </w:rPr>
  </w:style>
  <w:style w:type="character" w:customStyle="1" w:styleId="WW8Num36z2">
    <w:name w:val="WW8Num36z2"/>
    <w:qFormat/>
    <w:rsid w:val="00F50F79"/>
    <w:rPr>
      <w:rFonts w:ascii="Wingdings" w:hAnsi="Wingdings" w:cs="Wingdings"/>
    </w:rPr>
  </w:style>
  <w:style w:type="character" w:customStyle="1" w:styleId="WW8Num36z3">
    <w:name w:val="WW8Num36z3"/>
    <w:qFormat/>
    <w:rsid w:val="00F50F79"/>
    <w:rPr>
      <w:rFonts w:ascii="Symbol" w:hAnsi="Symbol" w:cs="Symbol"/>
    </w:rPr>
  </w:style>
  <w:style w:type="character" w:customStyle="1" w:styleId="WW8Num37z0">
    <w:name w:val="WW8Num37z0"/>
    <w:qFormat/>
    <w:rsid w:val="00F50F79"/>
  </w:style>
  <w:style w:type="character" w:customStyle="1" w:styleId="WW8Num37z1">
    <w:name w:val="WW8Num37z1"/>
    <w:qFormat/>
    <w:rsid w:val="00F50F79"/>
  </w:style>
  <w:style w:type="character" w:customStyle="1" w:styleId="WW8Num37z2">
    <w:name w:val="WW8Num37z2"/>
    <w:qFormat/>
    <w:rsid w:val="00F50F79"/>
  </w:style>
  <w:style w:type="character" w:customStyle="1" w:styleId="WW8Num37z3">
    <w:name w:val="WW8Num37z3"/>
    <w:qFormat/>
    <w:rsid w:val="00F50F79"/>
  </w:style>
  <w:style w:type="character" w:customStyle="1" w:styleId="WW8Num37z4">
    <w:name w:val="WW8Num37z4"/>
    <w:qFormat/>
    <w:rsid w:val="00F50F79"/>
  </w:style>
  <w:style w:type="character" w:customStyle="1" w:styleId="WW8Num37z5">
    <w:name w:val="WW8Num37z5"/>
    <w:qFormat/>
    <w:rsid w:val="00F50F79"/>
  </w:style>
  <w:style w:type="character" w:customStyle="1" w:styleId="WW8Num37z6">
    <w:name w:val="WW8Num37z6"/>
    <w:qFormat/>
    <w:rsid w:val="00F50F79"/>
  </w:style>
  <w:style w:type="character" w:customStyle="1" w:styleId="WW8Num37z7">
    <w:name w:val="WW8Num37z7"/>
    <w:qFormat/>
    <w:rsid w:val="00F50F79"/>
  </w:style>
  <w:style w:type="character" w:customStyle="1" w:styleId="WW8Num37z8">
    <w:name w:val="WW8Num37z8"/>
    <w:qFormat/>
    <w:rsid w:val="00F50F79"/>
  </w:style>
  <w:style w:type="character" w:customStyle="1" w:styleId="WW8Num38z0">
    <w:name w:val="WW8Num38z0"/>
    <w:qFormat/>
    <w:rsid w:val="00F50F79"/>
    <w:rPr>
      <w:rFonts w:ascii="Wingdings" w:hAnsi="Wingdings" w:cs="Wingdings"/>
    </w:rPr>
  </w:style>
  <w:style w:type="character" w:customStyle="1" w:styleId="WW8Num38z1">
    <w:name w:val="WW8Num38z1"/>
    <w:qFormat/>
    <w:rsid w:val="00F50F79"/>
    <w:rPr>
      <w:rFonts w:ascii="Courier New" w:hAnsi="Courier New" w:cs="Courier New"/>
    </w:rPr>
  </w:style>
  <w:style w:type="character" w:customStyle="1" w:styleId="WW8Num38z3">
    <w:name w:val="WW8Num38z3"/>
    <w:qFormat/>
    <w:rsid w:val="00F50F79"/>
    <w:rPr>
      <w:rFonts w:ascii="Symbol" w:hAnsi="Symbol" w:cs="Symbol"/>
    </w:rPr>
  </w:style>
  <w:style w:type="character" w:customStyle="1" w:styleId="WW8Num39z0">
    <w:name w:val="WW8Num39z0"/>
    <w:qFormat/>
    <w:rsid w:val="00F50F79"/>
  </w:style>
  <w:style w:type="character" w:customStyle="1" w:styleId="WW8Num39z1">
    <w:name w:val="WW8Num39z1"/>
    <w:qFormat/>
    <w:rsid w:val="00F50F79"/>
  </w:style>
  <w:style w:type="character" w:customStyle="1" w:styleId="WW8Num39z2">
    <w:name w:val="WW8Num39z2"/>
    <w:qFormat/>
    <w:rsid w:val="00F50F79"/>
  </w:style>
  <w:style w:type="character" w:customStyle="1" w:styleId="WW8Num39z3">
    <w:name w:val="WW8Num39z3"/>
    <w:qFormat/>
    <w:rsid w:val="00F50F79"/>
  </w:style>
  <w:style w:type="character" w:customStyle="1" w:styleId="WW8Num39z4">
    <w:name w:val="WW8Num39z4"/>
    <w:qFormat/>
    <w:rsid w:val="00F50F79"/>
  </w:style>
  <w:style w:type="character" w:customStyle="1" w:styleId="WW8Num39z5">
    <w:name w:val="WW8Num39z5"/>
    <w:qFormat/>
    <w:rsid w:val="00F50F79"/>
  </w:style>
  <w:style w:type="character" w:customStyle="1" w:styleId="WW8Num39z6">
    <w:name w:val="WW8Num39z6"/>
    <w:qFormat/>
    <w:rsid w:val="00F50F79"/>
  </w:style>
  <w:style w:type="character" w:customStyle="1" w:styleId="WW8Num39z7">
    <w:name w:val="WW8Num39z7"/>
    <w:qFormat/>
    <w:rsid w:val="00F50F79"/>
  </w:style>
  <w:style w:type="character" w:customStyle="1" w:styleId="WW8Num39z8">
    <w:name w:val="WW8Num39z8"/>
    <w:qFormat/>
    <w:rsid w:val="00F50F79"/>
  </w:style>
  <w:style w:type="character" w:customStyle="1" w:styleId="WW8Num40z0">
    <w:name w:val="WW8Num40z0"/>
    <w:qFormat/>
    <w:rsid w:val="00F50F79"/>
  </w:style>
  <w:style w:type="character" w:customStyle="1" w:styleId="WW8Num40z1">
    <w:name w:val="WW8Num40z1"/>
    <w:qFormat/>
    <w:rsid w:val="00F50F79"/>
  </w:style>
  <w:style w:type="character" w:customStyle="1" w:styleId="WW8Num40z2">
    <w:name w:val="WW8Num40z2"/>
    <w:qFormat/>
    <w:rsid w:val="00F50F79"/>
  </w:style>
  <w:style w:type="character" w:customStyle="1" w:styleId="WW8Num40z3">
    <w:name w:val="WW8Num40z3"/>
    <w:qFormat/>
    <w:rsid w:val="00F50F79"/>
  </w:style>
  <w:style w:type="character" w:customStyle="1" w:styleId="WW8Num40z4">
    <w:name w:val="WW8Num40z4"/>
    <w:qFormat/>
    <w:rsid w:val="00F50F79"/>
  </w:style>
  <w:style w:type="character" w:customStyle="1" w:styleId="WW8Num40z5">
    <w:name w:val="WW8Num40z5"/>
    <w:qFormat/>
    <w:rsid w:val="00F50F79"/>
  </w:style>
  <w:style w:type="character" w:customStyle="1" w:styleId="WW8Num40z6">
    <w:name w:val="WW8Num40z6"/>
    <w:qFormat/>
    <w:rsid w:val="00F50F79"/>
  </w:style>
  <w:style w:type="character" w:customStyle="1" w:styleId="WW8Num40z7">
    <w:name w:val="WW8Num40z7"/>
    <w:qFormat/>
    <w:rsid w:val="00F50F79"/>
  </w:style>
  <w:style w:type="character" w:customStyle="1" w:styleId="WW8Num40z8">
    <w:name w:val="WW8Num40z8"/>
    <w:qFormat/>
    <w:rsid w:val="00F50F79"/>
  </w:style>
  <w:style w:type="character" w:customStyle="1" w:styleId="WW8Num41z0">
    <w:name w:val="WW8Num41z0"/>
    <w:qFormat/>
    <w:rsid w:val="00F50F79"/>
    <w:rPr>
      <w:rFonts w:ascii="Symbol" w:hAnsi="Symbol" w:cs="Symbol"/>
      <w:color w:val="auto"/>
      <w:sz w:val="24"/>
      <w:szCs w:val="24"/>
    </w:rPr>
  </w:style>
  <w:style w:type="character" w:customStyle="1" w:styleId="WW8Num41z1">
    <w:name w:val="WW8Num41z1"/>
    <w:qFormat/>
    <w:rsid w:val="00F50F79"/>
    <w:rPr>
      <w:rFonts w:ascii="Symbol" w:hAnsi="Symbol" w:cs="Symbol"/>
    </w:rPr>
  </w:style>
  <w:style w:type="character" w:customStyle="1" w:styleId="WW8Num41z4">
    <w:name w:val="WW8Num41z4"/>
    <w:qFormat/>
    <w:rsid w:val="00F50F79"/>
    <w:rPr>
      <w:rFonts w:ascii="Courier New" w:hAnsi="Courier New" w:cs="Courier New"/>
    </w:rPr>
  </w:style>
  <w:style w:type="character" w:customStyle="1" w:styleId="WW8Num41z5">
    <w:name w:val="WW8Num41z5"/>
    <w:qFormat/>
    <w:rsid w:val="00F50F79"/>
    <w:rPr>
      <w:rFonts w:ascii="Wingdings" w:hAnsi="Wingdings" w:cs="Wingdings"/>
    </w:rPr>
  </w:style>
  <w:style w:type="character" w:customStyle="1" w:styleId="WW8Num42z0">
    <w:name w:val="WW8Num42z0"/>
    <w:qFormat/>
    <w:rsid w:val="00F50F79"/>
    <w:rPr>
      <w:rFonts w:ascii="Symbol" w:hAnsi="Symbol" w:cs="Symbol"/>
    </w:rPr>
  </w:style>
  <w:style w:type="character" w:customStyle="1" w:styleId="WW8Num42z1">
    <w:name w:val="WW8Num42z1"/>
    <w:qFormat/>
    <w:rsid w:val="00F50F79"/>
  </w:style>
  <w:style w:type="character" w:customStyle="1" w:styleId="WW8Num42z2">
    <w:name w:val="WW8Num42z2"/>
    <w:qFormat/>
    <w:rsid w:val="00F50F79"/>
  </w:style>
  <w:style w:type="character" w:customStyle="1" w:styleId="WW8Num42z3">
    <w:name w:val="WW8Num42z3"/>
    <w:qFormat/>
    <w:rsid w:val="00F50F79"/>
  </w:style>
  <w:style w:type="character" w:customStyle="1" w:styleId="WW8Num42z4">
    <w:name w:val="WW8Num42z4"/>
    <w:qFormat/>
    <w:rsid w:val="00F50F79"/>
  </w:style>
  <w:style w:type="character" w:customStyle="1" w:styleId="WW8Num42z5">
    <w:name w:val="WW8Num42z5"/>
    <w:qFormat/>
    <w:rsid w:val="00F50F79"/>
  </w:style>
  <w:style w:type="character" w:customStyle="1" w:styleId="WW8Num42z6">
    <w:name w:val="WW8Num42z6"/>
    <w:qFormat/>
    <w:rsid w:val="00F50F79"/>
  </w:style>
  <w:style w:type="character" w:customStyle="1" w:styleId="WW8Num42z7">
    <w:name w:val="WW8Num42z7"/>
    <w:qFormat/>
    <w:rsid w:val="00F50F79"/>
  </w:style>
  <w:style w:type="character" w:customStyle="1" w:styleId="WW8Num42z8">
    <w:name w:val="WW8Num42z8"/>
    <w:qFormat/>
    <w:rsid w:val="00F50F79"/>
  </w:style>
  <w:style w:type="character" w:customStyle="1" w:styleId="WW8Num43z0">
    <w:name w:val="WW8Num43z0"/>
    <w:qFormat/>
    <w:rsid w:val="00F50F79"/>
    <w:rPr>
      <w:rFonts w:ascii="Symbol" w:hAnsi="Symbol" w:cs="Symbol"/>
      <w:color w:val="auto"/>
    </w:rPr>
  </w:style>
  <w:style w:type="character" w:customStyle="1" w:styleId="WW8Num43z1">
    <w:name w:val="WW8Num43z1"/>
    <w:qFormat/>
    <w:rsid w:val="00F50F79"/>
    <w:rPr>
      <w:rFonts w:ascii="Symbol" w:hAnsi="Symbol" w:cs="Symbol"/>
    </w:rPr>
  </w:style>
  <w:style w:type="character" w:customStyle="1" w:styleId="WW8Num43z4">
    <w:name w:val="WW8Num43z4"/>
    <w:qFormat/>
    <w:rsid w:val="00F50F79"/>
    <w:rPr>
      <w:rFonts w:ascii="Courier New" w:hAnsi="Courier New" w:cs="Courier New"/>
    </w:rPr>
  </w:style>
  <w:style w:type="character" w:customStyle="1" w:styleId="WW8Num43z5">
    <w:name w:val="WW8Num43z5"/>
    <w:qFormat/>
    <w:rsid w:val="00F50F79"/>
    <w:rPr>
      <w:rFonts w:ascii="Wingdings" w:hAnsi="Wingdings" w:cs="Wingdings"/>
    </w:rPr>
  </w:style>
  <w:style w:type="character" w:customStyle="1" w:styleId="WW8Num44z0">
    <w:name w:val="WW8Num44z0"/>
    <w:qFormat/>
    <w:rsid w:val="00F50F79"/>
    <w:rPr>
      <w:rFonts w:ascii="Wingdings" w:hAnsi="Wingdings" w:cs="Wingdings"/>
      <w:sz w:val="24"/>
    </w:rPr>
  </w:style>
  <w:style w:type="character" w:customStyle="1" w:styleId="WW8Num44z1">
    <w:name w:val="WW8Num44z1"/>
    <w:qFormat/>
    <w:rsid w:val="00F50F79"/>
  </w:style>
  <w:style w:type="character" w:customStyle="1" w:styleId="WW8Num44z3">
    <w:name w:val="WW8Num44z3"/>
    <w:qFormat/>
    <w:rsid w:val="00F50F79"/>
    <w:rPr>
      <w:rFonts w:ascii="Symbol" w:hAnsi="Symbol" w:cs="Symbol"/>
    </w:rPr>
  </w:style>
  <w:style w:type="character" w:customStyle="1" w:styleId="WW8Num44z4">
    <w:name w:val="WW8Num44z4"/>
    <w:qFormat/>
    <w:rsid w:val="00F50F79"/>
    <w:rPr>
      <w:rFonts w:ascii="Courier New" w:hAnsi="Courier New" w:cs="Courier New"/>
    </w:rPr>
  </w:style>
  <w:style w:type="character" w:customStyle="1" w:styleId="WW8Num45z0">
    <w:name w:val="WW8Num45z0"/>
    <w:qFormat/>
    <w:rsid w:val="00F50F79"/>
  </w:style>
  <w:style w:type="character" w:customStyle="1" w:styleId="WW8Num45z1">
    <w:name w:val="WW8Num45z1"/>
    <w:qFormat/>
    <w:rsid w:val="00F50F79"/>
  </w:style>
  <w:style w:type="character" w:customStyle="1" w:styleId="WW8Num45z2">
    <w:name w:val="WW8Num45z2"/>
    <w:qFormat/>
    <w:rsid w:val="00F50F79"/>
  </w:style>
  <w:style w:type="character" w:customStyle="1" w:styleId="WW8Num45z3">
    <w:name w:val="WW8Num45z3"/>
    <w:qFormat/>
    <w:rsid w:val="00F50F79"/>
  </w:style>
  <w:style w:type="character" w:customStyle="1" w:styleId="WW8Num45z4">
    <w:name w:val="WW8Num45z4"/>
    <w:qFormat/>
    <w:rsid w:val="00F50F79"/>
  </w:style>
  <w:style w:type="character" w:customStyle="1" w:styleId="WW8Num45z5">
    <w:name w:val="WW8Num45z5"/>
    <w:qFormat/>
    <w:rsid w:val="00F50F79"/>
  </w:style>
  <w:style w:type="character" w:customStyle="1" w:styleId="WW8Num45z6">
    <w:name w:val="WW8Num45z6"/>
    <w:qFormat/>
    <w:rsid w:val="00F50F79"/>
  </w:style>
  <w:style w:type="character" w:customStyle="1" w:styleId="WW8Num45z7">
    <w:name w:val="WW8Num45z7"/>
    <w:qFormat/>
    <w:rsid w:val="00F50F79"/>
  </w:style>
  <w:style w:type="character" w:customStyle="1" w:styleId="WW8Num45z8">
    <w:name w:val="WW8Num45z8"/>
    <w:qFormat/>
    <w:rsid w:val="00F50F79"/>
  </w:style>
  <w:style w:type="character" w:customStyle="1" w:styleId="WW8Num46z0">
    <w:name w:val="WW8Num46z0"/>
    <w:qFormat/>
    <w:rsid w:val="00F50F79"/>
    <w:rPr>
      <w:rFonts w:ascii="Symbol" w:hAnsi="Symbol" w:cs="Symbol"/>
    </w:rPr>
  </w:style>
  <w:style w:type="character" w:customStyle="1" w:styleId="WW8Num46z1">
    <w:name w:val="WW8Num46z1"/>
    <w:qFormat/>
    <w:rsid w:val="00F50F79"/>
    <w:rPr>
      <w:rFonts w:ascii="Courier New" w:hAnsi="Courier New" w:cs="Courier New"/>
    </w:rPr>
  </w:style>
  <w:style w:type="character" w:customStyle="1" w:styleId="WW8Num46z2">
    <w:name w:val="WW8Num46z2"/>
    <w:qFormat/>
    <w:rsid w:val="00F50F79"/>
    <w:rPr>
      <w:rFonts w:ascii="Wingdings" w:hAnsi="Wingdings" w:cs="Wingdings"/>
    </w:rPr>
  </w:style>
  <w:style w:type="character" w:customStyle="1" w:styleId="WW8Num47z0">
    <w:name w:val="WW8Num47z0"/>
    <w:qFormat/>
    <w:rsid w:val="00F50F79"/>
    <w:rPr>
      <w:rFonts w:ascii="Symbol" w:hAnsi="Symbol" w:cs="Symbol"/>
    </w:rPr>
  </w:style>
  <w:style w:type="character" w:customStyle="1" w:styleId="WW8Num47z1">
    <w:name w:val="WW8Num47z1"/>
    <w:qFormat/>
    <w:rsid w:val="00F50F79"/>
    <w:rPr>
      <w:rFonts w:ascii="Symbol" w:hAnsi="Symbol" w:cs="Symbol"/>
      <w:color w:val="auto"/>
    </w:rPr>
  </w:style>
  <w:style w:type="character" w:customStyle="1" w:styleId="WW8Num47z2">
    <w:name w:val="WW8Num47z2"/>
    <w:qFormat/>
    <w:rsid w:val="00F50F79"/>
    <w:rPr>
      <w:rFonts w:ascii="Wingdings" w:hAnsi="Wingdings" w:cs="Wingdings"/>
    </w:rPr>
  </w:style>
  <w:style w:type="character" w:customStyle="1" w:styleId="WW8Num47z4">
    <w:name w:val="WW8Num47z4"/>
    <w:qFormat/>
    <w:rsid w:val="00F50F79"/>
    <w:rPr>
      <w:rFonts w:ascii="Courier New" w:hAnsi="Courier New" w:cs="Courier New"/>
    </w:rPr>
  </w:style>
  <w:style w:type="character" w:customStyle="1" w:styleId="WW8Num48z0">
    <w:name w:val="WW8Num48z0"/>
    <w:qFormat/>
    <w:rsid w:val="00F50F79"/>
    <w:rPr>
      <w:rFonts w:ascii="Symbol" w:hAnsi="Symbol" w:cs="Symbol"/>
      <w:sz w:val="24"/>
      <w:szCs w:val="24"/>
    </w:rPr>
  </w:style>
  <w:style w:type="character" w:customStyle="1" w:styleId="WW8Num49z0">
    <w:name w:val="WW8Num49z0"/>
    <w:qFormat/>
    <w:rsid w:val="00F50F79"/>
    <w:rPr>
      <w:rFonts w:ascii="Symbol" w:hAnsi="Symbol" w:cs="Symbol"/>
      <w:sz w:val="24"/>
      <w:szCs w:val="24"/>
    </w:rPr>
  </w:style>
  <w:style w:type="character" w:customStyle="1" w:styleId="WW8Num49z1">
    <w:name w:val="WW8Num49z1"/>
    <w:qFormat/>
    <w:rsid w:val="00F50F79"/>
  </w:style>
  <w:style w:type="character" w:customStyle="1" w:styleId="WW8Num49z2">
    <w:name w:val="WW8Num49z2"/>
    <w:qFormat/>
    <w:rsid w:val="00F50F79"/>
  </w:style>
  <w:style w:type="character" w:customStyle="1" w:styleId="WW8Num49z3">
    <w:name w:val="WW8Num49z3"/>
    <w:qFormat/>
    <w:rsid w:val="00F50F79"/>
  </w:style>
  <w:style w:type="character" w:customStyle="1" w:styleId="WW8Num49z4">
    <w:name w:val="WW8Num49z4"/>
    <w:qFormat/>
    <w:rsid w:val="00F50F79"/>
  </w:style>
  <w:style w:type="character" w:customStyle="1" w:styleId="WW8Num49z5">
    <w:name w:val="WW8Num49z5"/>
    <w:qFormat/>
    <w:rsid w:val="00F50F79"/>
  </w:style>
  <w:style w:type="character" w:customStyle="1" w:styleId="WW8Num49z6">
    <w:name w:val="WW8Num49z6"/>
    <w:qFormat/>
    <w:rsid w:val="00F50F79"/>
  </w:style>
  <w:style w:type="character" w:customStyle="1" w:styleId="WW8Num49z7">
    <w:name w:val="WW8Num49z7"/>
    <w:qFormat/>
    <w:rsid w:val="00F50F79"/>
  </w:style>
  <w:style w:type="character" w:customStyle="1" w:styleId="WW8Num49z8">
    <w:name w:val="WW8Num49z8"/>
    <w:qFormat/>
    <w:rsid w:val="00F50F79"/>
  </w:style>
  <w:style w:type="character" w:customStyle="1" w:styleId="WW8Num50z0">
    <w:name w:val="WW8Num50z0"/>
    <w:qFormat/>
    <w:rsid w:val="00F50F79"/>
  </w:style>
  <w:style w:type="character" w:customStyle="1" w:styleId="WW8Num50z1">
    <w:name w:val="WW8Num50z1"/>
    <w:qFormat/>
    <w:rsid w:val="00F50F79"/>
  </w:style>
  <w:style w:type="character" w:customStyle="1" w:styleId="WW8Num50z2">
    <w:name w:val="WW8Num50z2"/>
    <w:qFormat/>
    <w:rsid w:val="00F50F79"/>
  </w:style>
  <w:style w:type="character" w:customStyle="1" w:styleId="WW8Num50z3">
    <w:name w:val="WW8Num50z3"/>
    <w:qFormat/>
    <w:rsid w:val="00F50F79"/>
  </w:style>
  <w:style w:type="character" w:customStyle="1" w:styleId="WW8Num50z4">
    <w:name w:val="WW8Num50z4"/>
    <w:qFormat/>
    <w:rsid w:val="00F50F79"/>
  </w:style>
  <w:style w:type="character" w:customStyle="1" w:styleId="WW8Num50z5">
    <w:name w:val="WW8Num50z5"/>
    <w:qFormat/>
    <w:rsid w:val="00F50F79"/>
  </w:style>
  <w:style w:type="character" w:customStyle="1" w:styleId="WW8Num50z6">
    <w:name w:val="WW8Num50z6"/>
    <w:qFormat/>
    <w:rsid w:val="00F50F79"/>
  </w:style>
  <w:style w:type="character" w:customStyle="1" w:styleId="WW8Num50z7">
    <w:name w:val="WW8Num50z7"/>
    <w:qFormat/>
    <w:rsid w:val="00F50F79"/>
  </w:style>
  <w:style w:type="character" w:customStyle="1" w:styleId="WW8Num50z8">
    <w:name w:val="WW8Num50z8"/>
    <w:qFormat/>
    <w:rsid w:val="00F50F79"/>
  </w:style>
  <w:style w:type="character" w:customStyle="1" w:styleId="WW8Num51z0">
    <w:name w:val="WW8Num51z0"/>
    <w:qFormat/>
    <w:rsid w:val="00F50F79"/>
    <w:rPr>
      <w:rFonts w:ascii="Symbol" w:hAnsi="Symbol" w:cs="Symbol"/>
    </w:rPr>
  </w:style>
  <w:style w:type="character" w:customStyle="1" w:styleId="WW8Num51z1">
    <w:name w:val="WW8Num51z1"/>
    <w:qFormat/>
    <w:rsid w:val="00F50F79"/>
    <w:rPr>
      <w:rFonts w:ascii="Courier New" w:hAnsi="Courier New" w:cs="Courier New"/>
    </w:rPr>
  </w:style>
  <w:style w:type="character" w:customStyle="1" w:styleId="WW8Num51z2">
    <w:name w:val="WW8Num51z2"/>
    <w:qFormat/>
    <w:rsid w:val="00F50F79"/>
    <w:rPr>
      <w:rFonts w:ascii="Wingdings" w:hAnsi="Wingdings" w:cs="Wingdings"/>
    </w:rPr>
  </w:style>
  <w:style w:type="character" w:customStyle="1" w:styleId="WW8Num52z0">
    <w:name w:val="WW8Num52z0"/>
    <w:qFormat/>
    <w:rsid w:val="00F50F79"/>
    <w:rPr>
      <w:rFonts w:ascii="Symbol" w:hAnsi="Symbol" w:cs="Symbol"/>
      <w:sz w:val="24"/>
      <w:szCs w:val="24"/>
    </w:rPr>
  </w:style>
  <w:style w:type="character" w:customStyle="1" w:styleId="WW8Num53z0">
    <w:name w:val="WW8Num53z0"/>
    <w:qFormat/>
    <w:rsid w:val="00F50F79"/>
    <w:rPr>
      <w:rFonts w:ascii="Times New Roman" w:hAnsi="Times New Roman" w:cs="Times New Roman"/>
    </w:rPr>
  </w:style>
  <w:style w:type="character" w:customStyle="1" w:styleId="WW8Num54z0">
    <w:name w:val="WW8Num54z0"/>
    <w:qFormat/>
    <w:rsid w:val="00F50F79"/>
    <w:rPr>
      <w:rFonts w:ascii="Courier New" w:hAnsi="Courier New" w:cs="Courier New"/>
      <w:sz w:val="24"/>
      <w:szCs w:val="24"/>
    </w:rPr>
  </w:style>
  <w:style w:type="character" w:customStyle="1" w:styleId="WW8Num54z2">
    <w:name w:val="WW8Num54z2"/>
    <w:qFormat/>
    <w:rsid w:val="00F50F79"/>
    <w:rPr>
      <w:rFonts w:ascii="Wingdings" w:hAnsi="Wingdings" w:cs="Wingdings"/>
    </w:rPr>
  </w:style>
  <w:style w:type="character" w:customStyle="1" w:styleId="WW8Num54z3">
    <w:name w:val="WW8Num54z3"/>
    <w:qFormat/>
    <w:rsid w:val="00F50F79"/>
    <w:rPr>
      <w:rFonts w:ascii="Symbol" w:hAnsi="Symbol" w:cs="Symbol"/>
    </w:rPr>
  </w:style>
  <w:style w:type="character" w:customStyle="1" w:styleId="WW8Num55z0">
    <w:name w:val="WW8Num55z0"/>
    <w:qFormat/>
    <w:rsid w:val="00F50F79"/>
    <w:rPr>
      <w:rFonts w:ascii="Symbol" w:hAnsi="Symbol" w:cs="Symbol"/>
    </w:rPr>
  </w:style>
  <w:style w:type="character" w:customStyle="1" w:styleId="WW8Num55z1">
    <w:name w:val="WW8Num55z1"/>
    <w:qFormat/>
    <w:rsid w:val="00F50F79"/>
    <w:rPr>
      <w:rFonts w:ascii="Symbol" w:hAnsi="Symbol" w:cs="Symbol"/>
      <w:color w:val="auto"/>
    </w:rPr>
  </w:style>
  <w:style w:type="character" w:customStyle="1" w:styleId="WW8Num55z2">
    <w:name w:val="WW8Num55z2"/>
    <w:qFormat/>
    <w:rsid w:val="00F50F79"/>
    <w:rPr>
      <w:rFonts w:ascii="Wingdings" w:hAnsi="Wingdings" w:cs="Wingdings"/>
    </w:rPr>
  </w:style>
  <w:style w:type="character" w:customStyle="1" w:styleId="WW8Num55z4">
    <w:name w:val="WW8Num55z4"/>
    <w:qFormat/>
    <w:rsid w:val="00F50F79"/>
    <w:rPr>
      <w:rFonts w:ascii="Courier New" w:hAnsi="Courier New" w:cs="Courier New"/>
    </w:rPr>
  </w:style>
  <w:style w:type="character" w:customStyle="1" w:styleId="WW8Num56z0">
    <w:name w:val="WW8Num56z0"/>
    <w:qFormat/>
    <w:rsid w:val="00F50F79"/>
    <w:rPr>
      <w:rFonts w:ascii="Symbol" w:hAnsi="Symbol" w:cs="Symbol"/>
      <w:sz w:val="16"/>
      <w:szCs w:val="24"/>
    </w:rPr>
  </w:style>
  <w:style w:type="character" w:customStyle="1" w:styleId="WW8Num57z0">
    <w:name w:val="WW8Num57z0"/>
    <w:qFormat/>
    <w:rsid w:val="00F50F79"/>
    <w:rPr>
      <w:rFonts w:ascii="Wingdings" w:hAnsi="Wingdings" w:cs="Wingdings"/>
      <w:sz w:val="24"/>
    </w:rPr>
  </w:style>
  <w:style w:type="character" w:customStyle="1" w:styleId="WW8Num58z0">
    <w:name w:val="WW8Num58z0"/>
    <w:qFormat/>
    <w:rsid w:val="00F50F79"/>
    <w:rPr>
      <w:rFonts w:ascii="Symbol" w:hAnsi="Symbol" w:cs="Symbol"/>
      <w:color w:val="auto"/>
    </w:rPr>
  </w:style>
  <w:style w:type="character" w:customStyle="1" w:styleId="WW8Num59z0">
    <w:name w:val="WW8Num59z0"/>
    <w:qFormat/>
    <w:rsid w:val="00F50F79"/>
    <w:rPr>
      <w:rFonts w:ascii="Symbol" w:hAnsi="Symbol" w:cs="Symbol"/>
      <w:color w:val="auto"/>
    </w:rPr>
  </w:style>
  <w:style w:type="character" w:customStyle="1" w:styleId="WW8Num59z2">
    <w:name w:val="WW8Num59z2"/>
    <w:qFormat/>
    <w:rsid w:val="00F50F79"/>
    <w:rPr>
      <w:rFonts w:ascii="Wingdings" w:hAnsi="Wingdings" w:cs="Wingdings"/>
    </w:rPr>
  </w:style>
  <w:style w:type="character" w:customStyle="1" w:styleId="WW8Num59z3">
    <w:name w:val="WW8Num59z3"/>
    <w:qFormat/>
    <w:rsid w:val="00F50F79"/>
    <w:rPr>
      <w:rFonts w:ascii="Symbol" w:hAnsi="Symbol" w:cs="Symbol"/>
    </w:rPr>
  </w:style>
  <w:style w:type="character" w:customStyle="1" w:styleId="WW8Num59z4">
    <w:name w:val="WW8Num59z4"/>
    <w:qFormat/>
    <w:rsid w:val="00F50F79"/>
    <w:rPr>
      <w:rFonts w:ascii="Courier New" w:hAnsi="Courier New" w:cs="Courier New"/>
    </w:rPr>
  </w:style>
  <w:style w:type="character" w:customStyle="1" w:styleId="WW8Num60z0">
    <w:name w:val="WW8Num60z0"/>
    <w:qFormat/>
    <w:rsid w:val="00F50F79"/>
  </w:style>
  <w:style w:type="character" w:customStyle="1" w:styleId="WW8Num60z1">
    <w:name w:val="WW8Num60z1"/>
    <w:qFormat/>
    <w:rsid w:val="00F50F79"/>
  </w:style>
  <w:style w:type="character" w:customStyle="1" w:styleId="WW8Num60z2">
    <w:name w:val="WW8Num60z2"/>
    <w:qFormat/>
    <w:rsid w:val="00F50F79"/>
  </w:style>
  <w:style w:type="character" w:customStyle="1" w:styleId="WW8Num60z3">
    <w:name w:val="WW8Num60z3"/>
    <w:qFormat/>
    <w:rsid w:val="00F50F79"/>
  </w:style>
  <w:style w:type="character" w:customStyle="1" w:styleId="WW8Num60z4">
    <w:name w:val="WW8Num60z4"/>
    <w:qFormat/>
    <w:rsid w:val="00F50F79"/>
  </w:style>
  <w:style w:type="character" w:customStyle="1" w:styleId="WW8Num60z5">
    <w:name w:val="WW8Num60z5"/>
    <w:qFormat/>
    <w:rsid w:val="00F50F79"/>
  </w:style>
  <w:style w:type="character" w:customStyle="1" w:styleId="WW8Num60z6">
    <w:name w:val="WW8Num60z6"/>
    <w:qFormat/>
    <w:rsid w:val="00F50F79"/>
  </w:style>
  <w:style w:type="character" w:customStyle="1" w:styleId="WW8Num60z7">
    <w:name w:val="WW8Num60z7"/>
    <w:qFormat/>
    <w:rsid w:val="00F50F79"/>
  </w:style>
  <w:style w:type="character" w:customStyle="1" w:styleId="WW8Num60z8">
    <w:name w:val="WW8Num60z8"/>
    <w:qFormat/>
    <w:rsid w:val="00F50F79"/>
  </w:style>
  <w:style w:type="character" w:customStyle="1" w:styleId="WW8Num61z0">
    <w:name w:val="WW8Num61z0"/>
    <w:qFormat/>
    <w:rsid w:val="00F50F79"/>
  </w:style>
  <w:style w:type="character" w:customStyle="1" w:styleId="WW8Num61z1">
    <w:name w:val="WW8Num61z1"/>
    <w:qFormat/>
    <w:rsid w:val="00F50F79"/>
  </w:style>
  <w:style w:type="character" w:customStyle="1" w:styleId="WW8Num61z2">
    <w:name w:val="WW8Num61z2"/>
    <w:qFormat/>
    <w:rsid w:val="00F50F79"/>
  </w:style>
  <w:style w:type="character" w:customStyle="1" w:styleId="WW8Num61z3">
    <w:name w:val="WW8Num61z3"/>
    <w:qFormat/>
    <w:rsid w:val="00F50F79"/>
  </w:style>
  <w:style w:type="character" w:customStyle="1" w:styleId="WW8Num61z4">
    <w:name w:val="WW8Num61z4"/>
    <w:qFormat/>
    <w:rsid w:val="00F50F79"/>
  </w:style>
  <w:style w:type="character" w:customStyle="1" w:styleId="WW8Num61z5">
    <w:name w:val="WW8Num61z5"/>
    <w:qFormat/>
    <w:rsid w:val="00F50F79"/>
  </w:style>
  <w:style w:type="character" w:customStyle="1" w:styleId="WW8Num61z6">
    <w:name w:val="WW8Num61z6"/>
    <w:qFormat/>
    <w:rsid w:val="00F50F79"/>
  </w:style>
  <w:style w:type="character" w:customStyle="1" w:styleId="WW8Num61z7">
    <w:name w:val="WW8Num61z7"/>
    <w:qFormat/>
    <w:rsid w:val="00F50F79"/>
  </w:style>
  <w:style w:type="character" w:customStyle="1" w:styleId="WW8Num61z8">
    <w:name w:val="WW8Num61z8"/>
    <w:qFormat/>
    <w:rsid w:val="00F50F79"/>
  </w:style>
  <w:style w:type="character" w:customStyle="1" w:styleId="WW8Num62z0">
    <w:name w:val="WW8Num62z0"/>
    <w:qFormat/>
    <w:rsid w:val="00F50F79"/>
    <w:rPr>
      <w:rFonts w:ascii="Symbol" w:hAnsi="Symbol" w:cs="Symbol"/>
      <w:sz w:val="24"/>
      <w:szCs w:val="24"/>
    </w:rPr>
  </w:style>
  <w:style w:type="character" w:customStyle="1" w:styleId="WW8Num62z1">
    <w:name w:val="WW8Num62z1"/>
    <w:qFormat/>
    <w:rsid w:val="00F50F79"/>
    <w:rPr>
      <w:rFonts w:ascii="Courier New" w:hAnsi="Courier New" w:cs="Courier New"/>
    </w:rPr>
  </w:style>
  <w:style w:type="character" w:customStyle="1" w:styleId="WW8Num62z2">
    <w:name w:val="WW8Num62z2"/>
    <w:qFormat/>
    <w:rsid w:val="00F50F79"/>
    <w:rPr>
      <w:rFonts w:ascii="Wingdings" w:hAnsi="Wingdings" w:cs="Wingdings"/>
    </w:rPr>
  </w:style>
  <w:style w:type="character" w:customStyle="1" w:styleId="WW8Num63z0">
    <w:name w:val="WW8Num63z0"/>
    <w:qFormat/>
    <w:rsid w:val="00F50F79"/>
    <w:rPr>
      <w:rFonts w:ascii="Symbol" w:hAnsi="Symbol" w:cs="Symbol"/>
      <w:color w:val="auto"/>
    </w:rPr>
  </w:style>
  <w:style w:type="character" w:customStyle="1" w:styleId="WW8Num63z2">
    <w:name w:val="WW8Num63z2"/>
    <w:qFormat/>
    <w:rsid w:val="00F50F79"/>
    <w:rPr>
      <w:rFonts w:ascii="Wingdings" w:hAnsi="Wingdings" w:cs="Wingdings"/>
    </w:rPr>
  </w:style>
  <w:style w:type="character" w:customStyle="1" w:styleId="WW8Num63z3">
    <w:name w:val="WW8Num63z3"/>
    <w:qFormat/>
    <w:rsid w:val="00F50F79"/>
    <w:rPr>
      <w:rFonts w:ascii="Symbol" w:hAnsi="Symbol" w:cs="Symbol"/>
    </w:rPr>
  </w:style>
  <w:style w:type="character" w:customStyle="1" w:styleId="WW8Num63z4">
    <w:name w:val="WW8Num63z4"/>
    <w:qFormat/>
    <w:rsid w:val="00F50F79"/>
    <w:rPr>
      <w:rFonts w:ascii="Courier New" w:hAnsi="Courier New" w:cs="Courier New"/>
    </w:rPr>
  </w:style>
  <w:style w:type="character" w:customStyle="1" w:styleId="WW8Num64z0">
    <w:name w:val="WW8Num64z0"/>
    <w:qFormat/>
    <w:rsid w:val="00F50F79"/>
  </w:style>
  <w:style w:type="character" w:customStyle="1" w:styleId="WW8Num64z1">
    <w:name w:val="WW8Num64z1"/>
    <w:qFormat/>
    <w:rsid w:val="00F50F79"/>
  </w:style>
  <w:style w:type="character" w:customStyle="1" w:styleId="WW8Num64z2">
    <w:name w:val="WW8Num64z2"/>
    <w:qFormat/>
    <w:rsid w:val="00F50F79"/>
  </w:style>
  <w:style w:type="character" w:customStyle="1" w:styleId="WW8Num64z3">
    <w:name w:val="WW8Num64z3"/>
    <w:qFormat/>
    <w:rsid w:val="00F50F79"/>
  </w:style>
  <w:style w:type="character" w:customStyle="1" w:styleId="WW8Num64z4">
    <w:name w:val="WW8Num64z4"/>
    <w:qFormat/>
    <w:rsid w:val="00F50F79"/>
  </w:style>
  <w:style w:type="character" w:customStyle="1" w:styleId="WW8Num64z5">
    <w:name w:val="WW8Num64z5"/>
    <w:qFormat/>
    <w:rsid w:val="00F50F79"/>
  </w:style>
  <w:style w:type="character" w:customStyle="1" w:styleId="WW8Num64z6">
    <w:name w:val="WW8Num64z6"/>
    <w:qFormat/>
    <w:rsid w:val="00F50F79"/>
  </w:style>
  <w:style w:type="character" w:customStyle="1" w:styleId="WW8Num64z7">
    <w:name w:val="WW8Num64z7"/>
    <w:qFormat/>
    <w:rsid w:val="00F50F79"/>
  </w:style>
  <w:style w:type="character" w:customStyle="1" w:styleId="WW8Num64z8">
    <w:name w:val="WW8Num64z8"/>
    <w:qFormat/>
    <w:rsid w:val="00F50F79"/>
  </w:style>
  <w:style w:type="character" w:customStyle="1" w:styleId="WW8Num65z0">
    <w:name w:val="WW8Num65z0"/>
    <w:qFormat/>
    <w:rsid w:val="00F50F79"/>
    <w:rPr>
      <w:rFonts w:ascii="Times New Roman" w:hAnsi="Times New Roman" w:cs="Times New Roman"/>
      <w:sz w:val="24"/>
    </w:rPr>
  </w:style>
  <w:style w:type="character" w:customStyle="1" w:styleId="WW8Num66z0">
    <w:name w:val="WW8Num66z0"/>
    <w:qFormat/>
    <w:rsid w:val="00F50F79"/>
  </w:style>
  <w:style w:type="character" w:customStyle="1" w:styleId="WW8Num66z1">
    <w:name w:val="WW8Num66z1"/>
    <w:qFormat/>
    <w:rsid w:val="00F50F79"/>
  </w:style>
  <w:style w:type="character" w:customStyle="1" w:styleId="WW8Num66z2">
    <w:name w:val="WW8Num66z2"/>
    <w:qFormat/>
    <w:rsid w:val="00F50F79"/>
  </w:style>
  <w:style w:type="character" w:customStyle="1" w:styleId="WW8Num66z3">
    <w:name w:val="WW8Num66z3"/>
    <w:qFormat/>
    <w:rsid w:val="00F50F79"/>
  </w:style>
  <w:style w:type="character" w:customStyle="1" w:styleId="WW8Num66z4">
    <w:name w:val="WW8Num66z4"/>
    <w:qFormat/>
    <w:rsid w:val="00F50F79"/>
  </w:style>
  <w:style w:type="character" w:customStyle="1" w:styleId="WW8Num66z5">
    <w:name w:val="WW8Num66z5"/>
    <w:qFormat/>
    <w:rsid w:val="00F50F79"/>
  </w:style>
  <w:style w:type="character" w:customStyle="1" w:styleId="WW8Num66z6">
    <w:name w:val="WW8Num66z6"/>
    <w:qFormat/>
    <w:rsid w:val="00F50F79"/>
  </w:style>
  <w:style w:type="character" w:customStyle="1" w:styleId="WW8Num66z7">
    <w:name w:val="WW8Num66z7"/>
    <w:qFormat/>
    <w:rsid w:val="00F50F79"/>
  </w:style>
  <w:style w:type="character" w:customStyle="1" w:styleId="WW8Num66z8">
    <w:name w:val="WW8Num66z8"/>
    <w:qFormat/>
    <w:rsid w:val="00F50F79"/>
  </w:style>
  <w:style w:type="character" w:customStyle="1" w:styleId="WW8Num67z0">
    <w:name w:val="WW8Num67z0"/>
    <w:qFormat/>
    <w:rsid w:val="00F50F79"/>
    <w:rPr>
      <w:rFonts w:ascii="Wingdings" w:hAnsi="Wingdings" w:cs="Wingdings"/>
      <w:sz w:val="24"/>
    </w:rPr>
  </w:style>
  <w:style w:type="character" w:customStyle="1" w:styleId="WW8Num68z0">
    <w:name w:val="WW8Num68z0"/>
    <w:qFormat/>
    <w:rsid w:val="00F50F79"/>
    <w:rPr>
      <w:rFonts w:ascii="Courier New" w:hAnsi="Courier New" w:cs="Courier New"/>
      <w:sz w:val="24"/>
      <w:szCs w:val="24"/>
    </w:rPr>
  </w:style>
  <w:style w:type="character" w:customStyle="1" w:styleId="WW8Num68z2">
    <w:name w:val="WW8Num68z2"/>
    <w:qFormat/>
    <w:rsid w:val="00F50F79"/>
    <w:rPr>
      <w:rFonts w:ascii="Wingdings" w:hAnsi="Wingdings" w:cs="Wingdings"/>
    </w:rPr>
  </w:style>
  <w:style w:type="character" w:customStyle="1" w:styleId="WW8Num68z3">
    <w:name w:val="WW8Num68z3"/>
    <w:qFormat/>
    <w:rsid w:val="00F50F79"/>
    <w:rPr>
      <w:rFonts w:ascii="Symbol" w:hAnsi="Symbol" w:cs="Symbol"/>
    </w:rPr>
  </w:style>
  <w:style w:type="character" w:customStyle="1" w:styleId="WW8Num69z0">
    <w:name w:val="WW8Num69z0"/>
    <w:qFormat/>
    <w:rsid w:val="00F50F79"/>
    <w:rPr>
      <w:rFonts w:ascii="Symbol" w:hAnsi="Symbol" w:cs="Symbol"/>
      <w:sz w:val="24"/>
      <w:szCs w:val="24"/>
    </w:rPr>
  </w:style>
  <w:style w:type="character" w:customStyle="1" w:styleId="WW8Num69z1">
    <w:name w:val="WW8Num69z1"/>
    <w:qFormat/>
    <w:rsid w:val="00F50F79"/>
  </w:style>
  <w:style w:type="character" w:customStyle="1" w:styleId="WW8Num69z2">
    <w:name w:val="WW8Num69z2"/>
    <w:qFormat/>
    <w:rsid w:val="00F50F79"/>
  </w:style>
  <w:style w:type="character" w:customStyle="1" w:styleId="WW8Num69z3">
    <w:name w:val="WW8Num69z3"/>
    <w:qFormat/>
    <w:rsid w:val="00F50F79"/>
  </w:style>
  <w:style w:type="character" w:customStyle="1" w:styleId="WW8Num69z4">
    <w:name w:val="WW8Num69z4"/>
    <w:qFormat/>
    <w:rsid w:val="00F50F79"/>
  </w:style>
  <w:style w:type="character" w:customStyle="1" w:styleId="WW8Num69z5">
    <w:name w:val="WW8Num69z5"/>
    <w:qFormat/>
    <w:rsid w:val="00F50F79"/>
  </w:style>
  <w:style w:type="character" w:customStyle="1" w:styleId="WW8Num69z6">
    <w:name w:val="WW8Num69z6"/>
    <w:qFormat/>
    <w:rsid w:val="00F50F79"/>
  </w:style>
  <w:style w:type="character" w:customStyle="1" w:styleId="WW8Num69z7">
    <w:name w:val="WW8Num69z7"/>
    <w:qFormat/>
    <w:rsid w:val="00F50F79"/>
  </w:style>
  <w:style w:type="character" w:customStyle="1" w:styleId="WW8Num69z8">
    <w:name w:val="WW8Num69z8"/>
    <w:qFormat/>
    <w:rsid w:val="00F50F79"/>
  </w:style>
  <w:style w:type="character" w:customStyle="1" w:styleId="Domylnaczcionkaakapitu1">
    <w:name w:val="Domyślna czcionka akapitu1"/>
    <w:qFormat/>
    <w:rsid w:val="00F50F79"/>
  </w:style>
  <w:style w:type="character" w:customStyle="1" w:styleId="Odwoaniedokomentarza1">
    <w:name w:val="Odwołanie do komentarza1"/>
    <w:qFormat/>
    <w:rsid w:val="00F50F79"/>
    <w:rPr>
      <w:sz w:val="16"/>
    </w:rPr>
  </w:style>
  <w:style w:type="character" w:customStyle="1" w:styleId="Znakiprzypiswkocowych">
    <w:name w:val="Znaki przypisów końcowych"/>
    <w:qFormat/>
    <w:rsid w:val="00F50F79"/>
    <w:rPr>
      <w:vertAlign w:val="superscript"/>
    </w:rPr>
  </w:style>
  <w:style w:type="character" w:customStyle="1" w:styleId="Nagwek10">
    <w:name w:val="Nagłówek #1_"/>
    <w:qFormat/>
    <w:rsid w:val="00F50F79"/>
    <w:rPr>
      <w:rFonts w:ascii="Arial" w:eastAsia="Arial" w:hAnsi="Arial" w:cs="Arial"/>
      <w:spacing w:val="1"/>
      <w:sz w:val="31"/>
      <w:szCs w:val="31"/>
      <w:shd w:val="clear" w:color="auto" w:fill="FFFFFF"/>
    </w:rPr>
  </w:style>
  <w:style w:type="character" w:customStyle="1" w:styleId="Teksttreci">
    <w:name w:val="Tekst treści_"/>
    <w:qFormat/>
    <w:rsid w:val="00F50F79"/>
    <w:rPr>
      <w:rFonts w:ascii="Arial" w:eastAsia="Arial" w:hAnsi="Arial" w:cs="Arial"/>
      <w:spacing w:val="2"/>
      <w:sz w:val="21"/>
      <w:szCs w:val="21"/>
      <w:shd w:val="clear" w:color="auto" w:fill="FFFFFF"/>
    </w:rPr>
  </w:style>
  <w:style w:type="character" w:customStyle="1" w:styleId="Nagwek1145pt">
    <w:name w:val="Nagłówek #1 + 14;5 pt"/>
    <w:qFormat/>
    <w:rsid w:val="00F50F79"/>
    <w:rPr>
      <w:rFonts w:ascii="Arial" w:eastAsia="Arial" w:hAnsi="Arial" w:cs="Arial"/>
      <w:b w:val="0"/>
      <w:bCs w:val="0"/>
      <w:i w:val="0"/>
      <w:iCs w:val="0"/>
      <w:caps w:val="0"/>
      <w:smallCaps w:val="0"/>
      <w:strike w:val="0"/>
      <w:dstrike w:val="0"/>
      <w:spacing w:val="2"/>
      <w:sz w:val="28"/>
      <w:szCs w:val="28"/>
    </w:rPr>
  </w:style>
  <w:style w:type="character" w:customStyle="1" w:styleId="item-fieldname">
    <w:name w:val="item-fieldname"/>
    <w:basedOn w:val="Domylnaczcionkaakapitu"/>
    <w:qFormat/>
    <w:rsid w:val="00F50F79"/>
  </w:style>
  <w:style w:type="character" w:customStyle="1" w:styleId="item-fielddesc">
    <w:name w:val="item-fielddesc"/>
    <w:basedOn w:val="Domylnaczcionkaakapitu"/>
    <w:qFormat/>
    <w:rsid w:val="00F50F79"/>
  </w:style>
  <w:style w:type="character" w:customStyle="1" w:styleId="Nagwek1Znak1">
    <w:name w:val="Nagłówek 1 Znak1"/>
    <w:basedOn w:val="Domylnaczcionkaakapitu"/>
    <w:uiPriority w:val="99"/>
    <w:qFormat/>
    <w:rsid w:val="00F50F79"/>
    <w:rPr>
      <w:rFonts w:asciiTheme="majorHAnsi" w:eastAsiaTheme="majorEastAsia" w:hAnsiTheme="majorHAnsi" w:cstheme="majorBidi"/>
      <w:color w:val="365F91" w:themeColor="accent1" w:themeShade="BF"/>
      <w:sz w:val="32"/>
      <w:szCs w:val="32"/>
    </w:rPr>
  </w:style>
  <w:style w:type="character" w:customStyle="1" w:styleId="StopkaZnak1">
    <w:name w:val="Stopka Znak1"/>
    <w:basedOn w:val="Domylnaczcionkaakapitu"/>
    <w:semiHidden/>
    <w:qFormat/>
    <w:rsid w:val="00F50F79"/>
    <w:rPr>
      <w:sz w:val="24"/>
      <w:szCs w:val="24"/>
    </w:rPr>
  </w:style>
  <w:style w:type="character" w:customStyle="1" w:styleId="TekstpodstawowyZnak1">
    <w:name w:val="Tekst podstawowy Znak1"/>
    <w:basedOn w:val="Domylnaczcionkaakapitu"/>
    <w:uiPriority w:val="99"/>
    <w:semiHidden/>
    <w:qFormat/>
    <w:rsid w:val="00F50F79"/>
    <w:rPr>
      <w:sz w:val="24"/>
      <w:szCs w:val="24"/>
    </w:rPr>
  </w:style>
  <w:style w:type="character" w:customStyle="1" w:styleId="TekstpodstawowywcityZnak1">
    <w:name w:val="Tekst podstawowy wcięty Znak1"/>
    <w:basedOn w:val="Domylnaczcionkaakapitu"/>
    <w:uiPriority w:val="99"/>
    <w:semiHidden/>
    <w:qFormat/>
    <w:rsid w:val="00F50F79"/>
    <w:rPr>
      <w:sz w:val="24"/>
      <w:szCs w:val="24"/>
    </w:rPr>
  </w:style>
  <w:style w:type="character" w:customStyle="1" w:styleId="Tekstpodstawowywcity2Znak1">
    <w:name w:val="Tekst podstawowy wcięty 2 Znak1"/>
    <w:basedOn w:val="Domylnaczcionkaakapitu"/>
    <w:uiPriority w:val="99"/>
    <w:semiHidden/>
    <w:qFormat/>
    <w:rsid w:val="00F50F79"/>
    <w:rPr>
      <w:sz w:val="24"/>
      <w:szCs w:val="24"/>
    </w:rPr>
  </w:style>
  <w:style w:type="character" w:customStyle="1" w:styleId="Brak">
    <w:name w:val="Brak"/>
    <w:qFormat/>
    <w:rsid w:val="009D2D05"/>
  </w:style>
  <w:style w:type="character" w:customStyle="1" w:styleId="Nierozpoznanawzmianka1">
    <w:name w:val="Nierozpoznana wzmianka1"/>
    <w:basedOn w:val="Domylnaczcionkaakapitu"/>
    <w:uiPriority w:val="99"/>
    <w:semiHidden/>
    <w:unhideWhenUsed/>
    <w:qFormat/>
    <w:rsid w:val="004834C5"/>
    <w:rPr>
      <w:color w:val="605E5C"/>
      <w:shd w:val="clear" w:color="auto" w:fill="E1DFDD"/>
    </w:rPr>
  </w:style>
  <w:style w:type="character" w:customStyle="1" w:styleId="StandardZnak1">
    <w:name w:val="Standard Znak1"/>
    <w:basedOn w:val="Domylnaczcionkaakapitu"/>
    <w:link w:val="Standard"/>
    <w:qFormat/>
    <w:rsid w:val="00C37CE3"/>
    <w:rPr>
      <w:rFonts w:ascii="Times New Roman" w:eastAsia="Times New Roman" w:hAnsi="Times New Roman"/>
      <w:sz w:val="24"/>
      <w:szCs w:val="24"/>
    </w:rPr>
  </w:style>
  <w:style w:type="character" w:customStyle="1" w:styleId="markedcontent">
    <w:name w:val="markedcontent"/>
    <w:basedOn w:val="Domylnaczcionkaakapitu"/>
    <w:qFormat/>
    <w:rsid w:val="00E523B7"/>
  </w:style>
  <w:style w:type="character" w:customStyle="1" w:styleId="NoSpacingChar">
    <w:name w:val="No Spacing Char"/>
    <w:basedOn w:val="Domylnaczcionkaakapitu"/>
    <w:link w:val="Bezodstpw1"/>
    <w:qFormat/>
    <w:locked/>
    <w:rsid w:val="007F5666"/>
    <w:rPr>
      <w:rFonts w:eastAsia="Times New Roman" w:cs="Calibri"/>
      <w:sz w:val="22"/>
      <w:szCs w:val="22"/>
      <w:lang w:eastAsia="en-US"/>
    </w:rPr>
  </w:style>
  <w:style w:type="character" w:customStyle="1" w:styleId="normalZnak">
    <w:name w:val="normal Znak"/>
    <w:link w:val="Normalny1"/>
    <w:qFormat/>
    <w:locked/>
    <w:rsid w:val="007F5666"/>
    <w:rPr>
      <w:rFonts w:ascii="Times New Roman" w:eastAsia="Times New Roman" w:hAnsi="Times New Roman"/>
      <w:sz w:val="24"/>
      <w:szCs w:val="24"/>
    </w:rPr>
  </w:style>
  <w:style w:type="character" w:customStyle="1" w:styleId="ZwrotpoegnalnyZnak">
    <w:name w:val="Zwrot pożegnalny Znak"/>
    <w:basedOn w:val="Domylnaczcionkaakapitu"/>
    <w:link w:val="Zwrotpoegnalny"/>
    <w:qFormat/>
    <w:rsid w:val="007F5666"/>
    <w:rPr>
      <w:rFonts w:eastAsia="Times New Roman"/>
      <w:sz w:val="22"/>
      <w:szCs w:val="22"/>
      <w:lang w:eastAsia="en-US"/>
    </w:rPr>
  </w:style>
  <w:style w:type="character" w:customStyle="1" w:styleId="fontstyle01">
    <w:name w:val="fontstyle01"/>
    <w:basedOn w:val="Domylnaczcionkaakapitu"/>
    <w:qFormat/>
    <w:rsid w:val="003707C6"/>
    <w:rPr>
      <w:rFonts w:ascii="ArialMT" w:eastAsia="ArialMT" w:hAnsi="ArialMT"/>
      <w:b w:val="0"/>
      <w:bCs w:val="0"/>
      <w:i w:val="0"/>
      <w:iCs w:val="0"/>
      <w:color w:val="000000"/>
      <w:sz w:val="22"/>
      <w:szCs w:val="22"/>
    </w:rPr>
  </w:style>
  <w:style w:type="character" w:customStyle="1" w:styleId="Normalny115Znak">
    <w:name w:val="Normalny 1.15 Znak"/>
    <w:basedOn w:val="Domylnaczcionkaakapitu"/>
    <w:link w:val="Normalny115"/>
    <w:qFormat/>
    <w:rsid w:val="007A40CF"/>
    <w:rPr>
      <w:sz w:val="24"/>
      <w:szCs w:val="22"/>
      <w:lang w:eastAsia="en-US"/>
    </w:rPr>
  </w:style>
  <w:style w:type="character" w:customStyle="1" w:styleId="ListLabel1">
    <w:name w:val="ListLabel 1"/>
    <w:qFormat/>
    <w:rsid w:val="00292DAC"/>
    <w:rPr>
      <w:rFonts w:cs="Symbol"/>
    </w:rPr>
  </w:style>
  <w:style w:type="character" w:customStyle="1" w:styleId="ListLabel2">
    <w:name w:val="ListLabel 2"/>
    <w:qFormat/>
    <w:rsid w:val="00292DAC"/>
    <w:rPr>
      <w:rFonts w:cs="Symbol"/>
    </w:rPr>
  </w:style>
  <w:style w:type="character" w:customStyle="1" w:styleId="ListLabel3">
    <w:name w:val="ListLabel 3"/>
    <w:qFormat/>
    <w:rsid w:val="00292DAC"/>
    <w:rPr>
      <w:rFonts w:cs="Symbol"/>
    </w:rPr>
  </w:style>
  <w:style w:type="character" w:customStyle="1" w:styleId="ListLabel4">
    <w:name w:val="ListLabel 4"/>
    <w:qFormat/>
    <w:rsid w:val="00292DAC"/>
    <w:rPr>
      <w:rFonts w:cs="Courier New"/>
    </w:rPr>
  </w:style>
  <w:style w:type="character" w:customStyle="1" w:styleId="ListLabel5">
    <w:name w:val="ListLabel 5"/>
    <w:qFormat/>
    <w:rsid w:val="00292DAC"/>
    <w:rPr>
      <w:rFonts w:cs="Wingdings"/>
    </w:rPr>
  </w:style>
  <w:style w:type="character" w:customStyle="1" w:styleId="ListLabel6">
    <w:name w:val="ListLabel 6"/>
    <w:qFormat/>
    <w:rsid w:val="00292DAC"/>
    <w:rPr>
      <w:rFonts w:cs="Symbol"/>
    </w:rPr>
  </w:style>
  <w:style w:type="character" w:customStyle="1" w:styleId="ListLabel7">
    <w:name w:val="ListLabel 7"/>
    <w:qFormat/>
    <w:rsid w:val="00292DAC"/>
    <w:rPr>
      <w:rFonts w:cs="Courier New"/>
    </w:rPr>
  </w:style>
  <w:style w:type="character" w:customStyle="1" w:styleId="ListLabel8">
    <w:name w:val="ListLabel 8"/>
    <w:qFormat/>
    <w:rsid w:val="00292DAC"/>
    <w:rPr>
      <w:rFonts w:cs="Wingdings"/>
    </w:rPr>
  </w:style>
  <w:style w:type="character" w:customStyle="1" w:styleId="ListLabel9">
    <w:name w:val="ListLabel 9"/>
    <w:qFormat/>
    <w:rsid w:val="00292DAC"/>
    <w:rPr>
      <w:rFonts w:cs="Symbol"/>
    </w:rPr>
  </w:style>
  <w:style w:type="character" w:customStyle="1" w:styleId="ListLabel10">
    <w:name w:val="ListLabel 10"/>
    <w:qFormat/>
    <w:rsid w:val="00292DAC"/>
    <w:rPr>
      <w:rFonts w:cs="Courier New"/>
    </w:rPr>
  </w:style>
  <w:style w:type="character" w:customStyle="1" w:styleId="ListLabel11">
    <w:name w:val="ListLabel 11"/>
    <w:qFormat/>
    <w:rsid w:val="00292DAC"/>
    <w:rPr>
      <w:rFonts w:cs="Wingdings"/>
    </w:rPr>
  </w:style>
  <w:style w:type="character" w:customStyle="1" w:styleId="ListLabel12">
    <w:name w:val="ListLabel 12"/>
    <w:qFormat/>
    <w:rsid w:val="00292DAC"/>
    <w:rPr>
      <w:rFonts w:cs="Wingdings"/>
    </w:rPr>
  </w:style>
  <w:style w:type="character" w:customStyle="1" w:styleId="ListLabel13">
    <w:name w:val="ListLabel 13"/>
    <w:qFormat/>
    <w:rsid w:val="00292DAC"/>
    <w:rPr>
      <w:rFonts w:cs="Courier New"/>
    </w:rPr>
  </w:style>
  <w:style w:type="character" w:customStyle="1" w:styleId="ListLabel14">
    <w:name w:val="ListLabel 14"/>
    <w:qFormat/>
    <w:rsid w:val="00292DAC"/>
    <w:rPr>
      <w:rFonts w:cs="Wingdings"/>
    </w:rPr>
  </w:style>
  <w:style w:type="character" w:customStyle="1" w:styleId="ListLabel15">
    <w:name w:val="ListLabel 15"/>
    <w:qFormat/>
    <w:rsid w:val="00292DAC"/>
    <w:rPr>
      <w:rFonts w:cs="Symbol"/>
    </w:rPr>
  </w:style>
  <w:style w:type="character" w:customStyle="1" w:styleId="ListLabel16">
    <w:name w:val="ListLabel 16"/>
    <w:qFormat/>
    <w:rsid w:val="00292DAC"/>
    <w:rPr>
      <w:rFonts w:cs="Courier New"/>
    </w:rPr>
  </w:style>
  <w:style w:type="character" w:customStyle="1" w:styleId="ListLabel17">
    <w:name w:val="ListLabel 17"/>
    <w:qFormat/>
    <w:rsid w:val="00292DAC"/>
    <w:rPr>
      <w:rFonts w:cs="Wingdings"/>
    </w:rPr>
  </w:style>
  <w:style w:type="character" w:customStyle="1" w:styleId="ListLabel18">
    <w:name w:val="ListLabel 18"/>
    <w:qFormat/>
    <w:rsid w:val="00292DAC"/>
    <w:rPr>
      <w:rFonts w:cs="Symbol"/>
    </w:rPr>
  </w:style>
  <w:style w:type="character" w:customStyle="1" w:styleId="ListLabel19">
    <w:name w:val="ListLabel 19"/>
    <w:qFormat/>
    <w:rsid w:val="00292DAC"/>
    <w:rPr>
      <w:rFonts w:cs="Courier New"/>
    </w:rPr>
  </w:style>
  <w:style w:type="character" w:customStyle="1" w:styleId="ListLabel20">
    <w:name w:val="ListLabel 20"/>
    <w:qFormat/>
    <w:rsid w:val="00292DAC"/>
    <w:rPr>
      <w:rFonts w:cs="Wingdings"/>
    </w:rPr>
  </w:style>
  <w:style w:type="character" w:customStyle="1" w:styleId="ListLabel21">
    <w:name w:val="ListLabel 21"/>
    <w:qFormat/>
    <w:rsid w:val="00292DAC"/>
    <w:rPr>
      <w:rFonts w:cs="Wingdings"/>
    </w:rPr>
  </w:style>
  <w:style w:type="character" w:customStyle="1" w:styleId="ListLabel22">
    <w:name w:val="ListLabel 22"/>
    <w:qFormat/>
    <w:rsid w:val="00292DAC"/>
    <w:rPr>
      <w:rFonts w:cs="Courier New"/>
    </w:rPr>
  </w:style>
  <w:style w:type="character" w:customStyle="1" w:styleId="ListLabel23">
    <w:name w:val="ListLabel 23"/>
    <w:qFormat/>
    <w:rsid w:val="00292DAC"/>
    <w:rPr>
      <w:rFonts w:cs="Wingdings"/>
    </w:rPr>
  </w:style>
  <w:style w:type="character" w:customStyle="1" w:styleId="ListLabel24">
    <w:name w:val="ListLabel 24"/>
    <w:qFormat/>
    <w:rsid w:val="00292DAC"/>
    <w:rPr>
      <w:rFonts w:cs="Symbol"/>
    </w:rPr>
  </w:style>
  <w:style w:type="character" w:customStyle="1" w:styleId="ListLabel25">
    <w:name w:val="ListLabel 25"/>
    <w:qFormat/>
    <w:rsid w:val="00292DAC"/>
    <w:rPr>
      <w:rFonts w:cs="Courier New"/>
    </w:rPr>
  </w:style>
  <w:style w:type="character" w:customStyle="1" w:styleId="ListLabel26">
    <w:name w:val="ListLabel 26"/>
    <w:qFormat/>
    <w:rsid w:val="00292DAC"/>
    <w:rPr>
      <w:rFonts w:cs="Wingdings"/>
    </w:rPr>
  </w:style>
  <w:style w:type="character" w:customStyle="1" w:styleId="ListLabel27">
    <w:name w:val="ListLabel 27"/>
    <w:qFormat/>
    <w:rsid w:val="00292DAC"/>
    <w:rPr>
      <w:rFonts w:cs="Symbol"/>
    </w:rPr>
  </w:style>
  <w:style w:type="character" w:customStyle="1" w:styleId="ListLabel28">
    <w:name w:val="ListLabel 28"/>
    <w:qFormat/>
    <w:rsid w:val="00292DAC"/>
    <w:rPr>
      <w:rFonts w:cs="Courier New"/>
    </w:rPr>
  </w:style>
  <w:style w:type="character" w:customStyle="1" w:styleId="ListLabel29">
    <w:name w:val="ListLabel 29"/>
    <w:qFormat/>
    <w:rsid w:val="00292DAC"/>
    <w:rPr>
      <w:rFonts w:cs="Wingdings"/>
    </w:rPr>
  </w:style>
  <w:style w:type="character" w:customStyle="1" w:styleId="ListLabel30">
    <w:name w:val="ListLabel 30"/>
    <w:qFormat/>
    <w:rsid w:val="00292DAC"/>
    <w:rPr>
      <w:b/>
      <w:i w:val="0"/>
    </w:rPr>
  </w:style>
  <w:style w:type="character" w:customStyle="1" w:styleId="ListLabel31">
    <w:name w:val="ListLabel 31"/>
    <w:qFormat/>
    <w:rsid w:val="00292DAC"/>
    <w:rPr>
      <w:i w:val="0"/>
    </w:rPr>
  </w:style>
  <w:style w:type="character" w:customStyle="1" w:styleId="ListLabel32">
    <w:name w:val="ListLabel 32"/>
    <w:qFormat/>
    <w:rsid w:val="00292DAC"/>
    <w:rPr>
      <w:rFonts w:cs="Courier New"/>
    </w:rPr>
  </w:style>
  <w:style w:type="character" w:customStyle="1" w:styleId="ListLabel33">
    <w:name w:val="ListLabel 33"/>
    <w:qFormat/>
    <w:rsid w:val="00292DAC"/>
    <w:rPr>
      <w:rFonts w:cs="Courier New"/>
    </w:rPr>
  </w:style>
  <w:style w:type="character" w:customStyle="1" w:styleId="ListLabel34">
    <w:name w:val="ListLabel 34"/>
    <w:qFormat/>
    <w:rsid w:val="00292DAC"/>
    <w:rPr>
      <w:rFonts w:cs="Courier New"/>
    </w:rPr>
  </w:style>
  <w:style w:type="character" w:customStyle="1" w:styleId="ListLabel35">
    <w:name w:val="ListLabel 35"/>
    <w:qFormat/>
    <w:rsid w:val="00292DAC"/>
    <w:rPr>
      <w:rFonts w:cs="Courier New"/>
    </w:rPr>
  </w:style>
  <w:style w:type="character" w:customStyle="1" w:styleId="ListLabel36">
    <w:name w:val="ListLabel 36"/>
    <w:qFormat/>
    <w:rsid w:val="00292DAC"/>
    <w:rPr>
      <w:rFonts w:cs="Courier New"/>
    </w:rPr>
  </w:style>
  <w:style w:type="character" w:customStyle="1" w:styleId="ListLabel37">
    <w:name w:val="ListLabel 37"/>
    <w:qFormat/>
    <w:rsid w:val="00292DAC"/>
    <w:rPr>
      <w:rFonts w:cs="Courier New"/>
    </w:rPr>
  </w:style>
  <w:style w:type="character" w:customStyle="1" w:styleId="ListLabel38">
    <w:name w:val="ListLabel 38"/>
    <w:qFormat/>
    <w:rsid w:val="00292DAC"/>
    <w:rPr>
      <w:rFonts w:cs="Courier New"/>
    </w:rPr>
  </w:style>
  <w:style w:type="character" w:customStyle="1" w:styleId="ListLabel39">
    <w:name w:val="ListLabel 39"/>
    <w:qFormat/>
    <w:rsid w:val="00292DAC"/>
    <w:rPr>
      <w:rFonts w:cs="Courier New"/>
    </w:rPr>
  </w:style>
  <w:style w:type="character" w:customStyle="1" w:styleId="ListLabel40">
    <w:name w:val="ListLabel 40"/>
    <w:qFormat/>
    <w:rsid w:val="00292DAC"/>
    <w:rPr>
      <w:rFonts w:cs="Courier New"/>
    </w:rPr>
  </w:style>
  <w:style w:type="character" w:customStyle="1" w:styleId="ListLabel41">
    <w:name w:val="ListLabel 41"/>
    <w:qFormat/>
    <w:rsid w:val="00292DAC"/>
    <w:rPr>
      <w:rFonts w:cs="Courier New"/>
    </w:rPr>
  </w:style>
  <w:style w:type="character" w:customStyle="1" w:styleId="ListLabel42">
    <w:name w:val="ListLabel 42"/>
    <w:qFormat/>
    <w:rsid w:val="00292DAC"/>
    <w:rPr>
      <w:rFonts w:cs="Courier New"/>
    </w:rPr>
  </w:style>
  <w:style w:type="character" w:customStyle="1" w:styleId="ListLabel43">
    <w:name w:val="ListLabel 43"/>
    <w:qFormat/>
    <w:rsid w:val="00292DAC"/>
    <w:rPr>
      <w:rFonts w:cs="Courier New"/>
    </w:rPr>
  </w:style>
  <w:style w:type="character" w:customStyle="1" w:styleId="ListLabel44">
    <w:name w:val="ListLabel 44"/>
    <w:qFormat/>
    <w:rsid w:val="00292DAC"/>
    <w:rPr>
      <w:color w:val="000000"/>
    </w:rPr>
  </w:style>
  <w:style w:type="character" w:customStyle="1" w:styleId="ListLabel45">
    <w:name w:val="ListLabel 45"/>
    <w:qFormat/>
    <w:rsid w:val="00292DAC"/>
    <w:rPr>
      <w:rFonts w:cs="Symbol"/>
    </w:rPr>
  </w:style>
  <w:style w:type="character" w:customStyle="1" w:styleId="ListLabel46">
    <w:name w:val="ListLabel 46"/>
    <w:qFormat/>
    <w:rsid w:val="00292DAC"/>
    <w:rPr>
      <w:rFonts w:cs="Courier New"/>
    </w:rPr>
  </w:style>
  <w:style w:type="character" w:customStyle="1" w:styleId="ListLabel47">
    <w:name w:val="ListLabel 47"/>
    <w:qFormat/>
    <w:rsid w:val="00292DAC"/>
    <w:rPr>
      <w:rFonts w:cs="Courier New"/>
    </w:rPr>
  </w:style>
  <w:style w:type="character" w:customStyle="1" w:styleId="ListLabel48">
    <w:name w:val="ListLabel 48"/>
    <w:qFormat/>
    <w:rsid w:val="00292DAC"/>
    <w:rPr>
      <w:rFonts w:cs="Courier New"/>
    </w:rPr>
  </w:style>
  <w:style w:type="character" w:customStyle="1" w:styleId="ListLabel49">
    <w:name w:val="ListLabel 49"/>
    <w:qFormat/>
    <w:rsid w:val="00292DAC"/>
    <w:rPr>
      <w:rFonts w:cs="Courier New"/>
    </w:rPr>
  </w:style>
  <w:style w:type="character" w:customStyle="1" w:styleId="ListLabel50">
    <w:name w:val="ListLabel 50"/>
    <w:qFormat/>
    <w:rsid w:val="00292DAC"/>
    <w:rPr>
      <w:rFonts w:cs="Courier New"/>
    </w:rPr>
  </w:style>
  <w:style w:type="character" w:customStyle="1" w:styleId="ListLabel51">
    <w:name w:val="ListLabel 51"/>
    <w:qFormat/>
    <w:rsid w:val="00292DAC"/>
    <w:rPr>
      <w:rFonts w:cs="Courier New"/>
    </w:rPr>
  </w:style>
  <w:style w:type="character" w:customStyle="1" w:styleId="ListLabel52">
    <w:name w:val="ListLabel 52"/>
    <w:qFormat/>
    <w:rsid w:val="00292DAC"/>
    <w:rPr>
      <w:rFonts w:cs="Courier New"/>
    </w:rPr>
  </w:style>
  <w:style w:type="character" w:customStyle="1" w:styleId="ListLabel53">
    <w:name w:val="ListLabel 53"/>
    <w:qFormat/>
    <w:rsid w:val="00292DAC"/>
    <w:rPr>
      <w:rFonts w:cs="Courier New"/>
    </w:rPr>
  </w:style>
  <w:style w:type="character" w:customStyle="1" w:styleId="ListLabel54">
    <w:name w:val="ListLabel 54"/>
    <w:qFormat/>
    <w:rsid w:val="00292DAC"/>
    <w:rPr>
      <w:rFonts w:cs="Courier New"/>
    </w:rPr>
  </w:style>
  <w:style w:type="character" w:customStyle="1" w:styleId="ListLabel55">
    <w:name w:val="ListLabel 55"/>
    <w:qFormat/>
    <w:rsid w:val="00292DAC"/>
    <w:rPr>
      <w:rFonts w:cs="Courier New"/>
    </w:rPr>
  </w:style>
  <w:style w:type="character" w:customStyle="1" w:styleId="ListLabel56">
    <w:name w:val="ListLabel 56"/>
    <w:qFormat/>
    <w:rsid w:val="00292DAC"/>
    <w:rPr>
      <w:rFonts w:cs="Courier New"/>
    </w:rPr>
  </w:style>
  <w:style w:type="character" w:customStyle="1" w:styleId="ListLabel57">
    <w:name w:val="ListLabel 57"/>
    <w:qFormat/>
    <w:rsid w:val="00292DAC"/>
    <w:rPr>
      <w:rFonts w:cs="Courier New"/>
    </w:rPr>
  </w:style>
  <w:style w:type="character" w:customStyle="1" w:styleId="ListLabel58">
    <w:name w:val="ListLabel 58"/>
    <w:qFormat/>
    <w:rsid w:val="00292DAC"/>
    <w:rPr>
      <w:rFonts w:cs="Courier New"/>
    </w:rPr>
  </w:style>
  <w:style w:type="character" w:customStyle="1" w:styleId="ListLabel59">
    <w:name w:val="ListLabel 59"/>
    <w:qFormat/>
    <w:rsid w:val="00292DAC"/>
    <w:rPr>
      <w:rFonts w:cs="Courier New"/>
    </w:rPr>
  </w:style>
  <w:style w:type="character" w:customStyle="1" w:styleId="ListLabel60">
    <w:name w:val="ListLabel 60"/>
    <w:qFormat/>
    <w:rsid w:val="00292DAC"/>
    <w:rPr>
      <w:rFonts w:cs="Courier New"/>
    </w:rPr>
  </w:style>
  <w:style w:type="character" w:customStyle="1" w:styleId="ListLabel61">
    <w:name w:val="ListLabel 61"/>
    <w:qFormat/>
    <w:rsid w:val="00292DAC"/>
    <w:rPr>
      <w:rFonts w:cs="Courier New"/>
    </w:rPr>
  </w:style>
  <w:style w:type="character" w:customStyle="1" w:styleId="ListLabel62">
    <w:name w:val="ListLabel 62"/>
    <w:qFormat/>
    <w:rsid w:val="00292DAC"/>
    <w:rPr>
      <w:rFonts w:cs="Times New Roman"/>
    </w:rPr>
  </w:style>
  <w:style w:type="character" w:customStyle="1" w:styleId="ListLabel63">
    <w:name w:val="ListLabel 63"/>
    <w:qFormat/>
    <w:rsid w:val="00292DAC"/>
    <w:rPr>
      <w:rFonts w:cs="Times New Roman"/>
    </w:rPr>
  </w:style>
  <w:style w:type="character" w:customStyle="1" w:styleId="ListLabel64">
    <w:name w:val="ListLabel 64"/>
    <w:qFormat/>
    <w:rsid w:val="00292DAC"/>
    <w:rPr>
      <w:rFonts w:cs="Times New Roman"/>
    </w:rPr>
  </w:style>
  <w:style w:type="character" w:customStyle="1" w:styleId="ListLabel65">
    <w:name w:val="ListLabel 65"/>
    <w:qFormat/>
    <w:rsid w:val="00292DAC"/>
    <w:rPr>
      <w:rFonts w:cs="Times New Roman"/>
    </w:rPr>
  </w:style>
  <w:style w:type="character" w:customStyle="1" w:styleId="ListLabel66">
    <w:name w:val="ListLabel 66"/>
    <w:qFormat/>
    <w:rsid w:val="00292DAC"/>
    <w:rPr>
      <w:rFonts w:cs="Times New Roman"/>
    </w:rPr>
  </w:style>
  <w:style w:type="character" w:customStyle="1" w:styleId="ListLabel67">
    <w:name w:val="ListLabel 67"/>
    <w:qFormat/>
    <w:rsid w:val="00292DAC"/>
    <w:rPr>
      <w:rFonts w:cs="Times New Roman"/>
    </w:rPr>
  </w:style>
  <w:style w:type="character" w:customStyle="1" w:styleId="ListLabel68">
    <w:name w:val="ListLabel 68"/>
    <w:qFormat/>
    <w:rsid w:val="00292DAC"/>
    <w:rPr>
      <w:rFonts w:cs="Times New Roman"/>
    </w:rPr>
  </w:style>
  <w:style w:type="character" w:customStyle="1" w:styleId="ListLabel69">
    <w:name w:val="ListLabel 69"/>
    <w:qFormat/>
    <w:rsid w:val="00292DAC"/>
    <w:rPr>
      <w:rFonts w:cs="Times New Roman"/>
    </w:rPr>
  </w:style>
  <w:style w:type="character" w:customStyle="1" w:styleId="ListLabel70">
    <w:name w:val="ListLabel 70"/>
    <w:qFormat/>
    <w:rsid w:val="00292DAC"/>
    <w:rPr>
      <w:rFonts w:cs="Courier New"/>
    </w:rPr>
  </w:style>
  <w:style w:type="character" w:customStyle="1" w:styleId="ListLabel71">
    <w:name w:val="ListLabel 71"/>
    <w:qFormat/>
    <w:rsid w:val="00292DAC"/>
    <w:rPr>
      <w:rFonts w:cs="Courier New"/>
    </w:rPr>
  </w:style>
  <w:style w:type="character" w:customStyle="1" w:styleId="ListLabel72">
    <w:name w:val="ListLabel 72"/>
    <w:qFormat/>
    <w:rsid w:val="00292DAC"/>
    <w:rPr>
      <w:rFonts w:cs="Courier New"/>
    </w:rPr>
  </w:style>
  <w:style w:type="character" w:customStyle="1" w:styleId="ListLabel73">
    <w:name w:val="ListLabel 73"/>
    <w:qFormat/>
    <w:rsid w:val="00292DAC"/>
    <w:rPr>
      <w:rFonts w:cs="Courier New"/>
    </w:rPr>
  </w:style>
  <w:style w:type="character" w:customStyle="1" w:styleId="ListLabel74">
    <w:name w:val="ListLabel 74"/>
    <w:qFormat/>
    <w:rsid w:val="00292DAC"/>
    <w:rPr>
      <w:rFonts w:cs="Courier New"/>
    </w:rPr>
  </w:style>
  <w:style w:type="character" w:customStyle="1" w:styleId="ListLabel75">
    <w:name w:val="ListLabel 75"/>
    <w:qFormat/>
    <w:rsid w:val="00292DAC"/>
    <w:rPr>
      <w:rFonts w:cs="Courier New"/>
    </w:rPr>
  </w:style>
  <w:style w:type="character" w:customStyle="1" w:styleId="ListLabel76">
    <w:name w:val="ListLabel 76"/>
    <w:qFormat/>
    <w:rsid w:val="00292DAC"/>
    <w:rPr>
      <w:rFonts w:cs="Symbol"/>
    </w:rPr>
  </w:style>
  <w:style w:type="character" w:customStyle="1" w:styleId="ListLabel77">
    <w:name w:val="ListLabel 77"/>
    <w:qFormat/>
    <w:rsid w:val="00292DAC"/>
    <w:rPr>
      <w:rFonts w:cs="Courier New"/>
    </w:rPr>
  </w:style>
  <w:style w:type="character" w:customStyle="1" w:styleId="ListLabel78">
    <w:name w:val="ListLabel 78"/>
    <w:qFormat/>
    <w:rsid w:val="00292DAC"/>
    <w:rPr>
      <w:rFonts w:cs="Courier New"/>
    </w:rPr>
  </w:style>
  <w:style w:type="character" w:customStyle="1" w:styleId="ListLabel79">
    <w:name w:val="ListLabel 79"/>
    <w:qFormat/>
    <w:rsid w:val="00292DAC"/>
    <w:rPr>
      <w:rFonts w:cs="Courier New"/>
    </w:rPr>
  </w:style>
  <w:style w:type="character" w:customStyle="1" w:styleId="ListLabel80">
    <w:name w:val="ListLabel 80"/>
    <w:qFormat/>
    <w:rsid w:val="00292DAC"/>
    <w:rPr>
      <w:rFonts w:cs="Symbol"/>
      <w:b w:val="0"/>
      <w:bCs w:val="0"/>
      <w:i w:val="0"/>
      <w:iCs w:val="0"/>
      <w:sz w:val="22"/>
      <w:szCs w:val="22"/>
    </w:rPr>
  </w:style>
  <w:style w:type="character" w:customStyle="1" w:styleId="ListLabel81">
    <w:name w:val="ListLabel 81"/>
    <w:qFormat/>
    <w:rsid w:val="00292DAC"/>
    <w:rPr>
      <w:rFonts w:cs="Symbol"/>
    </w:rPr>
  </w:style>
  <w:style w:type="character" w:customStyle="1" w:styleId="ListLabel82">
    <w:name w:val="ListLabel 82"/>
    <w:qFormat/>
    <w:rsid w:val="00292DAC"/>
    <w:rPr>
      <w:rFonts w:cs="Wingdings"/>
    </w:rPr>
  </w:style>
  <w:style w:type="character" w:customStyle="1" w:styleId="ListLabel83">
    <w:name w:val="ListLabel 83"/>
    <w:qFormat/>
    <w:rsid w:val="00292DAC"/>
    <w:rPr>
      <w:rFonts w:cs="Symbol"/>
    </w:rPr>
  </w:style>
  <w:style w:type="character" w:customStyle="1" w:styleId="ListLabel84">
    <w:name w:val="ListLabel 84"/>
    <w:qFormat/>
    <w:rsid w:val="00292DAC"/>
    <w:rPr>
      <w:rFonts w:cs="Courier New"/>
    </w:rPr>
  </w:style>
  <w:style w:type="character" w:customStyle="1" w:styleId="ListLabel85">
    <w:name w:val="ListLabel 85"/>
    <w:qFormat/>
    <w:rsid w:val="00292DAC"/>
    <w:rPr>
      <w:rFonts w:cs="Wingdings"/>
    </w:rPr>
  </w:style>
  <w:style w:type="character" w:customStyle="1" w:styleId="ListLabel86">
    <w:name w:val="ListLabel 86"/>
    <w:qFormat/>
    <w:rsid w:val="00292DAC"/>
    <w:rPr>
      <w:rFonts w:cs="Symbol"/>
    </w:rPr>
  </w:style>
  <w:style w:type="character" w:customStyle="1" w:styleId="ListLabel87">
    <w:name w:val="ListLabel 87"/>
    <w:qFormat/>
    <w:rsid w:val="00292DAC"/>
    <w:rPr>
      <w:rFonts w:cs="Courier New"/>
    </w:rPr>
  </w:style>
  <w:style w:type="character" w:customStyle="1" w:styleId="ListLabel88">
    <w:name w:val="ListLabel 88"/>
    <w:qFormat/>
    <w:rsid w:val="00292DAC"/>
    <w:rPr>
      <w:rFonts w:cs="Wingdings"/>
    </w:rPr>
  </w:style>
  <w:style w:type="character" w:customStyle="1" w:styleId="ListLabel89">
    <w:name w:val="ListLabel 89"/>
    <w:qFormat/>
    <w:rsid w:val="00292DAC"/>
    <w:rPr>
      <w:caps w:val="0"/>
      <w:smallCaps w:val="0"/>
      <w:strike w:val="0"/>
      <w:dstrike w:val="0"/>
      <w:color w:val="000000"/>
      <w:spacing w:val="0"/>
      <w:w w:val="100"/>
      <w:kern w:val="0"/>
      <w:position w:val="0"/>
      <w:sz w:val="24"/>
      <w:vertAlign w:val="baseline"/>
    </w:rPr>
  </w:style>
  <w:style w:type="character" w:customStyle="1" w:styleId="ListLabel90">
    <w:name w:val="ListLabel 90"/>
    <w:qFormat/>
    <w:rsid w:val="00292DAC"/>
    <w:rPr>
      <w:caps w:val="0"/>
      <w:smallCaps w:val="0"/>
      <w:strike w:val="0"/>
      <w:dstrike w:val="0"/>
      <w:color w:val="000000"/>
      <w:spacing w:val="0"/>
      <w:w w:val="100"/>
      <w:kern w:val="0"/>
      <w:position w:val="0"/>
      <w:sz w:val="24"/>
      <w:vertAlign w:val="baseline"/>
    </w:rPr>
  </w:style>
  <w:style w:type="character" w:customStyle="1" w:styleId="ListLabel91">
    <w:name w:val="ListLabel 91"/>
    <w:qFormat/>
    <w:rsid w:val="00292DAC"/>
    <w:rPr>
      <w:caps w:val="0"/>
      <w:smallCaps w:val="0"/>
      <w:strike w:val="0"/>
      <w:dstrike w:val="0"/>
      <w:color w:val="000000"/>
      <w:spacing w:val="0"/>
      <w:w w:val="100"/>
      <w:kern w:val="0"/>
      <w:position w:val="0"/>
      <w:sz w:val="24"/>
      <w:vertAlign w:val="baseline"/>
    </w:rPr>
  </w:style>
  <w:style w:type="character" w:customStyle="1" w:styleId="ListLabel92">
    <w:name w:val="ListLabel 92"/>
    <w:qFormat/>
    <w:rsid w:val="00292DAC"/>
    <w:rPr>
      <w:caps w:val="0"/>
      <w:smallCaps w:val="0"/>
      <w:strike w:val="0"/>
      <w:dstrike w:val="0"/>
      <w:color w:val="000000"/>
      <w:spacing w:val="0"/>
      <w:w w:val="100"/>
      <w:kern w:val="0"/>
      <w:position w:val="0"/>
      <w:sz w:val="24"/>
      <w:vertAlign w:val="baseline"/>
    </w:rPr>
  </w:style>
  <w:style w:type="character" w:customStyle="1" w:styleId="ListLabel93">
    <w:name w:val="ListLabel 93"/>
    <w:qFormat/>
    <w:rsid w:val="00292DAC"/>
    <w:rPr>
      <w:caps w:val="0"/>
      <w:smallCaps w:val="0"/>
      <w:strike w:val="0"/>
      <w:dstrike w:val="0"/>
      <w:color w:val="000000"/>
      <w:spacing w:val="0"/>
      <w:w w:val="100"/>
      <w:kern w:val="0"/>
      <w:position w:val="0"/>
      <w:sz w:val="24"/>
      <w:vertAlign w:val="baseline"/>
    </w:rPr>
  </w:style>
  <w:style w:type="character" w:customStyle="1" w:styleId="ListLabel94">
    <w:name w:val="ListLabel 94"/>
    <w:qFormat/>
    <w:rsid w:val="00292DAC"/>
    <w:rPr>
      <w:caps w:val="0"/>
      <w:smallCaps w:val="0"/>
      <w:strike w:val="0"/>
      <w:dstrike w:val="0"/>
      <w:color w:val="000000"/>
      <w:spacing w:val="0"/>
      <w:w w:val="100"/>
      <w:kern w:val="0"/>
      <w:position w:val="0"/>
      <w:sz w:val="24"/>
      <w:vertAlign w:val="baseline"/>
    </w:rPr>
  </w:style>
  <w:style w:type="character" w:customStyle="1" w:styleId="ListLabel95">
    <w:name w:val="ListLabel 95"/>
    <w:qFormat/>
    <w:rsid w:val="00292DAC"/>
    <w:rPr>
      <w:caps w:val="0"/>
      <w:smallCaps w:val="0"/>
      <w:strike w:val="0"/>
      <w:dstrike w:val="0"/>
      <w:color w:val="000000"/>
      <w:spacing w:val="0"/>
      <w:w w:val="100"/>
      <w:kern w:val="0"/>
      <w:position w:val="0"/>
      <w:sz w:val="24"/>
      <w:vertAlign w:val="baseline"/>
    </w:rPr>
  </w:style>
  <w:style w:type="character" w:customStyle="1" w:styleId="ListLabel96">
    <w:name w:val="ListLabel 96"/>
    <w:qFormat/>
    <w:rsid w:val="00292DAC"/>
    <w:rPr>
      <w:caps w:val="0"/>
      <w:smallCaps w:val="0"/>
      <w:strike w:val="0"/>
      <w:dstrike w:val="0"/>
      <w:color w:val="000000"/>
      <w:spacing w:val="0"/>
      <w:w w:val="100"/>
      <w:kern w:val="0"/>
      <w:position w:val="0"/>
      <w:sz w:val="24"/>
      <w:vertAlign w:val="baseline"/>
    </w:rPr>
  </w:style>
  <w:style w:type="character" w:customStyle="1" w:styleId="ListLabel97">
    <w:name w:val="ListLabel 97"/>
    <w:qFormat/>
    <w:rsid w:val="00292DAC"/>
    <w:rPr>
      <w:caps w:val="0"/>
      <w:smallCaps w:val="0"/>
      <w:strike w:val="0"/>
      <w:dstrike w:val="0"/>
      <w:color w:val="000000"/>
      <w:spacing w:val="0"/>
      <w:w w:val="100"/>
      <w:kern w:val="0"/>
      <w:position w:val="0"/>
      <w:sz w:val="24"/>
      <w:vertAlign w:val="baseline"/>
    </w:rPr>
  </w:style>
  <w:style w:type="character" w:customStyle="1" w:styleId="ListLabel98">
    <w:name w:val="ListLabel 98"/>
    <w:qFormat/>
    <w:rsid w:val="00292DAC"/>
    <w:rPr>
      <w:rFonts w:cs="Wingdings"/>
      <w:sz w:val="24"/>
    </w:rPr>
  </w:style>
  <w:style w:type="character" w:customStyle="1" w:styleId="ListLabel99">
    <w:name w:val="ListLabel 99"/>
    <w:qFormat/>
    <w:rsid w:val="00292DAC"/>
    <w:rPr>
      <w:rFonts w:cs="Courier New"/>
    </w:rPr>
  </w:style>
  <w:style w:type="character" w:customStyle="1" w:styleId="ListLabel100">
    <w:name w:val="ListLabel 100"/>
    <w:qFormat/>
    <w:rsid w:val="00292DAC"/>
    <w:rPr>
      <w:rFonts w:cs="Wingdings"/>
    </w:rPr>
  </w:style>
  <w:style w:type="character" w:customStyle="1" w:styleId="ListLabel101">
    <w:name w:val="ListLabel 101"/>
    <w:qFormat/>
    <w:rsid w:val="00292DAC"/>
    <w:rPr>
      <w:rFonts w:cs="Symbol"/>
    </w:rPr>
  </w:style>
  <w:style w:type="character" w:customStyle="1" w:styleId="ListLabel102">
    <w:name w:val="ListLabel 102"/>
    <w:qFormat/>
    <w:rsid w:val="00292DAC"/>
    <w:rPr>
      <w:rFonts w:cs="Courier New"/>
    </w:rPr>
  </w:style>
  <w:style w:type="character" w:customStyle="1" w:styleId="ListLabel103">
    <w:name w:val="ListLabel 103"/>
    <w:qFormat/>
    <w:rsid w:val="00292DAC"/>
    <w:rPr>
      <w:rFonts w:cs="Wingdings"/>
    </w:rPr>
  </w:style>
  <w:style w:type="character" w:customStyle="1" w:styleId="ListLabel104">
    <w:name w:val="ListLabel 104"/>
    <w:qFormat/>
    <w:rsid w:val="00292DAC"/>
    <w:rPr>
      <w:rFonts w:cs="Symbol"/>
    </w:rPr>
  </w:style>
  <w:style w:type="character" w:customStyle="1" w:styleId="ListLabel105">
    <w:name w:val="ListLabel 105"/>
    <w:qFormat/>
    <w:rsid w:val="00292DAC"/>
    <w:rPr>
      <w:rFonts w:cs="Courier New"/>
    </w:rPr>
  </w:style>
  <w:style w:type="character" w:customStyle="1" w:styleId="ListLabel106">
    <w:name w:val="ListLabel 106"/>
    <w:qFormat/>
    <w:rsid w:val="00292DAC"/>
    <w:rPr>
      <w:rFonts w:cs="Wingdings"/>
    </w:rPr>
  </w:style>
  <w:style w:type="character" w:customStyle="1" w:styleId="ListLabel107">
    <w:name w:val="ListLabel 107"/>
    <w:qFormat/>
    <w:rsid w:val="00292DAC"/>
    <w:rPr>
      <w:rFonts w:cs="Wingdings"/>
    </w:rPr>
  </w:style>
  <w:style w:type="character" w:customStyle="1" w:styleId="ListLabel108">
    <w:name w:val="ListLabel 108"/>
    <w:qFormat/>
    <w:rsid w:val="00292DAC"/>
    <w:rPr>
      <w:rFonts w:cs="Courier New"/>
    </w:rPr>
  </w:style>
  <w:style w:type="character" w:customStyle="1" w:styleId="ListLabel109">
    <w:name w:val="ListLabel 109"/>
    <w:qFormat/>
    <w:rsid w:val="00292DAC"/>
    <w:rPr>
      <w:rFonts w:cs="Wingdings"/>
    </w:rPr>
  </w:style>
  <w:style w:type="character" w:customStyle="1" w:styleId="ListLabel110">
    <w:name w:val="ListLabel 110"/>
    <w:qFormat/>
    <w:rsid w:val="00292DAC"/>
    <w:rPr>
      <w:rFonts w:cs="Symbol"/>
    </w:rPr>
  </w:style>
  <w:style w:type="character" w:customStyle="1" w:styleId="ListLabel111">
    <w:name w:val="ListLabel 111"/>
    <w:qFormat/>
    <w:rsid w:val="00292DAC"/>
    <w:rPr>
      <w:rFonts w:cs="Courier New"/>
    </w:rPr>
  </w:style>
  <w:style w:type="character" w:customStyle="1" w:styleId="ListLabel112">
    <w:name w:val="ListLabel 112"/>
    <w:qFormat/>
    <w:rsid w:val="00292DAC"/>
    <w:rPr>
      <w:rFonts w:cs="Wingdings"/>
    </w:rPr>
  </w:style>
  <w:style w:type="character" w:customStyle="1" w:styleId="ListLabel113">
    <w:name w:val="ListLabel 113"/>
    <w:qFormat/>
    <w:rsid w:val="00292DAC"/>
    <w:rPr>
      <w:rFonts w:cs="Symbol"/>
    </w:rPr>
  </w:style>
  <w:style w:type="character" w:customStyle="1" w:styleId="ListLabel114">
    <w:name w:val="ListLabel 114"/>
    <w:qFormat/>
    <w:rsid w:val="00292DAC"/>
    <w:rPr>
      <w:rFonts w:cs="Courier New"/>
    </w:rPr>
  </w:style>
  <w:style w:type="character" w:customStyle="1" w:styleId="ListLabel115">
    <w:name w:val="ListLabel 115"/>
    <w:qFormat/>
    <w:rsid w:val="00292DAC"/>
    <w:rPr>
      <w:rFonts w:cs="Wingdings"/>
    </w:rPr>
  </w:style>
  <w:style w:type="character" w:customStyle="1" w:styleId="ListLabel116">
    <w:name w:val="ListLabel 116"/>
    <w:qFormat/>
    <w:rsid w:val="00292DAC"/>
    <w:rPr>
      <w:rFonts w:cs="Symbol"/>
      <w:b w:val="0"/>
      <w:bCs w:val="0"/>
      <w:i w:val="0"/>
      <w:iCs w:val="0"/>
      <w:caps w:val="0"/>
      <w:smallCaps w:val="0"/>
      <w:strike w:val="0"/>
      <w:dstrike w:val="0"/>
      <w:color w:val="000000"/>
      <w:spacing w:val="0"/>
      <w:w w:val="100"/>
      <w:kern w:val="0"/>
      <w:position w:val="0"/>
      <w:sz w:val="24"/>
      <w:vertAlign w:val="baseline"/>
    </w:rPr>
  </w:style>
  <w:style w:type="character" w:customStyle="1" w:styleId="ListLabel117">
    <w:name w:val="ListLabel 117"/>
    <w:qFormat/>
    <w:rsid w:val="00292DAC"/>
    <w:rPr>
      <w:rFonts w:cs="Arial Unicode MS"/>
      <w:b w:val="0"/>
      <w:bCs w:val="0"/>
      <w:i w:val="0"/>
      <w:iCs w:val="0"/>
      <w:caps w:val="0"/>
      <w:smallCaps w:val="0"/>
      <w:strike w:val="0"/>
      <w:dstrike w:val="0"/>
      <w:color w:val="000000"/>
      <w:spacing w:val="0"/>
      <w:w w:val="100"/>
      <w:kern w:val="0"/>
      <w:position w:val="0"/>
      <w:sz w:val="24"/>
      <w:vertAlign w:val="baseline"/>
    </w:rPr>
  </w:style>
  <w:style w:type="character" w:customStyle="1" w:styleId="ListLabel118">
    <w:name w:val="ListLabel 118"/>
    <w:qFormat/>
    <w:rsid w:val="00292DAC"/>
    <w:rPr>
      <w:rFonts w:cs="Arial Unicode MS"/>
      <w:b w:val="0"/>
      <w:bCs w:val="0"/>
      <w:i w:val="0"/>
      <w:iCs w:val="0"/>
      <w:caps w:val="0"/>
      <w:smallCaps w:val="0"/>
      <w:strike w:val="0"/>
      <w:dstrike w:val="0"/>
      <w:color w:val="000000"/>
      <w:spacing w:val="0"/>
      <w:w w:val="100"/>
      <w:kern w:val="0"/>
      <w:position w:val="0"/>
      <w:sz w:val="24"/>
      <w:vertAlign w:val="baseline"/>
    </w:rPr>
  </w:style>
  <w:style w:type="character" w:customStyle="1" w:styleId="ListLabel119">
    <w:name w:val="ListLabel 119"/>
    <w:qFormat/>
    <w:rsid w:val="00292DAC"/>
    <w:rPr>
      <w:rFonts w:cs="Symbol"/>
      <w:b w:val="0"/>
      <w:bCs w:val="0"/>
      <w:i w:val="0"/>
      <w:iCs w:val="0"/>
      <w:caps w:val="0"/>
      <w:smallCaps w:val="0"/>
      <w:strike w:val="0"/>
      <w:dstrike w:val="0"/>
      <w:color w:val="000000"/>
      <w:spacing w:val="0"/>
      <w:w w:val="100"/>
      <w:kern w:val="0"/>
      <w:position w:val="0"/>
      <w:sz w:val="24"/>
      <w:vertAlign w:val="baseline"/>
    </w:rPr>
  </w:style>
  <w:style w:type="character" w:customStyle="1" w:styleId="ListLabel120">
    <w:name w:val="ListLabel 120"/>
    <w:qFormat/>
    <w:rsid w:val="00292DAC"/>
    <w:rPr>
      <w:rFonts w:cs="Arial Unicode MS"/>
      <w:b w:val="0"/>
      <w:bCs w:val="0"/>
      <w:i w:val="0"/>
      <w:iCs w:val="0"/>
      <w:caps w:val="0"/>
      <w:smallCaps w:val="0"/>
      <w:strike w:val="0"/>
      <w:dstrike w:val="0"/>
      <w:color w:val="000000"/>
      <w:spacing w:val="0"/>
      <w:w w:val="100"/>
      <w:kern w:val="0"/>
      <w:position w:val="0"/>
      <w:sz w:val="24"/>
      <w:vertAlign w:val="baseline"/>
    </w:rPr>
  </w:style>
  <w:style w:type="character" w:customStyle="1" w:styleId="ListLabel121">
    <w:name w:val="ListLabel 121"/>
    <w:qFormat/>
    <w:rsid w:val="00292DAC"/>
    <w:rPr>
      <w:rFonts w:cs="Arial Unicode MS"/>
      <w:b w:val="0"/>
      <w:bCs w:val="0"/>
      <w:i w:val="0"/>
      <w:iCs w:val="0"/>
      <w:caps w:val="0"/>
      <w:smallCaps w:val="0"/>
      <w:strike w:val="0"/>
      <w:dstrike w:val="0"/>
      <w:color w:val="000000"/>
      <w:spacing w:val="0"/>
      <w:w w:val="100"/>
      <w:kern w:val="0"/>
      <w:position w:val="0"/>
      <w:sz w:val="24"/>
      <w:vertAlign w:val="baseline"/>
    </w:rPr>
  </w:style>
  <w:style w:type="character" w:customStyle="1" w:styleId="ListLabel122">
    <w:name w:val="ListLabel 122"/>
    <w:qFormat/>
    <w:rsid w:val="00292DAC"/>
    <w:rPr>
      <w:rFonts w:cs="Symbol"/>
      <w:b w:val="0"/>
      <w:bCs w:val="0"/>
      <w:i w:val="0"/>
      <w:iCs w:val="0"/>
      <w:caps w:val="0"/>
      <w:smallCaps w:val="0"/>
      <w:strike w:val="0"/>
      <w:dstrike w:val="0"/>
      <w:color w:val="000000"/>
      <w:spacing w:val="0"/>
      <w:w w:val="100"/>
      <w:kern w:val="0"/>
      <w:position w:val="0"/>
      <w:sz w:val="24"/>
      <w:vertAlign w:val="baseline"/>
    </w:rPr>
  </w:style>
  <w:style w:type="character" w:customStyle="1" w:styleId="ListLabel123">
    <w:name w:val="ListLabel 123"/>
    <w:qFormat/>
    <w:rsid w:val="00292DAC"/>
    <w:rPr>
      <w:rFonts w:cs="Arial Unicode MS"/>
      <w:b w:val="0"/>
      <w:bCs w:val="0"/>
      <w:i w:val="0"/>
      <w:iCs w:val="0"/>
      <w:caps w:val="0"/>
      <w:smallCaps w:val="0"/>
      <w:strike w:val="0"/>
      <w:dstrike w:val="0"/>
      <w:color w:val="000000"/>
      <w:spacing w:val="0"/>
      <w:w w:val="100"/>
      <w:kern w:val="0"/>
      <w:position w:val="0"/>
      <w:sz w:val="24"/>
      <w:vertAlign w:val="baseline"/>
    </w:rPr>
  </w:style>
  <w:style w:type="character" w:customStyle="1" w:styleId="ListLabel124">
    <w:name w:val="ListLabel 124"/>
    <w:qFormat/>
    <w:rsid w:val="00292DAC"/>
    <w:rPr>
      <w:rFonts w:cs="Arial Unicode MS"/>
      <w:b w:val="0"/>
      <w:bCs w:val="0"/>
      <w:i w:val="0"/>
      <w:iCs w:val="0"/>
      <w:caps w:val="0"/>
      <w:smallCaps w:val="0"/>
      <w:strike w:val="0"/>
      <w:dstrike w:val="0"/>
      <w:color w:val="000000"/>
      <w:spacing w:val="0"/>
      <w:w w:val="100"/>
      <w:kern w:val="0"/>
      <w:position w:val="0"/>
      <w:sz w:val="24"/>
      <w:vertAlign w:val="baseline"/>
    </w:rPr>
  </w:style>
  <w:style w:type="character" w:customStyle="1" w:styleId="ListLabel125">
    <w:name w:val="ListLabel 125"/>
    <w:qFormat/>
    <w:rsid w:val="00292DAC"/>
    <w:rPr>
      <w:rFonts w:cs="Times New Roman"/>
    </w:rPr>
  </w:style>
  <w:style w:type="character" w:customStyle="1" w:styleId="ListLabel126">
    <w:name w:val="ListLabel 126"/>
    <w:qFormat/>
    <w:rsid w:val="00292DAC"/>
    <w:rPr>
      <w:rFonts w:cs="Courier New"/>
    </w:rPr>
  </w:style>
  <w:style w:type="character" w:customStyle="1" w:styleId="ListLabel127">
    <w:name w:val="ListLabel 127"/>
    <w:qFormat/>
    <w:rsid w:val="00292DAC"/>
    <w:rPr>
      <w:rFonts w:cs="Wingdings"/>
    </w:rPr>
  </w:style>
  <w:style w:type="character" w:customStyle="1" w:styleId="ListLabel128">
    <w:name w:val="ListLabel 128"/>
    <w:qFormat/>
    <w:rsid w:val="00292DAC"/>
    <w:rPr>
      <w:rFonts w:cs="Symbol"/>
    </w:rPr>
  </w:style>
  <w:style w:type="character" w:customStyle="1" w:styleId="ListLabel129">
    <w:name w:val="ListLabel 129"/>
    <w:qFormat/>
    <w:rsid w:val="00292DAC"/>
    <w:rPr>
      <w:rFonts w:cs="Courier New"/>
    </w:rPr>
  </w:style>
  <w:style w:type="character" w:customStyle="1" w:styleId="ListLabel130">
    <w:name w:val="ListLabel 130"/>
    <w:qFormat/>
    <w:rsid w:val="00292DAC"/>
    <w:rPr>
      <w:rFonts w:cs="Wingdings"/>
    </w:rPr>
  </w:style>
  <w:style w:type="character" w:customStyle="1" w:styleId="ListLabel131">
    <w:name w:val="ListLabel 131"/>
    <w:qFormat/>
    <w:rsid w:val="00292DAC"/>
    <w:rPr>
      <w:rFonts w:cs="Symbol"/>
    </w:rPr>
  </w:style>
  <w:style w:type="character" w:customStyle="1" w:styleId="ListLabel132">
    <w:name w:val="ListLabel 132"/>
    <w:qFormat/>
    <w:rsid w:val="00292DAC"/>
    <w:rPr>
      <w:rFonts w:cs="Courier New"/>
    </w:rPr>
  </w:style>
  <w:style w:type="character" w:customStyle="1" w:styleId="ListLabel133">
    <w:name w:val="ListLabel 133"/>
    <w:qFormat/>
    <w:rsid w:val="00292DAC"/>
    <w:rPr>
      <w:rFonts w:cs="Wingdings"/>
    </w:rPr>
  </w:style>
  <w:style w:type="character" w:customStyle="1" w:styleId="ListLabel134">
    <w:name w:val="ListLabel 134"/>
    <w:qFormat/>
    <w:rsid w:val="00292DAC"/>
    <w:rPr>
      <w:rFonts w:ascii="Times New Roman" w:hAnsi="Times New Roman" w:cs="Arial Unicode MS"/>
      <w:b w:val="0"/>
      <w:bCs w:val="0"/>
      <w:i w:val="0"/>
      <w:iCs w:val="0"/>
      <w:caps w:val="0"/>
      <w:smallCaps w:val="0"/>
      <w:strike w:val="0"/>
      <w:dstrike w:val="0"/>
      <w:color w:val="000000"/>
      <w:spacing w:val="0"/>
      <w:w w:val="100"/>
      <w:kern w:val="0"/>
      <w:position w:val="0"/>
      <w:sz w:val="24"/>
      <w:vertAlign w:val="baseline"/>
    </w:rPr>
  </w:style>
  <w:style w:type="character" w:customStyle="1" w:styleId="ListLabel135">
    <w:name w:val="ListLabel 135"/>
    <w:qFormat/>
    <w:rsid w:val="00292DAC"/>
    <w:rPr>
      <w:rFonts w:cs="Wingdings"/>
      <w:b w:val="0"/>
      <w:bCs w:val="0"/>
      <w:i w:val="0"/>
      <w:iCs w:val="0"/>
      <w:caps w:val="0"/>
      <w:smallCaps w:val="0"/>
      <w:strike w:val="0"/>
      <w:dstrike w:val="0"/>
      <w:color w:val="000000"/>
      <w:spacing w:val="0"/>
      <w:w w:val="100"/>
      <w:kern w:val="0"/>
      <w:position w:val="0"/>
      <w:sz w:val="24"/>
      <w:vertAlign w:val="baseline"/>
    </w:rPr>
  </w:style>
  <w:style w:type="character" w:customStyle="1" w:styleId="ListLabel136">
    <w:name w:val="ListLabel 136"/>
    <w:qFormat/>
    <w:rsid w:val="00292DAC"/>
    <w:rPr>
      <w:rFonts w:cs="Arial Unicode MS"/>
      <w:b w:val="0"/>
      <w:bCs w:val="0"/>
      <w:i w:val="0"/>
      <w:iCs w:val="0"/>
      <w:caps w:val="0"/>
      <w:smallCaps w:val="0"/>
      <w:strike w:val="0"/>
      <w:dstrike w:val="0"/>
      <w:color w:val="000000"/>
      <w:spacing w:val="0"/>
      <w:w w:val="100"/>
      <w:kern w:val="0"/>
      <w:position w:val="0"/>
      <w:sz w:val="24"/>
      <w:vertAlign w:val="baseline"/>
    </w:rPr>
  </w:style>
  <w:style w:type="character" w:customStyle="1" w:styleId="ListLabel137">
    <w:name w:val="ListLabel 137"/>
    <w:qFormat/>
    <w:rsid w:val="00292DAC"/>
    <w:rPr>
      <w:rFonts w:cs="Arial Unicode MS"/>
      <w:b w:val="0"/>
      <w:bCs w:val="0"/>
      <w:i w:val="0"/>
      <w:iCs w:val="0"/>
      <w:caps w:val="0"/>
      <w:smallCaps w:val="0"/>
      <w:strike w:val="0"/>
      <w:dstrike w:val="0"/>
      <w:color w:val="000000"/>
      <w:spacing w:val="0"/>
      <w:w w:val="100"/>
      <w:kern w:val="0"/>
      <w:position w:val="0"/>
      <w:sz w:val="24"/>
      <w:vertAlign w:val="baseline"/>
    </w:rPr>
  </w:style>
  <w:style w:type="character" w:customStyle="1" w:styleId="ListLabel138">
    <w:name w:val="ListLabel 138"/>
    <w:qFormat/>
    <w:rsid w:val="00292DAC"/>
    <w:rPr>
      <w:rFonts w:cs="Wingdings"/>
      <w:b w:val="0"/>
      <w:bCs w:val="0"/>
      <w:i w:val="0"/>
      <w:iCs w:val="0"/>
      <w:caps w:val="0"/>
      <w:smallCaps w:val="0"/>
      <w:strike w:val="0"/>
      <w:dstrike w:val="0"/>
      <w:color w:val="000000"/>
      <w:spacing w:val="0"/>
      <w:w w:val="100"/>
      <w:kern w:val="0"/>
      <w:position w:val="0"/>
      <w:sz w:val="24"/>
      <w:vertAlign w:val="baseline"/>
    </w:rPr>
  </w:style>
  <w:style w:type="character" w:customStyle="1" w:styleId="ListLabel139">
    <w:name w:val="ListLabel 139"/>
    <w:qFormat/>
    <w:rsid w:val="00292DAC"/>
    <w:rPr>
      <w:rFonts w:cs="Arial Unicode MS"/>
      <w:b w:val="0"/>
      <w:bCs w:val="0"/>
      <w:i w:val="0"/>
      <w:iCs w:val="0"/>
      <w:caps w:val="0"/>
      <w:smallCaps w:val="0"/>
      <w:strike w:val="0"/>
      <w:dstrike w:val="0"/>
      <w:color w:val="000000"/>
      <w:spacing w:val="0"/>
      <w:w w:val="100"/>
      <w:kern w:val="0"/>
      <w:position w:val="0"/>
      <w:sz w:val="24"/>
      <w:vertAlign w:val="baseline"/>
    </w:rPr>
  </w:style>
  <w:style w:type="character" w:customStyle="1" w:styleId="ListLabel140">
    <w:name w:val="ListLabel 140"/>
    <w:qFormat/>
    <w:rsid w:val="00292DAC"/>
    <w:rPr>
      <w:rFonts w:cs="Arial Unicode MS"/>
      <w:b w:val="0"/>
      <w:bCs w:val="0"/>
      <w:i w:val="0"/>
      <w:iCs w:val="0"/>
      <w:caps w:val="0"/>
      <w:smallCaps w:val="0"/>
      <w:strike w:val="0"/>
      <w:dstrike w:val="0"/>
      <w:color w:val="000000"/>
      <w:spacing w:val="0"/>
      <w:w w:val="100"/>
      <w:kern w:val="0"/>
      <w:position w:val="0"/>
      <w:sz w:val="24"/>
      <w:vertAlign w:val="baseline"/>
    </w:rPr>
  </w:style>
  <w:style w:type="character" w:customStyle="1" w:styleId="ListLabel141">
    <w:name w:val="ListLabel 141"/>
    <w:qFormat/>
    <w:rsid w:val="00292DAC"/>
    <w:rPr>
      <w:rFonts w:cs="Wingdings"/>
      <w:b w:val="0"/>
      <w:bCs w:val="0"/>
      <w:i w:val="0"/>
      <w:iCs w:val="0"/>
      <w:caps w:val="0"/>
      <w:smallCaps w:val="0"/>
      <w:strike w:val="0"/>
      <w:dstrike w:val="0"/>
      <w:color w:val="000000"/>
      <w:spacing w:val="0"/>
      <w:w w:val="100"/>
      <w:kern w:val="0"/>
      <w:position w:val="0"/>
      <w:sz w:val="24"/>
      <w:vertAlign w:val="baseline"/>
    </w:rPr>
  </w:style>
  <w:style w:type="character" w:customStyle="1" w:styleId="ListLabel142">
    <w:name w:val="ListLabel 142"/>
    <w:qFormat/>
    <w:rsid w:val="00292DAC"/>
    <w:rPr>
      <w:rFonts w:cs="Arial Unicode MS"/>
      <w:b w:val="0"/>
      <w:bCs w:val="0"/>
      <w:i w:val="0"/>
      <w:iCs w:val="0"/>
      <w:caps w:val="0"/>
      <w:smallCaps w:val="0"/>
      <w:strike w:val="0"/>
      <w:dstrike w:val="0"/>
      <w:color w:val="000000"/>
      <w:spacing w:val="0"/>
      <w:w w:val="100"/>
      <w:kern w:val="0"/>
      <w:position w:val="0"/>
      <w:sz w:val="24"/>
      <w:vertAlign w:val="baseline"/>
    </w:rPr>
  </w:style>
  <w:style w:type="character" w:customStyle="1" w:styleId="ListLabel143">
    <w:name w:val="ListLabel 143"/>
    <w:qFormat/>
    <w:rsid w:val="00292DAC"/>
    <w:rPr>
      <w:rFonts w:cs="Wingdings"/>
    </w:rPr>
  </w:style>
  <w:style w:type="character" w:customStyle="1" w:styleId="ListLabel144">
    <w:name w:val="ListLabel 144"/>
    <w:qFormat/>
    <w:rsid w:val="00292DAC"/>
    <w:rPr>
      <w:rFonts w:cs="Courier New"/>
    </w:rPr>
  </w:style>
  <w:style w:type="character" w:customStyle="1" w:styleId="ListLabel145">
    <w:name w:val="ListLabel 145"/>
    <w:qFormat/>
    <w:rsid w:val="00292DAC"/>
    <w:rPr>
      <w:rFonts w:cs="Wingdings"/>
    </w:rPr>
  </w:style>
  <w:style w:type="character" w:customStyle="1" w:styleId="ListLabel146">
    <w:name w:val="ListLabel 146"/>
    <w:qFormat/>
    <w:rsid w:val="00292DAC"/>
    <w:rPr>
      <w:rFonts w:cs="Symbol"/>
    </w:rPr>
  </w:style>
  <w:style w:type="character" w:customStyle="1" w:styleId="ListLabel147">
    <w:name w:val="ListLabel 147"/>
    <w:qFormat/>
    <w:rsid w:val="00292DAC"/>
    <w:rPr>
      <w:rFonts w:cs="Courier New"/>
    </w:rPr>
  </w:style>
  <w:style w:type="character" w:customStyle="1" w:styleId="ListLabel148">
    <w:name w:val="ListLabel 148"/>
    <w:qFormat/>
    <w:rsid w:val="00292DAC"/>
    <w:rPr>
      <w:rFonts w:cs="Wingdings"/>
    </w:rPr>
  </w:style>
  <w:style w:type="character" w:customStyle="1" w:styleId="ListLabel149">
    <w:name w:val="ListLabel 149"/>
    <w:qFormat/>
    <w:rsid w:val="00292DAC"/>
    <w:rPr>
      <w:rFonts w:cs="Symbol"/>
    </w:rPr>
  </w:style>
  <w:style w:type="character" w:customStyle="1" w:styleId="ListLabel150">
    <w:name w:val="ListLabel 150"/>
    <w:qFormat/>
    <w:rsid w:val="00292DAC"/>
    <w:rPr>
      <w:rFonts w:cs="Courier New"/>
    </w:rPr>
  </w:style>
  <w:style w:type="character" w:customStyle="1" w:styleId="ListLabel151">
    <w:name w:val="ListLabel 151"/>
    <w:qFormat/>
    <w:rsid w:val="00292DAC"/>
    <w:rPr>
      <w:rFonts w:cs="Wingdings"/>
    </w:rPr>
  </w:style>
  <w:style w:type="character" w:customStyle="1" w:styleId="ListLabel152">
    <w:name w:val="ListLabel 152"/>
    <w:qFormat/>
    <w:rsid w:val="00292DAC"/>
    <w:rPr>
      <w:rFonts w:cs="Courier New"/>
    </w:rPr>
  </w:style>
  <w:style w:type="character" w:customStyle="1" w:styleId="ListLabel153">
    <w:name w:val="ListLabel 153"/>
    <w:qFormat/>
    <w:rsid w:val="00292DAC"/>
    <w:rPr>
      <w:rFonts w:cs="Courier New"/>
    </w:rPr>
  </w:style>
  <w:style w:type="character" w:customStyle="1" w:styleId="ListLabel154">
    <w:name w:val="ListLabel 154"/>
    <w:qFormat/>
    <w:rsid w:val="00292DAC"/>
    <w:rPr>
      <w:rFonts w:cs="Courier New"/>
    </w:rPr>
  </w:style>
  <w:style w:type="character" w:customStyle="1" w:styleId="ListLabel155">
    <w:name w:val="ListLabel 155"/>
    <w:qFormat/>
    <w:rsid w:val="00292DAC"/>
    <w:rPr>
      <w:rFonts w:cs="Times New Roman"/>
    </w:rPr>
  </w:style>
  <w:style w:type="character" w:customStyle="1" w:styleId="ListLabel156">
    <w:name w:val="ListLabel 156"/>
    <w:qFormat/>
    <w:rsid w:val="00292DAC"/>
    <w:rPr>
      <w:rFonts w:cs="Courier New"/>
    </w:rPr>
  </w:style>
  <w:style w:type="character" w:customStyle="1" w:styleId="ListLabel157">
    <w:name w:val="ListLabel 157"/>
    <w:qFormat/>
    <w:rsid w:val="00292DAC"/>
    <w:rPr>
      <w:rFonts w:cs="Courier New"/>
    </w:rPr>
  </w:style>
  <w:style w:type="character" w:customStyle="1" w:styleId="ListLabel158">
    <w:name w:val="ListLabel 158"/>
    <w:qFormat/>
    <w:rsid w:val="00292DAC"/>
    <w:rPr>
      <w:rFonts w:cs="Courier New"/>
    </w:rPr>
  </w:style>
  <w:style w:type="character" w:customStyle="1" w:styleId="ListLabel159">
    <w:name w:val="ListLabel 159"/>
    <w:qFormat/>
    <w:rsid w:val="00292DAC"/>
    <w:rPr>
      <w:rFonts w:cs="Symbol"/>
    </w:rPr>
  </w:style>
  <w:style w:type="character" w:customStyle="1" w:styleId="ListLabel160">
    <w:name w:val="ListLabel 160"/>
    <w:qFormat/>
    <w:rsid w:val="00292DAC"/>
    <w:rPr>
      <w:rFonts w:cs="Symbol"/>
      <w:lang w:val="pl-PL"/>
    </w:rPr>
  </w:style>
  <w:style w:type="character" w:customStyle="1" w:styleId="ListLabel161">
    <w:name w:val="ListLabel 161"/>
    <w:qFormat/>
    <w:rsid w:val="00292DAC"/>
    <w:rPr>
      <w:rFonts w:cs="Times New Roman"/>
    </w:rPr>
  </w:style>
  <w:style w:type="character" w:customStyle="1" w:styleId="ListLabel162">
    <w:name w:val="ListLabel 162"/>
    <w:qFormat/>
    <w:rsid w:val="00292DAC"/>
    <w:rPr>
      <w:rFonts w:cs="Courier New"/>
    </w:rPr>
  </w:style>
  <w:style w:type="character" w:customStyle="1" w:styleId="ListLabel163">
    <w:name w:val="ListLabel 163"/>
    <w:qFormat/>
    <w:rsid w:val="00292DAC"/>
    <w:rPr>
      <w:rFonts w:cs="Courier New"/>
    </w:rPr>
  </w:style>
  <w:style w:type="character" w:customStyle="1" w:styleId="ListLabel164">
    <w:name w:val="ListLabel 164"/>
    <w:qFormat/>
    <w:rsid w:val="00292DAC"/>
    <w:rPr>
      <w:rFonts w:cs="Courier New"/>
    </w:rPr>
  </w:style>
  <w:style w:type="character" w:customStyle="1" w:styleId="ListLabel165">
    <w:name w:val="ListLabel 165"/>
    <w:qFormat/>
    <w:rsid w:val="00292DAC"/>
    <w:rPr>
      <w:rFonts w:cs="Times New Roman"/>
    </w:rPr>
  </w:style>
  <w:style w:type="character" w:customStyle="1" w:styleId="ListLabel166">
    <w:name w:val="ListLabel 166"/>
    <w:qFormat/>
    <w:rsid w:val="00292DAC"/>
    <w:rPr>
      <w:rFonts w:cs="Courier New"/>
    </w:rPr>
  </w:style>
  <w:style w:type="character" w:customStyle="1" w:styleId="ListLabel167">
    <w:name w:val="ListLabel 167"/>
    <w:qFormat/>
    <w:rsid w:val="00292DAC"/>
    <w:rPr>
      <w:rFonts w:cs="Courier New"/>
    </w:rPr>
  </w:style>
  <w:style w:type="character" w:customStyle="1" w:styleId="ListLabel168">
    <w:name w:val="ListLabel 168"/>
    <w:qFormat/>
    <w:rsid w:val="00292DAC"/>
    <w:rPr>
      <w:rFonts w:cs="Courier New"/>
    </w:rPr>
  </w:style>
  <w:style w:type="character" w:customStyle="1" w:styleId="ListLabel169">
    <w:name w:val="ListLabel 169"/>
    <w:qFormat/>
    <w:rsid w:val="00292DAC"/>
    <w:rPr>
      <w:rFonts w:cs="Times New Roman"/>
      <w:sz w:val="28"/>
    </w:rPr>
  </w:style>
  <w:style w:type="character" w:customStyle="1" w:styleId="ListLabel170">
    <w:name w:val="ListLabel 170"/>
    <w:qFormat/>
    <w:rsid w:val="00292DAC"/>
    <w:rPr>
      <w:rFonts w:cs="Courier New"/>
    </w:rPr>
  </w:style>
  <w:style w:type="character" w:customStyle="1" w:styleId="ListLabel171">
    <w:name w:val="ListLabel 171"/>
    <w:qFormat/>
    <w:rsid w:val="00292DAC"/>
    <w:rPr>
      <w:rFonts w:cs="Courier New"/>
    </w:rPr>
  </w:style>
  <w:style w:type="character" w:customStyle="1" w:styleId="ListLabel172">
    <w:name w:val="ListLabel 172"/>
    <w:qFormat/>
    <w:rsid w:val="00292DAC"/>
    <w:rPr>
      <w:rFonts w:cs="Courier New"/>
    </w:rPr>
  </w:style>
  <w:style w:type="character" w:customStyle="1" w:styleId="ListLabel173">
    <w:name w:val="ListLabel 173"/>
    <w:qFormat/>
    <w:rsid w:val="00292DAC"/>
    <w:rPr>
      <w:rFonts w:cs="Times New Roman"/>
    </w:rPr>
  </w:style>
  <w:style w:type="character" w:customStyle="1" w:styleId="ListLabel174">
    <w:name w:val="ListLabel 174"/>
    <w:qFormat/>
    <w:rsid w:val="00292DAC"/>
    <w:rPr>
      <w:rFonts w:cs="Courier New"/>
    </w:rPr>
  </w:style>
  <w:style w:type="character" w:customStyle="1" w:styleId="ListLabel175">
    <w:name w:val="ListLabel 175"/>
    <w:qFormat/>
    <w:rsid w:val="00292DAC"/>
    <w:rPr>
      <w:rFonts w:cs="Courier New"/>
    </w:rPr>
  </w:style>
  <w:style w:type="character" w:customStyle="1" w:styleId="ListLabel176">
    <w:name w:val="ListLabel 176"/>
    <w:qFormat/>
    <w:rsid w:val="00292DAC"/>
    <w:rPr>
      <w:rFonts w:cs="Courier New"/>
    </w:rPr>
  </w:style>
  <w:style w:type="character" w:customStyle="1" w:styleId="ListLabel177">
    <w:name w:val="ListLabel 177"/>
    <w:qFormat/>
    <w:rsid w:val="00292DAC"/>
    <w:rPr>
      <w:rFonts w:cs="Courier New"/>
    </w:rPr>
  </w:style>
  <w:style w:type="character" w:customStyle="1" w:styleId="ListLabel178">
    <w:name w:val="ListLabel 178"/>
    <w:qFormat/>
    <w:rsid w:val="00292DAC"/>
    <w:rPr>
      <w:rFonts w:cs="Courier New"/>
    </w:rPr>
  </w:style>
  <w:style w:type="character" w:customStyle="1" w:styleId="ListLabel179">
    <w:name w:val="ListLabel 179"/>
    <w:qFormat/>
    <w:rsid w:val="00292DAC"/>
    <w:rPr>
      <w:rFonts w:cs="Courier New"/>
    </w:rPr>
  </w:style>
  <w:style w:type="character" w:customStyle="1" w:styleId="ListLabel180">
    <w:name w:val="ListLabel 180"/>
    <w:qFormat/>
    <w:rsid w:val="00292DAC"/>
    <w:rPr>
      <w:rFonts w:cs="Courier New"/>
    </w:rPr>
  </w:style>
  <w:style w:type="character" w:customStyle="1" w:styleId="ListLabel181">
    <w:name w:val="ListLabel 181"/>
    <w:qFormat/>
    <w:rsid w:val="00292DAC"/>
    <w:rPr>
      <w:rFonts w:cs="Courier New"/>
    </w:rPr>
  </w:style>
  <w:style w:type="character" w:customStyle="1" w:styleId="ListLabel182">
    <w:name w:val="ListLabel 182"/>
    <w:qFormat/>
    <w:rsid w:val="00292DAC"/>
    <w:rPr>
      <w:rFonts w:cs="Courier New"/>
    </w:rPr>
  </w:style>
  <w:style w:type="character" w:customStyle="1" w:styleId="ListLabel183">
    <w:name w:val="ListLabel 183"/>
    <w:qFormat/>
    <w:rsid w:val="00292DAC"/>
    <w:rPr>
      <w:rFonts w:cs="Courier New"/>
    </w:rPr>
  </w:style>
  <w:style w:type="character" w:customStyle="1" w:styleId="ListLabel184">
    <w:name w:val="ListLabel 184"/>
    <w:qFormat/>
    <w:rsid w:val="00292DAC"/>
    <w:rPr>
      <w:rFonts w:cs="Courier New"/>
    </w:rPr>
  </w:style>
  <w:style w:type="character" w:customStyle="1" w:styleId="ListLabel185">
    <w:name w:val="ListLabel 185"/>
    <w:qFormat/>
    <w:rsid w:val="00292DAC"/>
    <w:rPr>
      <w:rFonts w:cs="Courier New"/>
    </w:rPr>
  </w:style>
  <w:style w:type="character" w:customStyle="1" w:styleId="ListLabel186">
    <w:name w:val="ListLabel 186"/>
    <w:qFormat/>
    <w:rsid w:val="00292DAC"/>
    <w:rPr>
      <w:rFonts w:cs="Courier New"/>
    </w:rPr>
  </w:style>
  <w:style w:type="character" w:customStyle="1" w:styleId="ListLabel187">
    <w:name w:val="ListLabel 187"/>
    <w:qFormat/>
    <w:rsid w:val="00292DAC"/>
    <w:rPr>
      <w:rFonts w:cs="Courier New"/>
    </w:rPr>
  </w:style>
  <w:style w:type="character" w:customStyle="1" w:styleId="ListLabel188">
    <w:name w:val="ListLabel 188"/>
    <w:qFormat/>
    <w:rsid w:val="00292DAC"/>
    <w:rPr>
      <w:rFonts w:cs="Courier New"/>
    </w:rPr>
  </w:style>
  <w:style w:type="character" w:customStyle="1" w:styleId="ListLabel189">
    <w:name w:val="ListLabel 189"/>
    <w:qFormat/>
    <w:rsid w:val="00292DAC"/>
    <w:rPr>
      <w:rFonts w:cs="Courier New"/>
    </w:rPr>
  </w:style>
  <w:style w:type="character" w:customStyle="1" w:styleId="ListLabel190">
    <w:name w:val="ListLabel 190"/>
    <w:qFormat/>
    <w:rsid w:val="00292DAC"/>
    <w:rPr>
      <w:rFonts w:cs="Courier New"/>
    </w:rPr>
  </w:style>
  <w:style w:type="character" w:customStyle="1" w:styleId="ListLabel191">
    <w:name w:val="ListLabel 191"/>
    <w:qFormat/>
    <w:rsid w:val="00292DAC"/>
    <w:rPr>
      <w:rFonts w:cs="Courier New"/>
    </w:rPr>
  </w:style>
  <w:style w:type="character" w:customStyle="1" w:styleId="ListLabel192">
    <w:name w:val="ListLabel 192"/>
    <w:qFormat/>
    <w:rsid w:val="00292DAC"/>
    <w:rPr>
      <w:rFonts w:cs="Times New Roman"/>
    </w:rPr>
  </w:style>
  <w:style w:type="character" w:customStyle="1" w:styleId="ListLabel193">
    <w:name w:val="ListLabel 193"/>
    <w:qFormat/>
    <w:rsid w:val="00292DAC"/>
    <w:rPr>
      <w:rFonts w:cs="Courier New"/>
    </w:rPr>
  </w:style>
  <w:style w:type="character" w:customStyle="1" w:styleId="ListLabel194">
    <w:name w:val="ListLabel 194"/>
    <w:qFormat/>
    <w:rsid w:val="00292DAC"/>
    <w:rPr>
      <w:rFonts w:cs="Courier New"/>
    </w:rPr>
  </w:style>
  <w:style w:type="character" w:customStyle="1" w:styleId="ListLabel195">
    <w:name w:val="ListLabel 195"/>
    <w:qFormat/>
    <w:rsid w:val="00292DAC"/>
    <w:rPr>
      <w:rFonts w:cs="Courier New"/>
    </w:rPr>
  </w:style>
  <w:style w:type="character" w:customStyle="1" w:styleId="ListLabel196">
    <w:name w:val="ListLabel 196"/>
    <w:qFormat/>
    <w:rsid w:val="00292DAC"/>
    <w:rPr>
      <w:rFonts w:cs="Times New Roman"/>
    </w:rPr>
  </w:style>
  <w:style w:type="character" w:customStyle="1" w:styleId="ListLabel197">
    <w:name w:val="ListLabel 197"/>
    <w:qFormat/>
    <w:rsid w:val="00292DAC"/>
    <w:rPr>
      <w:rFonts w:cs="Courier New"/>
    </w:rPr>
  </w:style>
  <w:style w:type="character" w:customStyle="1" w:styleId="ListLabel198">
    <w:name w:val="ListLabel 198"/>
    <w:qFormat/>
    <w:rsid w:val="00292DAC"/>
    <w:rPr>
      <w:rFonts w:cs="Courier New"/>
    </w:rPr>
  </w:style>
  <w:style w:type="character" w:customStyle="1" w:styleId="ListLabel199">
    <w:name w:val="ListLabel 199"/>
    <w:qFormat/>
    <w:rsid w:val="00292DAC"/>
    <w:rPr>
      <w:rFonts w:cs="Courier New"/>
    </w:rPr>
  </w:style>
  <w:style w:type="character" w:customStyle="1" w:styleId="ListLabel200">
    <w:name w:val="ListLabel 200"/>
    <w:qFormat/>
    <w:rsid w:val="00292DAC"/>
    <w:rPr>
      <w:rFonts w:cs="Courier New"/>
    </w:rPr>
  </w:style>
  <w:style w:type="character" w:customStyle="1" w:styleId="ListLabel201">
    <w:name w:val="ListLabel 201"/>
    <w:qFormat/>
    <w:rsid w:val="00292DAC"/>
    <w:rPr>
      <w:rFonts w:cs="Courier New"/>
    </w:rPr>
  </w:style>
  <w:style w:type="character" w:customStyle="1" w:styleId="ListLabel202">
    <w:name w:val="ListLabel 202"/>
    <w:qFormat/>
    <w:rsid w:val="00292DAC"/>
    <w:rPr>
      <w:rFonts w:cs="Courier New"/>
    </w:rPr>
  </w:style>
  <w:style w:type="character" w:customStyle="1" w:styleId="ListLabel203">
    <w:name w:val="ListLabel 203"/>
    <w:qFormat/>
    <w:rsid w:val="00292DAC"/>
    <w:rPr>
      <w:rFonts w:cs="Courier New"/>
    </w:rPr>
  </w:style>
  <w:style w:type="character" w:customStyle="1" w:styleId="ListLabel204">
    <w:name w:val="ListLabel 204"/>
    <w:qFormat/>
    <w:rsid w:val="00292DAC"/>
    <w:rPr>
      <w:rFonts w:cs="Courier New"/>
    </w:rPr>
  </w:style>
  <w:style w:type="character" w:customStyle="1" w:styleId="ListLabel205">
    <w:name w:val="ListLabel 205"/>
    <w:qFormat/>
    <w:rsid w:val="00292DAC"/>
    <w:rPr>
      <w:rFonts w:cs="Courier New"/>
    </w:rPr>
  </w:style>
  <w:style w:type="character" w:customStyle="1" w:styleId="ListLabel206">
    <w:name w:val="ListLabel 206"/>
    <w:qFormat/>
    <w:rsid w:val="00292DAC"/>
    <w:rPr>
      <w:rFonts w:cs="Courier New"/>
    </w:rPr>
  </w:style>
  <w:style w:type="character" w:customStyle="1" w:styleId="ListLabel207">
    <w:name w:val="ListLabel 207"/>
    <w:qFormat/>
    <w:rsid w:val="00292DAC"/>
    <w:rPr>
      <w:rFonts w:cs="Courier New"/>
    </w:rPr>
  </w:style>
  <w:style w:type="character" w:customStyle="1" w:styleId="ListLabel208">
    <w:name w:val="ListLabel 208"/>
    <w:qFormat/>
    <w:rsid w:val="00292DAC"/>
    <w:rPr>
      <w:rFonts w:cs="Courier New"/>
    </w:rPr>
  </w:style>
  <w:style w:type="character" w:customStyle="1" w:styleId="ListLabel209">
    <w:name w:val="ListLabel 209"/>
    <w:qFormat/>
    <w:rsid w:val="00292DAC"/>
    <w:rPr>
      <w:rFonts w:cs="Courier New"/>
    </w:rPr>
  </w:style>
  <w:style w:type="character" w:customStyle="1" w:styleId="ListLabel210">
    <w:name w:val="ListLabel 210"/>
    <w:qFormat/>
    <w:rsid w:val="00292DAC"/>
    <w:rPr>
      <w:rFonts w:cs="Courier New"/>
    </w:rPr>
  </w:style>
  <w:style w:type="character" w:customStyle="1" w:styleId="ListLabel211">
    <w:name w:val="ListLabel 211"/>
    <w:qFormat/>
    <w:rsid w:val="00292DAC"/>
    <w:rPr>
      <w:rFonts w:cs="Courier New"/>
    </w:rPr>
  </w:style>
  <w:style w:type="character" w:customStyle="1" w:styleId="ListLabel212">
    <w:name w:val="ListLabel 212"/>
    <w:qFormat/>
    <w:rsid w:val="00292DAC"/>
    <w:rPr>
      <w:sz w:val="20"/>
    </w:rPr>
  </w:style>
  <w:style w:type="character" w:customStyle="1" w:styleId="ListLabel213">
    <w:name w:val="ListLabel 213"/>
    <w:qFormat/>
    <w:rsid w:val="00292DAC"/>
    <w:rPr>
      <w:rFonts w:cs="Times New Roman"/>
      <w:sz w:val="20"/>
    </w:rPr>
  </w:style>
  <w:style w:type="character" w:customStyle="1" w:styleId="ListLabel214">
    <w:name w:val="ListLabel 214"/>
    <w:qFormat/>
    <w:rsid w:val="00292DAC"/>
    <w:rPr>
      <w:sz w:val="20"/>
    </w:rPr>
  </w:style>
  <w:style w:type="character" w:customStyle="1" w:styleId="ListLabel215">
    <w:name w:val="ListLabel 215"/>
    <w:qFormat/>
    <w:rsid w:val="00292DAC"/>
    <w:rPr>
      <w:sz w:val="20"/>
    </w:rPr>
  </w:style>
  <w:style w:type="character" w:customStyle="1" w:styleId="ListLabel216">
    <w:name w:val="ListLabel 216"/>
    <w:qFormat/>
    <w:rsid w:val="00292DAC"/>
    <w:rPr>
      <w:sz w:val="20"/>
    </w:rPr>
  </w:style>
  <w:style w:type="character" w:customStyle="1" w:styleId="ListLabel217">
    <w:name w:val="ListLabel 217"/>
    <w:qFormat/>
    <w:rsid w:val="00292DAC"/>
    <w:rPr>
      <w:sz w:val="20"/>
    </w:rPr>
  </w:style>
  <w:style w:type="character" w:customStyle="1" w:styleId="ListLabel218">
    <w:name w:val="ListLabel 218"/>
    <w:qFormat/>
    <w:rsid w:val="00292DAC"/>
    <w:rPr>
      <w:sz w:val="20"/>
    </w:rPr>
  </w:style>
  <w:style w:type="character" w:customStyle="1" w:styleId="ListLabel219">
    <w:name w:val="ListLabel 219"/>
    <w:qFormat/>
    <w:rsid w:val="00292DAC"/>
    <w:rPr>
      <w:sz w:val="20"/>
    </w:rPr>
  </w:style>
  <w:style w:type="character" w:customStyle="1" w:styleId="ListLabel220">
    <w:name w:val="ListLabel 220"/>
    <w:qFormat/>
    <w:rsid w:val="00292DAC"/>
    <w:rPr>
      <w:sz w:val="20"/>
    </w:rPr>
  </w:style>
  <w:style w:type="character" w:customStyle="1" w:styleId="ListLabel221">
    <w:name w:val="ListLabel 221"/>
    <w:qFormat/>
    <w:rsid w:val="00292DAC"/>
    <w:rPr>
      <w:rFonts w:cs="Courier New"/>
    </w:rPr>
  </w:style>
  <w:style w:type="character" w:customStyle="1" w:styleId="ListLabel222">
    <w:name w:val="ListLabel 222"/>
    <w:qFormat/>
    <w:rsid w:val="00292DAC"/>
    <w:rPr>
      <w:rFonts w:cs="Courier New"/>
    </w:rPr>
  </w:style>
  <w:style w:type="character" w:customStyle="1" w:styleId="ListLabel223">
    <w:name w:val="ListLabel 223"/>
    <w:qFormat/>
    <w:rsid w:val="00292DAC"/>
    <w:rPr>
      <w:rFonts w:cs="Courier New"/>
    </w:rPr>
  </w:style>
  <w:style w:type="character" w:customStyle="1" w:styleId="ListLabel224">
    <w:name w:val="ListLabel 224"/>
    <w:qFormat/>
    <w:rsid w:val="00292DAC"/>
    <w:rPr>
      <w:rFonts w:cs="Courier New"/>
    </w:rPr>
  </w:style>
  <w:style w:type="character" w:customStyle="1" w:styleId="ListLabel225">
    <w:name w:val="ListLabel 225"/>
    <w:qFormat/>
    <w:rsid w:val="00292DAC"/>
    <w:rPr>
      <w:rFonts w:cs="Courier New"/>
    </w:rPr>
  </w:style>
  <w:style w:type="character" w:customStyle="1" w:styleId="ListLabel226">
    <w:name w:val="ListLabel 226"/>
    <w:qFormat/>
    <w:rsid w:val="00292DAC"/>
    <w:rPr>
      <w:rFonts w:cs="Courier New"/>
    </w:rPr>
  </w:style>
  <w:style w:type="character" w:customStyle="1" w:styleId="ListLabel227">
    <w:name w:val="ListLabel 227"/>
    <w:qFormat/>
    <w:rsid w:val="00292DAC"/>
    <w:rPr>
      <w:rFonts w:eastAsia="Times New Roman" w:cs="Arial Unicode MS"/>
      <w:b w:val="0"/>
      <w:bCs w:val="0"/>
      <w:i w:val="0"/>
      <w:iCs w:val="0"/>
      <w:caps w:val="0"/>
      <w:smallCaps w:val="0"/>
      <w:strike w:val="0"/>
      <w:dstrike w:val="0"/>
      <w:color w:val="000000"/>
      <w:spacing w:val="0"/>
      <w:w w:val="100"/>
      <w:kern w:val="0"/>
      <w:position w:val="0"/>
      <w:sz w:val="22"/>
      <w:u w:val="none"/>
      <w:effect w:val="none"/>
      <w:vertAlign w:val="baseline"/>
    </w:rPr>
  </w:style>
  <w:style w:type="character" w:customStyle="1" w:styleId="ListLabel228">
    <w:name w:val="ListLabel 228"/>
    <w:qFormat/>
    <w:rsid w:val="00292DAC"/>
    <w:rPr>
      <w:rFonts w:cs="Wingdings"/>
      <w:b w:val="0"/>
      <w:bCs w:val="0"/>
      <w:i w:val="0"/>
      <w:iCs w:val="0"/>
      <w:caps w:val="0"/>
      <w:smallCaps w:val="0"/>
      <w:strike w:val="0"/>
      <w:dstrike w:val="0"/>
      <w:color w:val="000000"/>
      <w:spacing w:val="0"/>
      <w:w w:val="100"/>
      <w:kern w:val="0"/>
      <w:position w:val="0"/>
      <w:sz w:val="22"/>
      <w:u w:val="none"/>
      <w:effect w:val="none"/>
      <w:vertAlign w:val="baseline"/>
    </w:rPr>
  </w:style>
  <w:style w:type="character" w:customStyle="1" w:styleId="ListLabel229">
    <w:name w:val="ListLabel 229"/>
    <w:qFormat/>
    <w:rsid w:val="00292DAC"/>
    <w:rPr>
      <w:rFonts w:eastAsia="Times New Roman" w:cs="Arial Unicode MS"/>
      <w:b w:val="0"/>
      <w:bCs w:val="0"/>
      <w:i w:val="0"/>
      <w:iCs w:val="0"/>
      <w:caps w:val="0"/>
      <w:smallCaps w:val="0"/>
      <w:strike w:val="0"/>
      <w:dstrike w:val="0"/>
      <w:color w:val="000000"/>
      <w:spacing w:val="0"/>
      <w:w w:val="100"/>
      <w:kern w:val="0"/>
      <w:position w:val="0"/>
      <w:sz w:val="22"/>
      <w:u w:val="none"/>
      <w:effect w:val="none"/>
      <w:vertAlign w:val="baseline"/>
    </w:rPr>
  </w:style>
  <w:style w:type="character" w:customStyle="1" w:styleId="ListLabel230">
    <w:name w:val="ListLabel 230"/>
    <w:qFormat/>
    <w:rsid w:val="00292DAC"/>
    <w:rPr>
      <w:rFonts w:eastAsia="Times New Roman" w:cs="Arial Unicode MS"/>
      <w:b w:val="0"/>
      <w:bCs w:val="0"/>
      <w:i w:val="0"/>
      <w:iCs w:val="0"/>
      <w:caps w:val="0"/>
      <w:smallCaps w:val="0"/>
      <w:strike w:val="0"/>
      <w:dstrike w:val="0"/>
      <w:color w:val="000000"/>
      <w:spacing w:val="0"/>
      <w:w w:val="100"/>
      <w:kern w:val="0"/>
      <w:position w:val="0"/>
      <w:sz w:val="22"/>
      <w:u w:val="none"/>
      <w:effect w:val="none"/>
      <w:vertAlign w:val="baseline"/>
    </w:rPr>
  </w:style>
  <w:style w:type="character" w:customStyle="1" w:styleId="ListLabel231">
    <w:name w:val="ListLabel 231"/>
    <w:qFormat/>
    <w:rsid w:val="00292DAC"/>
    <w:rPr>
      <w:rFonts w:cs="Wingdings"/>
      <w:b w:val="0"/>
      <w:bCs w:val="0"/>
      <w:i w:val="0"/>
      <w:iCs w:val="0"/>
      <w:caps w:val="0"/>
      <w:smallCaps w:val="0"/>
      <w:strike w:val="0"/>
      <w:dstrike w:val="0"/>
      <w:color w:val="000000"/>
      <w:spacing w:val="0"/>
      <w:w w:val="100"/>
      <w:kern w:val="0"/>
      <w:position w:val="0"/>
      <w:sz w:val="22"/>
      <w:u w:val="none"/>
      <w:effect w:val="none"/>
      <w:vertAlign w:val="baseline"/>
    </w:rPr>
  </w:style>
  <w:style w:type="character" w:customStyle="1" w:styleId="ListLabel232">
    <w:name w:val="ListLabel 232"/>
    <w:qFormat/>
    <w:rsid w:val="00292DAC"/>
    <w:rPr>
      <w:rFonts w:eastAsia="Times New Roman" w:cs="Arial Unicode MS"/>
      <w:b w:val="0"/>
      <w:bCs w:val="0"/>
      <w:i w:val="0"/>
      <w:iCs w:val="0"/>
      <w:caps w:val="0"/>
      <w:smallCaps w:val="0"/>
      <w:strike w:val="0"/>
      <w:dstrike w:val="0"/>
      <w:color w:val="000000"/>
      <w:spacing w:val="0"/>
      <w:w w:val="100"/>
      <w:kern w:val="0"/>
      <w:position w:val="0"/>
      <w:sz w:val="22"/>
      <w:u w:val="none"/>
      <w:effect w:val="none"/>
      <w:vertAlign w:val="baseline"/>
    </w:rPr>
  </w:style>
  <w:style w:type="character" w:customStyle="1" w:styleId="ListLabel233">
    <w:name w:val="ListLabel 233"/>
    <w:qFormat/>
    <w:rsid w:val="00292DAC"/>
    <w:rPr>
      <w:rFonts w:eastAsia="Times New Roman" w:cs="Arial Unicode MS"/>
      <w:b w:val="0"/>
      <w:bCs w:val="0"/>
      <w:i w:val="0"/>
      <w:iCs w:val="0"/>
      <w:caps w:val="0"/>
      <w:smallCaps w:val="0"/>
      <w:strike w:val="0"/>
      <w:dstrike w:val="0"/>
      <w:color w:val="000000"/>
      <w:spacing w:val="0"/>
      <w:w w:val="100"/>
      <w:kern w:val="0"/>
      <w:position w:val="0"/>
      <w:sz w:val="22"/>
      <w:u w:val="none"/>
      <w:effect w:val="none"/>
      <w:vertAlign w:val="baseline"/>
    </w:rPr>
  </w:style>
  <w:style w:type="character" w:customStyle="1" w:styleId="ListLabel234">
    <w:name w:val="ListLabel 234"/>
    <w:qFormat/>
    <w:rsid w:val="00292DAC"/>
    <w:rPr>
      <w:rFonts w:cs="Wingdings"/>
      <w:b w:val="0"/>
      <w:bCs w:val="0"/>
      <w:i w:val="0"/>
      <w:iCs w:val="0"/>
      <w:caps w:val="0"/>
      <w:smallCaps w:val="0"/>
      <w:strike w:val="0"/>
      <w:dstrike w:val="0"/>
      <w:color w:val="000000"/>
      <w:spacing w:val="0"/>
      <w:w w:val="100"/>
      <w:kern w:val="0"/>
      <w:position w:val="0"/>
      <w:sz w:val="22"/>
      <w:u w:val="none"/>
      <w:effect w:val="none"/>
      <w:vertAlign w:val="baseline"/>
    </w:rPr>
  </w:style>
  <w:style w:type="character" w:customStyle="1" w:styleId="ListLabel235">
    <w:name w:val="ListLabel 235"/>
    <w:qFormat/>
    <w:rsid w:val="00292DAC"/>
    <w:rPr>
      <w:rFonts w:eastAsia="Times New Roman" w:cs="Arial Unicode MS"/>
      <w:b w:val="0"/>
      <w:bCs w:val="0"/>
      <w:i w:val="0"/>
      <w:iCs w:val="0"/>
      <w:caps w:val="0"/>
      <w:smallCaps w:val="0"/>
      <w:strike w:val="0"/>
      <w:dstrike w:val="0"/>
      <w:color w:val="000000"/>
      <w:spacing w:val="0"/>
      <w:w w:val="100"/>
      <w:kern w:val="0"/>
      <w:position w:val="0"/>
      <w:sz w:val="22"/>
      <w:u w:val="none"/>
      <w:effect w:val="none"/>
      <w:vertAlign w:val="baseline"/>
    </w:rPr>
  </w:style>
  <w:style w:type="character" w:customStyle="1" w:styleId="ListLabel236">
    <w:name w:val="ListLabel 236"/>
    <w:qFormat/>
    <w:rsid w:val="00292DAC"/>
    <w:rPr>
      <w:rFonts w:cs="Courier New"/>
    </w:rPr>
  </w:style>
  <w:style w:type="character" w:customStyle="1" w:styleId="ListLabel237">
    <w:name w:val="ListLabel 237"/>
    <w:qFormat/>
    <w:rsid w:val="00292DAC"/>
    <w:rPr>
      <w:rFonts w:cs="Courier New"/>
    </w:rPr>
  </w:style>
  <w:style w:type="character" w:customStyle="1" w:styleId="ListLabel238">
    <w:name w:val="ListLabel 238"/>
    <w:qFormat/>
    <w:rsid w:val="00292DAC"/>
    <w:rPr>
      <w:rFonts w:cs="Courier New"/>
    </w:rPr>
  </w:style>
  <w:style w:type="character" w:customStyle="1" w:styleId="ListLabel239">
    <w:name w:val="ListLabel 239"/>
    <w:qFormat/>
    <w:rsid w:val="00292DAC"/>
    <w:rPr>
      <w:rFonts w:cs="Symbol"/>
      <w:sz w:val="28"/>
    </w:rPr>
  </w:style>
  <w:style w:type="character" w:customStyle="1" w:styleId="ListLabel240">
    <w:name w:val="ListLabel 240"/>
    <w:qFormat/>
    <w:rsid w:val="00292DAC"/>
    <w:rPr>
      <w:rFonts w:cs="Courier New"/>
      <w:sz w:val="20"/>
    </w:rPr>
  </w:style>
  <w:style w:type="character" w:customStyle="1" w:styleId="ListLabel241">
    <w:name w:val="ListLabel 241"/>
    <w:qFormat/>
    <w:rsid w:val="00292DAC"/>
    <w:rPr>
      <w:rFonts w:cs="Wingdings"/>
      <w:sz w:val="20"/>
    </w:rPr>
  </w:style>
  <w:style w:type="character" w:customStyle="1" w:styleId="ListLabel242">
    <w:name w:val="ListLabel 242"/>
    <w:qFormat/>
    <w:rsid w:val="00292DAC"/>
    <w:rPr>
      <w:rFonts w:cs="Wingdings"/>
      <w:sz w:val="20"/>
    </w:rPr>
  </w:style>
  <w:style w:type="character" w:customStyle="1" w:styleId="ListLabel243">
    <w:name w:val="ListLabel 243"/>
    <w:qFormat/>
    <w:rsid w:val="00292DAC"/>
    <w:rPr>
      <w:rFonts w:cs="Wingdings"/>
      <w:sz w:val="20"/>
    </w:rPr>
  </w:style>
  <w:style w:type="character" w:customStyle="1" w:styleId="ListLabel244">
    <w:name w:val="ListLabel 244"/>
    <w:qFormat/>
    <w:rsid w:val="00292DAC"/>
    <w:rPr>
      <w:rFonts w:cs="Wingdings"/>
      <w:sz w:val="20"/>
    </w:rPr>
  </w:style>
  <w:style w:type="character" w:customStyle="1" w:styleId="ListLabel245">
    <w:name w:val="ListLabel 245"/>
    <w:qFormat/>
    <w:rsid w:val="00292DAC"/>
    <w:rPr>
      <w:rFonts w:cs="Wingdings"/>
      <w:sz w:val="20"/>
    </w:rPr>
  </w:style>
  <w:style w:type="character" w:customStyle="1" w:styleId="ListLabel246">
    <w:name w:val="ListLabel 246"/>
    <w:qFormat/>
    <w:rsid w:val="00292DAC"/>
    <w:rPr>
      <w:rFonts w:cs="Wingdings"/>
      <w:sz w:val="20"/>
    </w:rPr>
  </w:style>
  <w:style w:type="character" w:customStyle="1" w:styleId="ListLabel247">
    <w:name w:val="ListLabel 247"/>
    <w:qFormat/>
    <w:rsid w:val="00292DAC"/>
    <w:rPr>
      <w:rFonts w:cs="Wingdings"/>
      <w:sz w:val="20"/>
    </w:rPr>
  </w:style>
  <w:style w:type="character" w:customStyle="1" w:styleId="ListLabel248">
    <w:name w:val="ListLabel 248"/>
    <w:qFormat/>
    <w:rsid w:val="00292DAC"/>
    <w:rPr>
      <w:rFonts w:cs="Courier New"/>
    </w:rPr>
  </w:style>
  <w:style w:type="character" w:customStyle="1" w:styleId="ListLabel249">
    <w:name w:val="ListLabel 249"/>
    <w:qFormat/>
    <w:rsid w:val="00292DAC"/>
    <w:rPr>
      <w:rFonts w:cs="Courier New"/>
    </w:rPr>
  </w:style>
  <w:style w:type="character" w:customStyle="1" w:styleId="ListLabel250">
    <w:name w:val="ListLabel 250"/>
    <w:qFormat/>
    <w:rsid w:val="00292DAC"/>
    <w:rPr>
      <w:rFonts w:cs="Courier New"/>
    </w:rPr>
  </w:style>
  <w:style w:type="character" w:customStyle="1" w:styleId="ListLabel251">
    <w:name w:val="ListLabel 251"/>
    <w:qFormat/>
    <w:rsid w:val="00292DAC"/>
    <w:rPr>
      <w:color w:val="auto"/>
      <w:u w:val="none"/>
    </w:rPr>
  </w:style>
  <w:style w:type="character" w:customStyle="1" w:styleId="ListLabel252">
    <w:name w:val="ListLabel 252"/>
    <w:qFormat/>
    <w:rsid w:val="00292DAC"/>
    <w:rPr>
      <w:rFonts w:ascii="Times New Roman" w:hAnsi="Times New Roman" w:cs="Times New Roman"/>
      <w:color w:val="auto"/>
      <w:u w:val="none"/>
    </w:rPr>
  </w:style>
  <w:style w:type="character" w:customStyle="1" w:styleId="ListLabel253">
    <w:name w:val="ListLabel 253"/>
    <w:qFormat/>
    <w:rsid w:val="00292DAC"/>
    <w:rPr>
      <w:rFonts w:cs="Times New Roman"/>
      <w:color w:val="auto"/>
      <w:szCs w:val="24"/>
      <w:u w:val="none"/>
    </w:rPr>
  </w:style>
  <w:style w:type="character" w:customStyle="1" w:styleId="ListLabel254">
    <w:name w:val="ListLabel 254"/>
    <w:qFormat/>
    <w:rsid w:val="00292DAC"/>
    <w:rPr>
      <w:rFonts w:cs="Times New Roman"/>
      <w:color w:val="auto"/>
      <w:szCs w:val="24"/>
      <w:u w:val="none"/>
    </w:rPr>
  </w:style>
  <w:style w:type="character" w:customStyle="1" w:styleId="czeindeksu">
    <w:name w:val="Łącze indeksu"/>
    <w:qFormat/>
    <w:rsid w:val="00292DAC"/>
  </w:style>
  <w:style w:type="paragraph" w:styleId="Nagwek">
    <w:name w:val="header"/>
    <w:basedOn w:val="Normalny"/>
    <w:next w:val="Tekstpodstawowy"/>
    <w:link w:val="NagwekZnak"/>
    <w:uiPriority w:val="99"/>
    <w:rsid w:val="00F81573"/>
    <w:pPr>
      <w:tabs>
        <w:tab w:val="center" w:pos="4536"/>
        <w:tab w:val="right" w:pos="9072"/>
      </w:tabs>
    </w:pPr>
    <w:rPr>
      <w:rFonts w:eastAsia="Calibri"/>
    </w:rPr>
  </w:style>
  <w:style w:type="paragraph" w:styleId="Tekstpodstawowy">
    <w:name w:val="Body Text"/>
    <w:aliases w:val="Tekst podstawow.(F2),(F2),(F2) Znak,Znak,Znak2 Znak,Znak2"/>
    <w:basedOn w:val="Normalny"/>
    <w:link w:val="TekstpodstawowyZnak"/>
    <w:uiPriority w:val="99"/>
    <w:rsid w:val="00F81573"/>
    <w:pPr>
      <w:widowControl w:val="0"/>
      <w:tabs>
        <w:tab w:val="left" w:pos="204"/>
      </w:tabs>
      <w:spacing w:line="277" w:lineRule="exact"/>
      <w:jc w:val="both"/>
    </w:pPr>
    <w:rPr>
      <w:rFonts w:eastAsia="Calibri"/>
      <w:sz w:val="20"/>
      <w:szCs w:val="20"/>
    </w:rPr>
  </w:style>
  <w:style w:type="paragraph" w:styleId="Lista">
    <w:name w:val="List"/>
    <w:basedOn w:val="Normalny"/>
    <w:uiPriority w:val="99"/>
    <w:rsid w:val="00F81573"/>
    <w:pPr>
      <w:widowControl w:val="0"/>
      <w:ind w:left="283" w:hanging="283"/>
    </w:pPr>
    <w:rPr>
      <w:rFonts w:ascii="Arial" w:hAnsi="Arial" w:cs="Arial"/>
      <w:sz w:val="20"/>
      <w:szCs w:val="20"/>
    </w:rPr>
  </w:style>
  <w:style w:type="paragraph" w:styleId="Legenda">
    <w:name w:val="caption"/>
    <w:basedOn w:val="Normalny"/>
    <w:next w:val="Normalny"/>
    <w:uiPriority w:val="99"/>
    <w:qFormat/>
    <w:rsid w:val="00F81573"/>
    <w:pPr>
      <w:spacing w:before="120" w:after="120"/>
    </w:pPr>
    <w:rPr>
      <w:b/>
      <w:bCs/>
      <w:color w:val="000000"/>
      <w:sz w:val="20"/>
      <w:szCs w:val="20"/>
    </w:rPr>
  </w:style>
  <w:style w:type="paragraph" w:customStyle="1" w:styleId="Indeks">
    <w:name w:val="Indeks"/>
    <w:basedOn w:val="Normalny"/>
    <w:qFormat/>
    <w:rsid w:val="00F50F79"/>
    <w:pPr>
      <w:suppressLineNumbers/>
      <w:suppressAutoHyphens/>
    </w:pPr>
    <w:rPr>
      <w:rFonts w:ascii="Arial" w:hAnsi="Arial" w:cs="Arial"/>
      <w:sz w:val="22"/>
      <w:szCs w:val="20"/>
      <w:lang w:eastAsia="zh-CN"/>
    </w:rPr>
  </w:style>
  <w:style w:type="paragraph" w:styleId="Spistreci1">
    <w:name w:val="toc 1"/>
    <w:basedOn w:val="Normalny"/>
    <w:next w:val="Normalny"/>
    <w:autoRedefine/>
    <w:uiPriority w:val="39"/>
    <w:rsid w:val="00E53E30"/>
    <w:pPr>
      <w:tabs>
        <w:tab w:val="right" w:leader="dot" w:pos="8976"/>
      </w:tabs>
      <w:spacing w:before="480" w:after="120"/>
      <w:ind w:left="238" w:hanging="238"/>
    </w:pPr>
    <w:rPr>
      <w:b/>
      <w:bCs/>
      <w:caps/>
    </w:rPr>
  </w:style>
  <w:style w:type="paragraph" w:customStyle="1" w:styleId="Standard">
    <w:name w:val="Standard"/>
    <w:link w:val="StandardZnak1"/>
    <w:qFormat/>
    <w:rsid w:val="00D1514B"/>
    <w:pPr>
      <w:suppressAutoHyphens/>
      <w:textAlignment w:val="baseline"/>
    </w:pPr>
    <w:rPr>
      <w:rFonts w:ascii="Times New Roman" w:eastAsia="Arial" w:hAnsi="Times New Roman"/>
      <w:kern w:val="2"/>
      <w:sz w:val="24"/>
      <w:szCs w:val="24"/>
    </w:rPr>
  </w:style>
  <w:style w:type="paragraph" w:styleId="Spistreci2">
    <w:name w:val="toc 2"/>
    <w:basedOn w:val="Standard"/>
    <w:next w:val="Standard"/>
    <w:autoRedefine/>
    <w:uiPriority w:val="39"/>
    <w:rsid w:val="00F81573"/>
    <w:pPr>
      <w:tabs>
        <w:tab w:val="right" w:leader="dot" w:pos="8976"/>
      </w:tabs>
      <w:spacing w:before="120"/>
      <w:ind w:left="240" w:firstLine="1"/>
    </w:pPr>
    <w:rPr>
      <w:i/>
      <w:iCs/>
    </w:rPr>
  </w:style>
  <w:style w:type="paragraph" w:styleId="Tekstprzypisudolnego">
    <w:name w:val="footnote text"/>
    <w:basedOn w:val="Normalny"/>
    <w:link w:val="TekstprzypisudolnegoZnak"/>
    <w:uiPriority w:val="99"/>
    <w:semiHidden/>
    <w:rsid w:val="00F81573"/>
    <w:rPr>
      <w:rFonts w:eastAsia="Calibri"/>
      <w:sz w:val="20"/>
      <w:szCs w:val="20"/>
    </w:rPr>
  </w:style>
  <w:style w:type="paragraph" w:styleId="Tekstpodstawowywcity3">
    <w:name w:val="Body Text Indent 3"/>
    <w:basedOn w:val="Normalny"/>
    <w:link w:val="Tekstpodstawowywcity3Znak"/>
    <w:uiPriority w:val="99"/>
    <w:qFormat/>
    <w:rsid w:val="00F81573"/>
    <w:pPr>
      <w:spacing w:after="120"/>
      <w:ind w:left="283"/>
    </w:pPr>
    <w:rPr>
      <w:rFonts w:eastAsia="Calibri"/>
      <w:sz w:val="16"/>
      <w:szCs w:val="16"/>
    </w:rPr>
  </w:style>
  <w:style w:type="paragraph" w:styleId="Tekstpodstawowy2">
    <w:name w:val="Body Text 2"/>
    <w:aliases w:val=" Znak1 Znak Znak, Znak1 Znak Znak Znak Znak, Znak1 Znak Znak Znak Znak Znak Znak Znak Znak, Znak1 Znak Znak Znak Znak Znak Znak Znak Znak Znak Znak Znak,Znak1 Znak Znak Znak,Znak1 Znak Znak Znak Znak Znak,Znak1, Znak1,Znak12,Znak121"/>
    <w:basedOn w:val="Normalny"/>
    <w:link w:val="Tekstpodstawowy2Znak"/>
    <w:qFormat/>
    <w:rsid w:val="00F81573"/>
    <w:pPr>
      <w:spacing w:after="120" w:line="480" w:lineRule="auto"/>
    </w:pPr>
    <w:rPr>
      <w:rFonts w:eastAsia="Calibri"/>
    </w:rPr>
  </w:style>
  <w:style w:type="paragraph" w:styleId="Tekstpodstawowy3">
    <w:name w:val="Body Text 3"/>
    <w:basedOn w:val="Normalny"/>
    <w:link w:val="Tekstpodstawowy3Znak"/>
    <w:uiPriority w:val="99"/>
    <w:qFormat/>
    <w:rsid w:val="00F81573"/>
    <w:pPr>
      <w:spacing w:after="120"/>
    </w:pPr>
    <w:rPr>
      <w:rFonts w:eastAsia="Calibri"/>
      <w:sz w:val="16"/>
      <w:szCs w:val="16"/>
    </w:rPr>
  </w:style>
  <w:style w:type="paragraph" w:styleId="Stopka">
    <w:name w:val="footer"/>
    <w:basedOn w:val="Normalny"/>
    <w:link w:val="StopkaZnak"/>
    <w:uiPriority w:val="99"/>
    <w:rsid w:val="00F81573"/>
    <w:pPr>
      <w:tabs>
        <w:tab w:val="center" w:pos="4536"/>
        <w:tab w:val="right" w:pos="9072"/>
      </w:tabs>
      <w:ind w:right="360"/>
    </w:pPr>
    <w:rPr>
      <w:rFonts w:eastAsia="Calibri"/>
      <w:sz w:val="20"/>
      <w:szCs w:val="20"/>
    </w:rPr>
  </w:style>
  <w:style w:type="paragraph" w:styleId="Tekstdymka">
    <w:name w:val="Balloon Text"/>
    <w:basedOn w:val="Normalny"/>
    <w:link w:val="TekstdymkaZnak"/>
    <w:uiPriority w:val="99"/>
    <w:qFormat/>
    <w:rsid w:val="00F81573"/>
    <w:rPr>
      <w:rFonts w:ascii="Tahoma" w:eastAsia="Calibri" w:hAnsi="Tahoma" w:cs="Tahoma"/>
      <w:sz w:val="16"/>
      <w:szCs w:val="16"/>
    </w:rPr>
  </w:style>
  <w:style w:type="paragraph" w:styleId="Listapunktowana2">
    <w:name w:val="List Bullet 2"/>
    <w:basedOn w:val="Normalny"/>
    <w:autoRedefine/>
    <w:uiPriority w:val="99"/>
    <w:qFormat/>
    <w:rsid w:val="00F81573"/>
    <w:pPr>
      <w:widowControl w:val="0"/>
      <w:jc w:val="both"/>
    </w:pPr>
  </w:style>
  <w:style w:type="paragraph" w:styleId="Tekstpodstawowywcity2">
    <w:name w:val="Body Text Indent 2"/>
    <w:basedOn w:val="Normalny"/>
    <w:link w:val="Tekstpodstawowywcity2Znak"/>
    <w:uiPriority w:val="99"/>
    <w:qFormat/>
    <w:rsid w:val="00F81573"/>
    <w:pPr>
      <w:ind w:firstLine="708"/>
      <w:jc w:val="both"/>
    </w:pPr>
    <w:rPr>
      <w:rFonts w:eastAsia="Calibri"/>
    </w:rPr>
  </w:style>
  <w:style w:type="paragraph" w:styleId="Listapunktowana3">
    <w:name w:val="List Bullet 3"/>
    <w:basedOn w:val="Normalny"/>
    <w:autoRedefine/>
    <w:uiPriority w:val="99"/>
    <w:qFormat/>
    <w:rsid w:val="00F81573"/>
    <w:pPr>
      <w:tabs>
        <w:tab w:val="left" w:pos="926"/>
      </w:tabs>
      <w:ind w:left="926"/>
    </w:pPr>
  </w:style>
  <w:style w:type="paragraph" w:styleId="Lista-kontynuacja2">
    <w:name w:val="List Continue 2"/>
    <w:basedOn w:val="Normalny"/>
    <w:uiPriority w:val="99"/>
    <w:qFormat/>
    <w:rsid w:val="00F81573"/>
    <w:pPr>
      <w:widowControl w:val="0"/>
      <w:spacing w:after="120"/>
      <w:ind w:left="566"/>
    </w:pPr>
    <w:rPr>
      <w:rFonts w:ascii="Arial" w:hAnsi="Arial" w:cs="Arial"/>
      <w:sz w:val="20"/>
      <w:szCs w:val="20"/>
    </w:rPr>
  </w:style>
  <w:style w:type="paragraph" w:customStyle="1" w:styleId="Skrconyadreszwrotny">
    <w:name w:val="Skrócony adres zwrotny"/>
    <w:basedOn w:val="Normalny"/>
    <w:uiPriority w:val="99"/>
    <w:qFormat/>
    <w:rsid w:val="00F81573"/>
  </w:style>
  <w:style w:type="paragraph" w:styleId="Listapunktowana4">
    <w:name w:val="List Bullet 4"/>
    <w:basedOn w:val="Normalny"/>
    <w:autoRedefine/>
    <w:uiPriority w:val="99"/>
    <w:qFormat/>
    <w:rsid w:val="00F81573"/>
    <w:pPr>
      <w:tabs>
        <w:tab w:val="left" w:pos="1209"/>
      </w:tabs>
      <w:ind w:left="1209"/>
    </w:pPr>
  </w:style>
  <w:style w:type="paragraph" w:styleId="Lista-kontynuacja3">
    <w:name w:val="List Continue 3"/>
    <w:basedOn w:val="Normalny"/>
    <w:uiPriority w:val="99"/>
    <w:qFormat/>
    <w:rsid w:val="00F81573"/>
    <w:pPr>
      <w:widowControl w:val="0"/>
      <w:spacing w:after="120"/>
      <w:ind w:left="849"/>
    </w:pPr>
    <w:rPr>
      <w:rFonts w:ascii="Arial" w:hAnsi="Arial" w:cs="Arial"/>
      <w:sz w:val="20"/>
      <w:szCs w:val="20"/>
    </w:rPr>
  </w:style>
  <w:style w:type="paragraph" w:styleId="Listapunktowana5">
    <w:name w:val="List Bullet 5"/>
    <w:basedOn w:val="Normalny"/>
    <w:uiPriority w:val="99"/>
    <w:rsid w:val="00F81573"/>
    <w:pPr>
      <w:widowControl w:val="0"/>
      <w:ind w:left="1132" w:hanging="283"/>
    </w:pPr>
    <w:rPr>
      <w:rFonts w:ascii="Arial" w:hAnsi="Arial" w:cs="Arial"/>
      <w:sz w:val="20"/>
      <w:szCs w:val="20"/>
    </w:rPr>
  </w:style>
  <w:style w:type="paragraph" w:styleId="Tekstpodstawowywcity">
    <w:name w:val="Body Text Indent"/>
    <w:basedOn w:val="Tekstpodstawowy"/>
    <w:link w:val="TekstpodstawowywcityZnak2"/>
    <w:uiPriority w:val="99"/>
    <w:qFormat/>
    <w:rsid w:val="00F81573"/>
    <w:pPr>
      <w:widowControl/>
      <w:spacing w:after="120" w:line="240" w:lineRule="auto"/>
      <w:ind w:firstLine="210"/>
      <w:jc w:val="left"/>
    </w:pPr>
  </w:style>
  <w:style w:type="paragraph" w:styleId="Tekstprzypisukocowego">
    <w:name w:val="endnote text"/>
    <w:basedOn w:val="Normalny"/>
    <w:link w:val="TekstprzypisukocowegoZnak"/>
    <w:uiPriority w:val="99"/>
    <w:rsid w:val="00F81573"/>
    <w:rPr>
      <w:rFonts w:eastAsia="Calibri"/>
      <w:sz w:val="20"/>
      <w:szCs w:val="20"/>
    </w:rPr>
  </w:style>
  <w:style w:type="paragraph" w:styleId="Spistreci3">
    <w:name w:val="toc 3"/>
    <w:basedOn w:val="Normalny"/>
    <w:next w:val="Normalny"/>
    <w:autoRedefine/>
    <w:uiPriority w:val="39"/>
    <w:rsid w:val="00F81573"/>
    <w:pPr>
      <w:ind w:left="480"/>
    </w:pPr>
  </w:style>
  <w:style w:type="paragraph" w:styleId="Spistreci4">
    <w:name w:val="toc 4"/>
    <w:basedOn w:val="Normalny"/>
    <w:next w:val="Normalny"/>
    <w:autoRedefine/>
    <w:uiPriority w:val="99"/>
    <w:rsid w:val="00F81573"/>
    <w:pPr>
      <w:ind w:left="720"/>
    </w:pPr>
  </w:style>
  <w:style w:type="paragraph" w:styleId="NormalnyWeb">
    <w:name w:val="Normal (Web)"/>
    <w:basedOn w:val="Normalny"/>
    <w:qFormat/>
    <w:rsid w:val="00F81573"/>
    <w:pPr>
      <w:spacing w:beforeAutospacing="1" w:afterAutospacing="1"/>
    </w:pPr>
    <w:rPr>
      <w:rFonts w:ascii="Arial Unicode MS" w:eastAsia="Calibri" w:hAnsi="Arial Unicode MS" w:cs="Arial Unicode MS"/>
    </w:rPr>
  </w:style>
  <w:style w:type="paragraph" w:customStyle="1" w:styleId="Tytu2">
    <w:name w:val="Tytuł 2"/>
    <w:basedOn w:val="Standard"/>
    <w:next w:val="Standard"/>
    <w:uiPriority w:val="99"/>
    <w:qFormat/>
    <w:rsid w:val="00F81573"/>
    <w:pPr>
      <w:keepNext/>
      <w:tabs>
        <w:tab w:val="left" w:pos="1440"/>
      </w:tabs>
      <w:spacing w:before="240" w:after="60"/>
      <w:outlineLvl w:val="1"/>
    </w:pPr>
    <w:rPr>
      <w:rFonts w:ascii="Arial" w:hAnsi="Arial" w:cs="Arial"/>
      <w:b/>
      <w:bCs/>
      <w:i/>
      <w:iCs/>
      <w:sz w:val="28"/>
      <w:szCs w:val="28"/>
    </w:rPr>
  </w:style>
  <w:style w:type="paragraph" w:customStyle="1" w:styleId="Wysunicieobszarutekstu">
    <w:name w:val="Wysunięcie obszaru tekstu"/>
    <w:basedOn w:val="Standard"/>
    <w:uiPriority w:val="99"/>
    <w:qFormat/>
    <w:rsid w:val="00F81573"/>
    <w:pPr>
      <w:spacing w:line="360" w:lineRule="auto"/>
      <w:ind w:firstLine="708"/>
      <w:jc w:val="both"/>
    </w:pPr>
  </w:style>
  <w:style w:type="paragraph" w:customStyle="1" w:styleId="Normalny1">
    <w:name w:val="Normalny1"/>
    <w:basedOn w:val="Normalny"/>
    <w:link w:val="normalZnak"/>
    <w:qFormat/>
    <w:rsid w:val="00F81573"/>
    <w:pPr>
      <w:spacing w:beforeAutospacing="1" w:afterAutospacing="1"/>
    </w:pPr>
  </w:style>
  <w:style w:type="paragraph" w:customStyle="1" w:styleId="ptytul">
    <w:name w:val="ptytul"/>
    <w:basedOn w:val="Normalny"/>
    <w:uiPriority w:val="99"/>
    <w:qFormat/>
    <w:rsid w:val="00F81573"/>
    <w:pPr>
      <w:spacing w:beforeAutospacing="1" w:afterAutospacing="1"/>
    </w:pPr>
  </w:style>
  <w:style w:type="paragraph" w:customStyle="1" w:styleId="StandardZnakZnak">
    <w:name w:val="Standard Znak Znak"/>
    <w:uiPriority w:val="99"/>
    <w:qFormat/>
    <w:rsid w:val="00F81573"/>
    <w:rPr>
      <w:rFonts w:ascii="Times New Roman" w:eastAsia="Times New Roman" w:hAnsi="Times New Roman"/>
      <w:sz w:val="24"/>
      <w:szCs w:val="24"/>
    </w:rPr>
  </w:style>
  <w:style w:type="paragraph" w:customStyle="1" w:styleId="tekstraportu">
    <w:name w:val="tekst raportu"/>
    <w:basedOn w:val="Normalny"/>
    <w:uiPriority w:val="99"/>
    <w:qFormat/>
    <w:rsid w:val="00F81573"/>
    <w:pPr>
      <w:spacing w:line="360" w:lineRule="auto"/>
      <w:ind w:firstLine="432"/>
      <w:jc w:val="both"/>
    </w:pPr>
  </w:style>
  <w:style w:type="paragraph" w:customStyle="1" w:styleId="nagowekmarcin">
    <w:name w:val="nagłowek marcin"/>
    <w:basedOn w:val="Nagwek1"/>
    <w:autoRedefine/>
    <w:uiPriority w:val="99"/>
    <w:qFormat/>
    <w:rsid w:val="00F81573"/>
    <w:pPr>
      <w:keepNext w:val="0"/>
      <w:widowControl w:val="0"/>
    </w:pPr>
    <w:rPr>
      <w:rFonts w:ascii="Times New Roman" w:hAnsi="Times New Roman" w:cs="Times New Roman"/>
      <w:sz w:val="28"/>
      <w:szCs w:val="28"/>
    </w:rPr>
  </w:style>
  <w:style w:type="paragraph" w:customStyle="1" w:styleId="BodyText21">
    <w:name w:val="Body Text 21"/>
    <w:basedOn w:val="Normalny"/>
    <w:uiPriority w:val="99"/>
    <w:qFormat/>
    <w:rsid w:val="00F81573"/>
    <w:pPr>
      <w:widowControl w:val="0"/>
      <w:spacing w:line="360" w:lineRule="auto"/>
      <w:jc w:val="both"/>
    </w:pPr>
    <w:rPr>
      <w:rFonts w:ascii="Arial" w:hAnsi="Arial" w:cs="Arial"/>
    </w:rPr>
  </w:style>
  <w:style w:type="paragraph" w:customStyle="1" w:styleId="StandardZnak">
    <w:name w:val="Standard Znak"/>
    <w:link w:val="StandardZnakZnak1"/>
    <w:uiPriority w:val="99"/>
    <w:qFormat/>
    <w:rsid w:val="00F81573"/>
    <w:rPr>
      <w:rFonts w:ascii="Times New Roman" w:hAnsi="Times New Roman"/>
      <w:sz w:val="24"/>
      <w:szCs w:val="24"/>
    </w:rPr>
  </w:style>
  <w:style w:type="paragraph" w:styleId="Akapitzlist">
    <w:name w:val="List Paragraph"/>
    <w:basedOn w:val="Normalny"/>
    <w:link w:val="AkapitzlistZnak"/>
    <w:uiPriority w:val="34"/>
    <w:qFormat/>
    <w:rsid w:val="000A7805"/>
    <w:pPr>
      <w:ind w:left="720"/>
    </w:pPr>
    <w:rPr>
      <w:rFonts w:eastAsia="Calibri" w:cs="Calibri"/>
      <w:szCs w:val="20"/>
    </w:rPr>
  </w:style>
  <w:style w:type="paragraph" w:customStyle="1" w:styleId="tekst">
    <w:name w:val="tekst"/>
    <w:basedOn w:val="Normalny"/>
    <w:uiPriority w:val="99"/>
    <w:qFormat/>
    <w:rsid w:val="00F81573"/>
    <w:pPr>
      <w:spacing w:line="360" w:lineRule="auto"/>
      <w:jc w:val="both"/>
    </w:pPr>
    <w:rPr>
      <w:sz w:val="26"/>
      <w:szCs w:val="26"/>
    </w:rPr>
  </w:style>
  <w:style w:type="paragraph" w:customStyle="1" w:styleId="tekstZnak">
    <w:name w:val="tekst Znak"/>
    <w:basedOn w:val="Normalny"/>
    <w:uiPriority w:val="99"/>
    <w:qFormat/>
    <w:rsid w:val="00F81573"/>
    <w:pPr>
      <w:spacing w:line="360" w:lineRule="auto"/>
      <w:jc w:val="both"/>
    </w:pPr>
    <w:rPr>
      <w:sz w:val="26"/>
      <w:szCs w:val="26"/>
    </w:rPr>
  </w:style>
  <w:style w:type="paragraph" w:customStyle="1" w:styleId="Nagwek100">
    <w:name w:val="Nagłówek 10"/>
    <w:basedOn w:val="Nagwek"/>
    <w:next w:val="Tekstpodstawowy"/>
    <w:uiPriority w:val="99"/>
    <w:qFormat/>
    <w:rsid w:val="00F81573"/>
    <w:pPr>
      <w:keepNext/>
      <w:tabs>
        <w:tab w:val="left" w:pos="720"/>
      </w:tabs>
      <w:suppressAutoHyphens/>
      <w:spacing w:before="240" w:after="120"/>
      <w:ind w:left="720" w:hanging="360"/>
    </w:pPr>
    <w:rPr>
      <w:rFonts w:ascii="Arial" w:eastAsia="MS Mincho" w:hAnsi="Arial" w:cs="Arial"/>
      <w:b/>
      <w:bCs/>
      <w:sz w:val="21"/>
      <w:szCs w:val="21"/>
      <w:lang w:eastAsia="ar-SA"/>
    </w:rPr>
  </w:style>
  <w:style w:type="paragraph" w:styleId="Zwykytekst">
    <w:name w:val="Plain Text"/>
    <w:basedOn w:val="Normalny"/>
    <w:link w:val="ZwykytekstZnak"/>
    <w:uiPriority w:val="99"/>
    <w:qFormat/>
    <w:rsid w:val="00F81573"/>
    <w:rPr>
      <w:rFonts w:ascii="Courier New" w:eastAsia="Calibri" w:hAnsi="Courier New" w:cs="Courier New"/>
      <w:sz w:val="20"/>
      <w:szCs w:val="20"/>
    </w:rPr>
  </w:style>
  <w:style w:type="paragraph" w:customStyle="1" w:styleId="xl24">
    <w:name w:val="xl24"/>
    <w:basedOn w:val="Normalny"/>
    <w:uiPriority w:val="99"/>
    <w:qFormat/>
    <w:rsid w:val="00F81573"/>
    <w:pPr>
      <w:pBdr>
        <w:top w:val="single" w:sz="8" w:space="0" w:color="000000"/>
        <w:left w:val="single" w:sz="4" w:space="0" w:color="000000"/>
        <w:bottom w:val="single" w:sz="4" w:space="0" w:color="000000"/>
        <w:right w:val="single" w:sz="4" w:space="0" w:color="000000"/>
      </w:pBdr>
      <w:shd w:val="clear" w:color="auto" w:fill="C0C0C0"/>
      <w:spacing w:beforeAutospacing="1" w:afterAutospacing="1"/>
    </w:pPr>
    <w:rPr>
      <w:rFonts w:eastAsia="Calibri"/>
      <w:sz w:val="18"/>
      <w:szCs w:val="18"/>
    </w:rPr>
  </w:style>
  <w:style w:type="paragraph" w:customStyle="1" w:styleId="xl25">
    <w:name w:val="xl25"/>
    <w:basedOn w:val="Normalny"/>
    <w:uiPriority w:val="99"/>
    <w:qFormat/>
    <w:rsid w:val="00F81573"/>
    <w:pPr>
      <w:pBdr>
        <w:top w:val="single" w:sz="8" w:space="0" w:color="000000"/>
        <w:left w:val="single" w:sz="4" w:space="0" w:color="000000"/>
        <w:bottom w:val="single" w:sz="4" w:space="0" w:color="000000"/>
        <w:right w:val="single" w:sz="8" w:space="0" w:color="000000"/>
      </w:pBdr>
      <w:shd w:val="clear" w:color="auto" w:fill="C0C0C0"/>
      <w:spacing w:beforeAutospacing="1" w:afterAutospacing="1"/>
    </w:pPr>
    <w:rPr>
      <w:rFonts w:eastAsia="Calibri"/>
      <w:sz w:val="18"/>
      <w:szCs w:val="18"/>
    </w:rPr>
  </w:style>
  <w:style w:type="paragraph" w:customStyle="1" w:styleId="xl26">
    <w:name w:val="xl26"/>
    <w:basedOn w:val="Normalny"/>
    <w:uiPriority w:val="99"/>
    <w:qFormat/>
    <w:rsid w:val="00F81573"/>
    <w:pPr>
      <w:pBdr>
        <w:top w:val="single" w:sz="4" w:space="0" w:color="000000"/>
        <w:left w:val="single" w:sz="8" w:space="0" w:color="000000"/>
        <w:bottom w:val="single" w:sz="4" w:space="0" w:color="000000"/>
        <w:right w:val="single" w:sz="4" w:space="0" w:color="000000"/>
      </w:pBdr>
      <w:shd w:val="clear" w:color="auto" w:fill="C0C0C0"/>
      <w:spacing w:beforeAutospacing="1" w:afterAutospacing="1"/>
    </w:pPr>
    <w:rPr>
      <w:rFonts w:eastAsia="Calibri"/>
      <w:sz w:val="18"/>
      <w:szCs w:val="18"/>
    </w:rPr>
  </w:style>
  <w:style w:type="paragraph" w:customStyle="1" w:styleId="xl27">
    <w:name w:val="xl27"/>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FFFF00"/>
      <w:spacing w:beforeAutospacing="1" w:afterAutospacing="1"/>
    </w:pPr>
    <w:rPr>
      <w:rFonts w:eastAsia="Calibri"/>
      <w:sz w:val="18"/>
      <w:szCs w:val="18"/>
    </w:rPr>
  </w:style>
  <w:style w:type="paragraph" w:customStyle="1" w:styleId="xl28">
    <w:name w:val="xl28"/>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eastAsia="Calibri"/>
      <w:sz w:val="18"/>
      <w:szCs w:val="18"/>
    </w:rPr>
  </w:style>
  <w:style w:type="paragraph" w:customStyle="1" w:styleId="xl29">
    <w:name w:val="xl29"/>
    <w:basedOn w:val="Normalny"/>
    <w:uiPriority w:val="99"/>
    <w:qFormat/>
    <w:rsid w:val="00F81573"/>
    <w:pPr>
      <w:pBdr>
        <w:top w:val="single" w:sz="4" w:space="0" w:color="000000"/>
        <w:left w:val="single" w:sz="4" w:space="0" w:color="000000"/>
        <w:bottom w:val="single" w:sz="4" w:space="0" w:color="000000"/>
        <w:right w:val="single" w:sz="8" w:space="0" w:color="000000"/>
      </w:pBdr>
      <w:shd w:val="clear" w:color="auto" w:fill="C0C0C0"/>
      <w:spacing w:beforeAutospacing="1" w:afterAutospacing="1"/>
    </w:pPr>
    <w:rPr>
      <w:rFonts w:eastAsia="Calibri"/>
      <w:sz w:val="18"/>
      <w:szCs w:val="18"/>
    </w:rPr>
  </w:style>
  <w:style w:type="paragraph" w:customStyle="1" w:styleId="xl30">
    <w:name w:val="xl30"/>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31">
    <w:name w:val="xl31"/>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32">
    <w:name w:val="xl32"/>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eastAsia="Calibri"/>
      <w:sz w:val="18"/>
      <w:szCs w:val="18"/>
    </w:rPr>
  </w:style>
  <w:style w:type="paragraph" w:customStyle="1" w:styleId="xl33">
    <w:name w:val="xl33"/>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34">
    <w:name w:val="xl34"/>
    <w:basedOn w:val="Normalny"/>
    <w:uiPriority w:val="99"/>
    <w:qFormat/>
    <w:rsid w:val="00F81573"/>
    <w:pPr>
      <w:pBdr>
        <w:top w:val="single" w:sz="4" w:space="0" w:color="000000"/>
        <w:left w:val="single" w:sz="8" w:space="0" w:color="000000"/>
        <w:bottom w:val="single" w:sz="4"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35">
    <w:name w:val="xl35"/>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eastAsia="Calibri"/>
      <w:sz w:val="18"/>
      <w:szCs w:val="18"/>
    </w:rPr>
  </w:style>
  <w:style w:type="paragraph" w:customStyle="1" w:styleId="xl36">
    <w:name w:val="xl36"/>
    <w:basedOn w:val="Normalny"/>
    <w:uiPriority w:val="99"/>
    <w:qFormat/>
    <w:rsid w:val="00F81573"/>
    <w:pPr>
      <w:pBdr>
        <w:top w:val="single" w:sz="4" w:space="0" w:color="000000"/>
        <w:left w:val="single" w:sz="4" w:space="0" w:color="000000"/>
        <w:bottom w:val="single" w:sz="4" w:space="0" w:color="000000"/>
        <w:right w:val="single" w:sz="8" w:space="0" w:color="000000"/>
      </w:pBdr>
      <w:shd w:val="clear" w:color="auto" w:fill="C0C0C0"/>
      <w:spacing w:beforeAutospacing="1" w:afterAutospacing="1"/>
    </w:pPr>
    <w:rPr>
      <w:rFonts w:eastAsia="Calibri"/>
      <w:b/>
      <w:bCs/>
      <w:sz w:val="18"/>
      <w:szCs w:val="18"/>
    </w:rPr>
  </w:style>
  <w:style w:type="paragraph" w:customStyle="1" w:styleId="xl37">
    <w:name w:val="xl37"/>
    <w:basedOn w:val="Normalny"/>
    <w:uiPriority w:val="99"/>
    <w:qFormat/>
    <w:rsid w:val="00F81573"/>
    <w:pPr>
      <w:pBdr>
        <w:top w:val="single" w:sz="4" w:space="0" w:color="000000"/>
        <w:left w:val="single" w:sz="8" w:space="0" w:color="000000"/>
        <w:bottom w:val="single" w:sz="4"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38">
    <w:name w:val="xl38"/>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eastAsia="Calibri"/>
      <w:sz w:val="18"/>
      <w:szCs w:val="18"/>
    </w:rPr>
  </w:style>
  <w:style w:type="paragraph" w:customStyle="1" w:styleId="xl39">
    <w:name w:val="xl39"/>
    <w:basedOn w:val="Normalny"/>
    <w:uiPriority w:val="99"/>
    <w:qFormat/>
    <w:rsid w:val="00F81573"/>
    <w:pPr>
      <w:pBdr>
        <w:top w:val="single" w:sz="4" w:space="0" w:color="000000"/>
        <w:left w:val="single" w:sz="8" w:space="0" w:color="000000"/>
        <w:bottom w:val="single" w:sz="4"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40">
    <w:name w:val="xl40"/>
    <w:basedOn w:val="Normalny"/>
    <w:uiPriority w:val="99"/>
    <w:qFormat/>
    <w:rsid w:val="00F81573"/>
    <w:pPr>
      <w:pBdr>
        <w:top w:val="single" w:sz="4" w:space="0" w:color="000000"/>
        <w:left w:val="single" w:sz="4" w:space="0" w:color="000000"/>
        <w:bottom w:val="single" w:sz="4" w:space="0" w:color="000000"/>
        <w:right w:val="single" w:sz="8" w:space="0" w:color="000000"/>
      </w:pBdr>
      <w:shd w:val="clear" w:color="auto" w:fill="C0C0C0"/>
      <w:spacing w:beforeAutospacing="1" w:afterAutospacing="1"/>
    </w:pPr>
    <w:rPr>
      <w:rFonts w:eastAsia="Calibri"/>
      <w:b/>
      <w:bCs/>
      <w:sz w:val="18"/>
      <w:szCs w:val="18"/>
    </w:rPr>
  </w:style>
  <w:style w:type="paragraph" w:customStyle="1" w:styleId="xl41">
    <w:name w:val="xl41"/>
    <w:basedOn w:val="Normalny"/>
    <w:uiPriority w:val="99"/>
    <w:qFormat/>
    <w:rsid w:val="00F81573"/>
    <w:pPr>
      <w:pBdr>
        <w:top w:val="single" w:sz="4" w:space="0" w:color="000000"/>
        <w:left w:val="single" w:sz="8" w:space="0" w:color="000000"/>
        <w:bottom w:val="single" w:sz="4"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42">
    <w:name w:val="xl42"/>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43">
    <w:name w:val="xl43"/>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C0C0C0"/>
      <w:spacing w:beforeAutospacing="1" w:afterAutospacing="1"/>
      <w:jc w:val="center"/>
    </w:pPr>
    <w:rPr>
      <w:rFonts w:eastAsia="Calibri"/>
      <w:i/>
      <w:iCs/>
      <w:sz w:val="18"/>
      <w:szCs w:val="18"/>
    </w:rPr>
  </w:style>
  <w:style w:type="paragraph" w:customStyle="1" w:styleId="xl44">
    <w:name w:val="xl44"/>
    <w:basedOn w:val="Normalny"/>
    <w:uiPriority w:val="99"/>
    <w:qFormat/>
    <w:rsid w:val="00F81573"/>
    <w:pPr>
      <w:pBdr>
        <w:top w:val="single" w:sz="4" w:space="0" w:color="000000"/>
        <w:left w:val="single" w:sz="4" w:space="0" w:color="000000"/>
        <w:bottom w:val="single" w:sz="4" w:space="0" w:color="000000"/>
        <w:right w:val="single" w:sz="4" w:space="0" w:color="000000"/>
      </w:pBdr>
      <w:shd w:val="clear" w:color="auto" w:fill="FFFF00"/>
      <w:spacing w:beforeAutospacing="1" w:afterAutospacing="1"/>
      <w:jc w:val="center"/>
    </w:pPr>
    <w:rPr>
      <w:rFonts w:eastAsia="Calibri"/>
      <w:i/>
      <w:iCs/>
      <w:sz w:val="18"/>
      <w:szCs w:val="18"/>
    </w:rPr>
  </w:style>
  <w:style w:type="paragraph" w:customStyle="1" w:styleId="xl45">
    <w:name w:val="xl45"/>
    <w:basedOn w:val="Normalny"/>
    <w:uiPriority w:val="99"/>
    <w:qFormat/>
    <w:rsid w:val="00F81573"/>
    <w:pPr>
      <w:pBdr>
        <w:top w:val="single" w:sz="4" w:space="0" w:color="000000"/>
        <w:left w:val="single" w:sz="8" w:space="0" w:color="000000"/>
        <w:bottom w:val="single" w:sz="8"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46">
    <w:name w:val="xl46"/>
    <w:basedOn w:val="Normalny"/>
    <w:uiPriority w:val="99"/>
    <w:qFormat/>
    <w:rsid w:val="00F81573"/>
    <w:pPr>
      <w:pBdr>
        <w:top w:val="single" w:sz="4" w:space="0" w:color="000000"/>
        <w:left w:val="single" w:sz="4" w:space="0" w:color="000000"/>
        <w:bottom w:val="single" w:sz="8" w:space="0" w:color="000000"/>
        <w:right w:val="single" w:sz="4" w:space="0" w:color="000000"/>
      </w:pBdr>
      <w:shd w:val="clear" w:color="auto" w:fill="C0C0C0"/>
      <w:spacing w:beforeAutospacing="1" w:afterAutospacing="1"/>
    </w:pPr>
    <w:rPr>
      <w:rFonts w:eastAsia="Calibri"/>
      <w:b/>
      <w:bCs/>
      <w:sz w:val="18"/>
      <w:szCs w:val="18"/>
    </w:rPr>
  </w:style>
  <w:style w:type="paragraph" w:customStyle="1" w:styleId="xl47">
    <w:name w:val="xl47"/>
    <w:basedOn w:val="Normalny"/>
    <w:uiPriority w:val="99"/>
    <w:qFormat/>
    <w:rsid w:val="00F81573"/>
    <w:pPr>
      <w:pBdr>
        <w:top w:val="single" w:sz="4" w:space="0" w:color="000000"/>
        <w:left w:val="single" w:sz="4" w:space="0" w:color="000000"/>
        <w:bottom w:val="single" w:sz="8" w:space="0" w:color="000000"/>
        <w:right w:val="single" w:sz="4" w:space="0" w:color="000000"/>
      </w:pBdr>
      <w:shd w:val="clear" w:color="auto" w:fill="C0C0C0"/>
      <w:spacing w:beforeAutospacing="1" w:afterAutospacing="1"/>
    </w:pPr>
    <w:rPr>
      <w:rFonts w:eastAsia="Calibri"/>
      <w:sz w:val="18"/>
      <w:szCs w:val="18"/>
    </w:rPr>
  </w:style>
  <w:style w:type="paragraph" w:customStyle="1" w:styleId="xl48">
    <w:name w:val="xl48"/>
    <w:basedOn w:val="Normalny"/>
    <w:uiPriority w:val="99"/>
    <w:qFormat/>
    <w:rsid w:val="00F81573"/>
    <w:pPr>
      <w:pBdr>
        <w:top w:val="single" w:sz="4" w:space="0" w:color="000000"/>
        <w:left w:val="single" w:sz="4" w:space="0" w:color="000000"/>
        <w:bottom w:val="single" w:sz="8" w:space="0" w:color="000000"/>
        <w:right w:val="single" w:sz="8" w:space="0" w:color="000000"/>
      </w:pBdr>
      <w:shd w:val="clear" w:color="auto" w:fill="C0C0C0"/>
      <w:spacing w:beforeAutospacing="1" w:afterAutospacing="1"/>
    </w:pPr>
    <w:rPr>
      <w:rFonts w:eastAsia="Calibri"/>
      <w:b/>
      <w:bCs/>
      <w:sz w:val="18"/>
      <w:szCs w:val="18"/>
    </w:rPr>
  </w:style>
  <w:style w:type="paragraph" w:customStyle="1" w:styleId="xl49">
    <w:name w:val="xl49"/>
    <w:basedOn w:val="Normalny"/>
    <w:uiPriority w:val="99"/>
    <w:qFormat/>
    <w:rsid w:val="00F81573"/>
    <w:pPr>
      <w:pBdr>
        <w:left w:val="single" w:sz="4" w:space="0" w:color="000000"/>
        <w:bottom w:val="single" w:sz="4" w:space="0" w:color="000000"/>
        <w:right w:val="double" w:sz="6" w:space="0" w:color="000000"/>
      </w:pBdr>
      <w:spacing w:beforeAutospacing="1" w:afterAutospacing="1"/>
      <w:jc w:val="right"/>
    </w:pPr>
    <w:rPr>
      <w:rFonts w:ascii="Arial" w:eastAsia="Calibri" w:hAnsi="Arial" w:cs="Arial"/>
    </w:rPr>
  </w:style>
  <w:style w:type="paragraph" w:styleId="Tekstblokowy">
    <w:name w:val="Block Text"/>
    <w:basedOn w:val="Normalny"/>
    <w:qFormat/>
    <w:rsid w:val="00F81573"/>
    <w:pPr>
      <w:spacing w:before="120"/>
      <w:ind w:left="476" w:right="62" w:hanging="357"/>
      <w:jc w:val="both"/>
    </w:pPr>
  </w:style>
  <w:style w:type="paragraph" w:styleId="Listapunktowana">
    <w:name w:val="List Bullet"/>
    <w:basedOn w:val="Normalny"/>
    <w:autoRedefine/>
    <w:uiPriority w:val="99"/>
    <w:qFormat/>
    <w:rsid w:val="00F81573"/>
    <w:pPr>
      <w:tabs>
        <w:tab w:val="left" w:pos="360"/>
      </w:tabs>
      <w:ind w:left="360"/>
    </w:pPr>
  </w:style>
  <w:style w:type="paragraph" w:styleId="Lista-kontynuacja">
    <w:name w:val="List Continue"/>
    <w:basedOn w:val="Normalny"/>
    <w:uiPriority w:val="99"/>
    <w:qFormat/>
    <w:rsid w:val="00F81573"/>
    <w:pPr>
      <w:spacing w:after="120"/>
      <w:ind w:left="283"/>
    </w:pPr>
  </w:style>
  <w:style w:type="paragraph" w:styleId="Podtytu">
    <w:name w:val="Subtitle"/>
    <w:basedOn w:val="Normalny"/>
    <w:link w:val="PodtytuZnak"/>
    <w:uiPriority w:val="99"/>
    <w:qFormat/>
    <w:rsid w:val="00F81573"/>
    <w:pPr>
      <w:jc w:val="center"/>
    </w:pPr>
    <w:rPr>
      <w:rFonts w:eastAsia="Calibri"/>
      <w:b/>
      <w:bCs/>
    </w:rPr>
  </w:style>
  <w:style w:type="paragraph" w:styleId="Tekstkomentarza">
    <w:name w:val="annotation text"/>
    <w:basedOn w:val="Normalny"/>
    <w:link w:val="TekstkomentarzaZnak"/>
    <w:uiPriority w:val="99"/>
    <w:qFormat/>
    <w:rsid w:val="00F81573"/>
    <w:rPr>
      <w:rFonts w:eastAsia="Calibri"/>
      <w:sz w:val="20"/>
      <w:szCs w:val="20"/>
    </w:rPr>
  </w:style>
  <w:style w:type="paragraph" w:styleId="Tematkomentarza">
    <w:name w:val="annotation subject"/>
    <w:basedOn w:val="Tekstkomentarza"/>
    <w:next w:val="Tekstkomentarza"/>
    <w:link w:val="TematkomentarzaZnak"/>
    <w:uiPriority w:val="99"/>
    <w:qFormat/>
    <w:rsid w:val="00F81573"/>
    <w:rPr>
      <w:b/>
      <w:bCs/>
    </w:rPr>
  </w:style>
  <w:style w:type="paragraph" w:customStyle="1" w:styleId="Zawartotabeli">
    <w:name w:val="Zawartość tabeli"/>
    <w:basedOn w:val="Normalny"/>
    <w:qFormat/>
    <w:rsid w:val="00F50F79"/>
    <w:pPr>
      <w:suppressLineNumbers/>
      <w:suppressAutoHyphens/>
    </w:pPr>
    <w:rPr>
      <w:rFonts w:ascii="Arial" w:hAnsi="Arial" w:cs="Arial"/>
      <w:sz w:val="22"/>
      <w:szCs w:val="20"/>
      <w:lang w:eastAsia="zh-CN"/>
    </w:rPr>
  </w:style>
  <w:style w:type="paragraph" w:customStyle="1" w:styleId="Nagwektabeli">
    <w:name w:val="Nagłówek tabeli"/>
    <w:basedOn w:val="Normalny"/>
    <w:uiPriority w:val="99"/>
    <w:qFormat/>
    <w:rsid w:val="00F81573"/>
    <w:pPr>
      <w:suppressLineNumbers/>
      <w:suppressAutoHyphens/>
      <w:jc w:val="center"/>
    </w:pPr>
    <w:rPr>
      <w:b/>
      <w:bCs/>
      <w:lang w:eastAsia="ar-SA"/>
    </w:rPr>
  </w:style>
  <w:style w:type="paragraph" w:customStyle="1" w:styleId="Tekstpodstawowywcity21">
    <w:name w:val="Tekst podstawowy wcięty 21"/>
    <w:basedOn w:val="Normalny"/>
    <w:uiPriority w:val="99"/>
    <w:qFormat/>
    <w:rsid w:val="00F81573"/>
    <w:pPr>
      <w:widowControl w:val="0"/>
      <w:suppressAutoHyphens/>
      <w:spacing w:line="360" w:lineRule="auto"/>
      <w:ind w:firstLine="708"/>
      <w:jc w:val="both"/>
    </w:pPr>
    <w:rPr>
      <w:rFonts w:eastAsia="Calibri"/>
      <w:kern w:val="2"/>
    </w:rPr>
  </w:style>
  <w:style w:type="paragraph" w:styleId="Tekstpodstawowyzwciciem2">
    <w:name w:val="Body Text First Indent 2"/>
    <w:basedOn w:val="Tekstpodstawowywcity"/>
    <w:link w:val="Tekstpodstawowyzwciciem2Znak"/>
    <w:uiPriority w:val="99"/>
    <w:qFormat/>
    <w:rsid w:val="00F81573"/>
    <w:pPr>
      <w:ind w:left="283"/>
    </w:pPr>
  </w:style>
  <w:style w:type="paragraph" w:customStyle="1" w:styleId="Bezodstpw1">
    <w:name w:val="Bez odstępów1"/>
    <w:link w:val="NoSpacingChar"/>
    <w:qFormat/>
    <w:rsid w:val="00F81573"/>
    <w:pPr>
      <w:jc w:val="both"/>
    </w:pPr>
    <w:rPr>
      <w:rFonts w:eastAsia="Times New Roman" w:cs="Calibri"/>
      <w:sz w:val="22"/>
      <w:szCs w:val="22"/>
      <w:lang w:eastAsia="en-US"/>
    </w:rPr>
  </w:style>
  <w:style w:type="paragraph" w:customStyle="1" w:styleId="Akapitzlist1">
    <w:name w:val="Akapit z listą1"/>
    <w:basedOn w:val="Normalny"/>
    <w:link w:val="ListParagraphChar"/>
    <w:uiPriority w:val="99"/>
    <w:qFormat/>
    <w:rsid w:val="00F81573"/>
    <w:pPr>
      <w:spacing w:before="200" w:after="200" w:line="360" w:lineRule="auto"/>
      <w:ind w:left="2892" w:hanging="1474"/>
      <w:jc w:val="both"/>
    </w:pPr>
    <w:rPr>
      <w:rFonts w:eastAsia="Calibri"/>
      <w:sz w:val="20"/>
      <w:szCs w:val="20"/>
    </w:rPr>
  </w:style>
  <w:style w:type="paragraph" w:customStyle="1" w:styleId="TYP">
    <w:name w:val="TYP"/>
    <w:basedOn w:val="Normalny"/>
    <w:link w:val="TYPZnak"/>
    <w:uiPriority w:val="99"/>
    <w:qFormat/>
    <w:rsid w:val="00F81573"/>
    <w:pPr>
      <w:tabs>
        <w:tab w:val="left" w:pos="1418"/>
      </w:tabs>
      <w:spacing w:before="200" w:after="200" w:line="360" w:lineRule="auto"/>
      <w:ind w:left="851" w:hanging="567"/>
      <w:jc w:val="both"/>
    </w:pPr>
    <w:rPr>
      <w:b/>
      <w:bCs/>
    </w:rPr>
  </w:style>
  <w:style w:type="paragraph" w:customStyle="1" w:styleId="Aves">
    <w:name w:val="Aves"/>
    <w:basedOn w:val="Akapitzlist1"/>
    <w:link w:val="AvesZnak"/>
    <w:uiPriority w:val="99"/>
    <w:qFormat/>
    <w:rsid w:val="00F81573"/>
    <w:pPr>
      <w:tabs>
        <w:tab w:val="left" w:pos="564"/>
        <w:tab w:val="left" w:pos="720"/>
      </w:tabs>
      <w:ind w:left="1208" w:hanging="357"/>
    </w:pPr>
  </w:style>
  <w:style w:type="paragraph" w:customStyle="1" w:styleId="Mapadokumentu1">
    <w:name w:val="Mapa dokumentu1"/>
    <w:basedOn w:val="Normalny"/>
    <w:uiPriority w:val="99"/>
    <w:semiHidden/>
    <w:qFormat/>
    <w:rsid w:val="00F81573"/>
    <w:pPr>
      <w:shd w:val="clear" w:color="auto" w:fill="000080"/>
    </w:pPr>
    <w:rPr>
      <w:rFonts w:ascii="Tahoma" w:hAnsi="Tahoma" w:cs="Tahoma"/>
      <w:sz w:val="20"/>
      <w:szCs w:val="20"/>
    </w:rPr>
  </w:style>
  <w:style w:type="paragraph" w:styleId="Spistreci5">
    <w:name w:val="toc 5"/>
    <w:basedOn w:val="Normalny"/>
    <w:next w:val="Normalny"/>
    <w:autoRedefine/>
    <w:uiPriority w:val="99"/>
    <w:rsid w:val="00F81573"/>
    <w:pPr>
      <w:ind w:left="720"/>
    </w:pPr>
    <w:rPr>
      <w:sz w:val="20"/>
      <w:szCs w:val="20"/>
    </w:rPr>
  </w:style>
  <w:style w:type="paragraph" w:styleId="Spistreci6">
    <w:name w:val="toc 6"/>
    <w:basedOn w:val="Normalny"/>
    <w:next w:val="Normalny"/>
    <w:autoRedefine/>
    <w:uiPriority w:val="99"/>
    <w:rsid w:val="00F81573"/>
    <w:pPr>
      <w:ind w:left="960"/>
    </w:pPr>
    <w:rPr>
      <w:sz w:val="20"/>
      <w:szCs w:val="20"/>
    </w:rPr>
  </w:style>
  <w:style w:type="paragraph" w:styleId="Spistreci7">
    <w:name w:val="toc 7"/>
    <w:basedOn w:val="Normalny"/>
    <w:next w:val="Normalny"/>
    <w:autoRedefine/>
    <w:uiPriority w:val="99"/>
    <w:rsid w:val="00F81573"/>
    <w:pPr>
      <w:ind w:left="1200"/>
    </w:pPr>
    <w:rPr>
      <w:sz w:val="20"/>
      <w:szCs w:val="20"/>
    </w:rPr>
  </w:style>
  <w:style w:type="paragraph" w:styleId="Spistreci8">
    <w:name w:val="toc 8"/>
    <w:basedOn w:val="Normalny"/>
    <w:next w:val="Normalny"/>
    <w:autoRedefine/>
    <w:uiPriority w:val="99"/>
    <w:rsid w:val="00F81573"/>
    <w:pPr>
      <w:ind w:left="1440"/>
    </w:pPr>
    <w:rPr>
      <w:sz w:val="20"/>
      <w:szCs w:val="20"/>
    </w:rPr>
  </w:style>
  <w:style w:type="paragraph" w:styleId="Spistreci9">
    <w:name w:val="toc 9"/>
    <w:basedOn w:val="Normalny"/>
    <w:next w:val="Normalny"/>
    <w:autoRedefine/>
    <w:uiPriority w:val="99"/>
    <w:rsid w:val="00F81573"/>
    <w:pPr>
      <w:ind w:left="1680"/>
    </w:pPr>
    <w:rPr>
      <w:sz w:val="20"/>
      <w:szCs w:val="20"/>
    </w:rPr>
  </w:style>
  <w:style w:type="paragraph" w:styleId="Bezodstpw">
    <w:name w:val="No Spacing"/>
    <w:qFormat/>
    <w:rsid w:val="00F81573"/>
    <w:pPr>
      <w:jc w:val="both"/>
    </w:pPr>
    <w:rPr>
      <w:rFonts w:cs="Calibri"/>
      <w:sz w:val="22"/>
      <w:szCs w:val="22"/>
      <w:lang w:eastAsia="en-US"/>
    </w:rPr>
  </w:style>
  <w:style w:type="paragraph" w:customStyle="1" w:styleId="Adresodbiorcywlicie">
    <w:name w:val="Adres odbiorcy w liście"/>
    <w:basedOn w:val="Normalny"/>
    <w:uiPriority w:val="99"/>
    <w:qFormat/>
    <w:rsid w:val="00F81573"/>
    <w:rPr>
      <w:sz w:val="20"/>
      <w:szCs w:val="20"/>
    </w:rPr>
  </w:style>
  <w:style w:type="paragraph" w:customStyle="1" w:styleId="standard0">
    <w:name w:val="standard"/>
    <w:uiPriority w:val="99"/>
    <w:qFormat/>
    <w:rsid w:val="00F81573"/>
    <w:pPr>
      <w:spacing w:line="288" w:lineRule="auto"/>
    </w:pPr>
    <w:rPr>
      <w:rFonts w:ascii="Arial Narrow" w:eastAsia="SimSun" w:hAnsi="Arial Narrow" w:cs="Arial Narrow"/>
      <w:sz w:val="24"/>
      <w:szCs w:val="24"/>
    </w:rPr>
  </w:style>
  <w:style w:type="paragraph" w:customStyle="1" w:styleId="Styl4">
    <w:name w:val="Styl4"/>
    <w:basedOn w:val="Nagwek3"/>
    <w:uiPriority w:val="99"/>
    <w:qFormat/>
    <w:rsid w:val="00F81573"/>
    <w:pPr>
      <w:keepNext w:val="0"/>
      <w:spacing w:line="360" w:lineRule="auto"/>
    </w:pPr>
    <w:rPr>
      <w:lang w:eastAsia="de-DE"/>
    </w:rPr>
  </w:style>
  <w:style w:type="paragraph" w:customStyle="1" w:styleId="TableText">
    <w:name w:val="Table Text"/>
    <w:uiPriority w:val="99"/>
    <w:qFormat/>
    <w:rsid w:val="00F81573"/>
    <w:pPr>
      <w:widowControl w:val="0"/>
      <w:spacing w:line="360" w:lineRule="atLeast"/>
    </w:pPr>
    <w:rPr>
      <w:rFonts w:ascii="Times New Roman" w:eastAsia="Times New Roman" w:hAnsi="Times New Roman"/>
      <w:color w:val="000000"/>
      <w:sz w:val="24"/>
      <w:szCs w:val="24"/>
    </w:rPr>
  </w:style>
  <w:style w:type="paragraph" w:customStyle="1" w:styleId="Bullet">
    <w:name w:val="Bullet"/>
    <w:uiPriority w:val="99"/>
    <w:qFormat/>
    <w:rsid w:val="00F81573"/>
    <w:pPr>
      <w:widowControl w:val="0"/>
      <w:ind w:left="288"/>
    </w:pPr>
    <w:rPr>
      <w:rFonts w:ascii="TimesNewRomanPS" w:eastAsia="Times New Roman" w:hAnsi="TimesNewRomanPS" w:cs="TimesNewRomanPS"/>
      <w:color w:val="000000"/>
      <w:sz w:val="24"/>
      <w:szCs w:val="24"/>
    </w:rPr>
  </w:style>
  <w:style w:type="paragraph" w:customStyle="1" w:styleId="Default">
    <w:name w:val="Default"/>
    <w:qFormat/>
    <w:rsid w:val="00F81573"/>
    <w:rPr>
      <w:rFonts w:ascii="Arial" w:eastAsia="Times New Roman" w:hAnsi="Arial" w:cs="Arial"/>
      <w:color w:val="000000"/>
      <w:sz w:val="24"/>
      <w:szCs w:val="24"/>
    </w:rPr>
  </w:style>
  <w:style w:type="paragraph" w:customStyle="1" w:styleId="3">
    <w:name w:val="3"/>
    <w:basedOn w:val="Normalny"/>
    <w:next w:val="Nagwek"/>
    <w:qFormat/>
    <w:rsid w:val="00F81573"/>
    <w:pPr>
      <w:tabs>
        <w:tab w:val="center" w:pos="4536"/>
        <w:tab w:val="right" w:pos="9072"/>
      </w:tabs>
    </w:pPr>
    <w:rPr>
      <w:sz w:val="20"/>
      <w:szCs w:val="20"/>
    </w:rPr>
  </w:style>
  <w:style w:type="paragraph" w:customStyle="1" w:styleId="Normalny2">
    <w:name w:val="Normalny2"/>
    <w:basedOn w:val="Normalny"/>
    <w:uiPriority w:val="99"/>
    <w:qFormat/>
    <w:rsid w:val="00F81573"/>
    <w:pPr>
      <w:spacing w:beforeAutospacing="1" w:afterAutospacing="1"/>
    </w:pPr>
  </w:style>
  <w:style w:type="paragraph" w:customStyle="1" w:styleId="Akapitzlist2">
    <w:name w:val="Akapit z listą2"/>
    <w:basedOn w:val="Normalny"/>
    <w:uiPriority w:val="99"/>
    <w:qFormat/>
    <w:rsid w:val="00F81573"/>
    <w:pPr>
      <w:spacing w:before="200" w:after="200" w:line="360" w:lineRule="auto"/>
      <w:ind w:left="2892" w:hanging="1474"/>
      <w:jc w:val="both"/>
    </w:pPr>
    <w:rPr>
      <w:lang w:eastAsia="en-US"/>
    </w:rPr>
  </w:style>
  <w:style w:type="paragraph" w:styleId="Plandokumentu">
    <w:name w:val="Document Map"/>
    <w:basedOn w:val="Normalny"/>
    <w:link w:val="PlandokumentuZnak"/>
    <w:uiPriority w:val="99"/>
    <w:semiHidden/>
    <w:qFormat/>
    <w:rsid w:val="00F81573"/>
    <w:pPr>
      <w:shd w:val="clear" w:color="auto" w:fill="000080"/>
    </w:pPr>
    <w:rPr>
      <w:rFonts w:ascii="Tahoma" w:eastAsia="Calibri" w:hAnsi="Tahoma" w:cs="Tahoma"/>
      <w:sz w:val="20"/>
      <w:szCs w:val="20"/>
    </w:rPr>
  </w:style>
  <w:style w:type="paragraph" w:customStyle="1" w:styleId="Prosty">
    <w:name w:val="Prosty"/>
    <w:basedOn w:val="Normalny"/>
    <w:link w:val="ProstyZnak"/>
    <w:uiPriority w:val="99"/>
    <w:qFormat/>
    <w:rsid w:val="00F81573"/>
    <w:pPr>
      <w:ind w:firstLine="851"/>
    </w:pPr>
    <w:rPr>
      <w:rFonts w:eastAsia="Calibri"/>
    </w:rPr>
  </w:style>
  <w:style w:type="paragraph" w:customStyle="1" w:styleId="Tomstyl">
    <w:name w:val="Tomstyl"/>
    <w:basedOn w:val="Normalny"/>
    <w:uiPriority w:val="99"/>
    <w:qFormat/>
    <w:rsid w:val="00F81573"/>
    <w:pPr>
      <w:spacing w:before="80" w:line="340" w:lineRule="atLeast"/>
      <w:jc w:val="both"/>
    </w:pPr>
    <w:rPr>
      <w:sz w:val="26"/>
      <w:szCs w:val="26"/>
    </w:rPr>
  </w:style>
  <w:style w:type="paragraph" w:customStyle="1" w:styleId="x">
    <w:name w:val="x"/>
    <w:basedOn w:val="Normalny"/>
    <w:uiPriority w:val="99"/>
    <w:qFormat/>
    <w:rsid w:val="00F81573"/>
    <w:pPr>
      <w:ind w:left="397" w:hanging="397"/>
      <w:jc w:val="both"/>
    </w:pPr>
  </w:style>
  <w:style w:type="paragraph" w:customStyle="1" w:styleId="Styl1">
    <w:name w:val="Styl1"/>
    <w:basedOn w:val="Normalny"/>
    <w:uiPriority w:val="99"/>
    <w:qFormat/>
    <w:rsid w:val="00976E34"/>
    <w:pPr>
      <w:spacing w:line="360" w:lineRule="auto"/>
    </w:pPr>
  </w:style>
  <w:style w:type="paragraph" w:customStyle="1" w:styleId="Normalny11">
    <w:name w:val="Normalny11"/>
    <w:basedOn w:val="Normalny"/>
    <w:uiPriority w:val="99"/>
    <w:qFormat/>
    <w:rsid w:val="0067619F"/>
    <w:pPr>
      <w:spacing w:beforeAutospacing="1" w:afterAutospacing="1"/>
    </w:pPr>
    <w:rPr>
      <w:rFonts w:eastAsia="Calibri"/>
    </w:rPr>
  </w:style>
  <w:style w:type="paragraph" w:customStyle="1" w:styleId="Standardowy1">
    <w:name w:val="Standardowy1"/>
    <w:basedOn w:val="Normalny"/>
    <w:qFormat/>
    <w:rsid w:val="00566D2F"/>
    <w:pPr>
      <w:spacing w:after="120" w:line="270" w:lineRule="atLeast"/>
      <w:jc w:val="both"/>
    </w:pPr>
    <w:rPr>
      <w:color w:val="000000"/>
      <w:sz w:val="22"/>
    </w:rPr>
  </w:style>
  <w:style w:type="paragraph" w:customStyle="1" w:styleId="WW-Tekstpodstawowywcity3">
    <w:name w:val="WW-Tekst podstawowy wcięty 3"/>
    <w:basedOn w:val="Normalny"/>
    <w:uiPriority w:val="99"/>
    <w:qFormat/>
    <w:rsid w:val="00566D2F"/>
    <w:pPr>
      <w:widowControl w:val="0"/>
      <w:spacing w:line="360" w:lineRule="auto"/>
      <w:ind w:firstLine="567"/>
    </w:pPr>
    <w:rPr>
      <w:rFonts w:cs="Courier New"/>
      <w:szCs w:val="20"/>
      <w:lang w:bidi="hi-IN"/>
    </w:rPr>
  </w:style>
  <w:style w:type="paragraph" w:customStyle="1" w:styleId="Tesktpodstawowy">
    <w:name w:val="Teskt podstawowy"/>
    <w:basedOn w:val="WW-Tekstpodstawowywcity3"/>
    <w:uiPriority w:val="99"/>
    <w:qFormat/>
    <w:rsid w:val="00C337D9"/>
    <w:pPr>
      <w:jc w:val="both"/>
    </w:pPr>
  </w:style>
  <w:style w:type="paragraph" w:customStyle="1" w:styleId="Standardowy0">
    <w:name w:val="Standardowy_"/>
    <w:qFormat/>
    <w:rsid w:val="004F6796"/>
    <w:pPr>
      <w:widowControl w:val="0"/>
      <w:tabs>
        <w:tab w:val="left" w:pos="-720"/>
      </w:tabs>
      <w:suppressAutoHyphens/>
      <w:snapToGrid w:val="0"/>
      <w:jc w:val="both"/>
    </w:pPr>
    <w:rPr>
      <w:rFonts w:ascii="Times New Roman" w:eastAsia="Times New Roman" w:hAnsi="Times New Roman"/>
      <w:spacing w:val="-3"/>
      <w:sz w:val="24"/>
      <w:szCs w:val="24"/>
      <w:lang w:val="en-US"/>
    </w:rPr>
  </w:style>
  <w:style w:type="paragraph" w:customStyle="1" w:styleId="Textbody">
    <w:name w:val="Text body"/>
    <w:basedOn w:val="Standard"/>
    <w:qFormat/>
    <w:rsid w:val="00F63D99"/>
    <w:pPr>
      <w:widowControl w:val="0"/>
      <w:spacing w:after="120"/>
    </w:pPr>
    <w:rPr>
      <w:rFonts w:eastAsia="Andale Sans UI" w:cs="Tahoma"/>
      <w:lang w:val="de-DE" w:eastAsia="ja-JP" w:bidi="fa-IR"/>
    </w:rPr>
  </w:style>
  <w:style w:type="paragraph" w:styleId="Poprawka">
    <w:name w:val="Revision"/>
    <w:uiPriority w:val="99"/>
    <w:semiHidden/>
    <w:qFormat/>
    <w:rsid w:val="002E2932"/>
    <w:rPr>
      <w:rFonts w:ascii="Times New Roman" w:eastAsia="Times New Roman" w:hAnsi="Times New Roman"/>
      <w:sz w:val="24"/>
      <w:szCs w:val="24"/>
    </w:rPr>
  </w:style>
  <w:style w:type="paragraph" w:customStyle="1" w:styleId="trescpktn">
    <w:name w:val="tresc_pkt_n."/>
    <w:qFormat/>
    <w:rsid w:val="00765AA3"/>
    <w:pPr>
      <w:ind w:left="1530" w:hanging="680"/>
    </w:pPr>
    <w:rPr>
      <w:rFonts w:ascii="Courier New" w:eastAsia="Times New Roman" w:hAnsi="Courier New"/>
      <w:color w:val="000000"/>
      <w:sz w:val="24"/>
      <w:lang w:val="cs-CZ"/>
    </w:rPr>
  </w:style>
  <w:style w:type="paragraph" w:customStyle="1" w:styleId="nagwek30">
    <w:name w:val="nagłówek 3"/>
    <w:basedOn w:val="Nagwek3"/>
    <w:qFormat/>
    <w:rsid w:val="00F40AC7"/>
    <w:pPr>
      <w:keepLines/>
      <w:spacing w:before="40" w:line="360" w:lineRule="auto"/>
      <w:jc w:val="left"/>
    </w:pPr>
    <w:rPr>
      <w:rFonts w:eastAsiaTheme="majorEastAsia"/>
      <w:bCs w:val="0"/>
      <w:szCs w:val="24"/>
    </w:rPr>
  </w:style>
  <w:style w:type="paragraph" w:customStyle="1" w:styleId="Tekstpodstawowywcity1">
    <w:name w:val="Tekst podstawowy wcięty1"/>
    <w:basedOn w:val="Normalny"/>
    <w:link w:val="BodyTextIndentChar"/>
    <w:uiPriority w:val="99"/>
    <w:qFormat/>
    <w:rsid w:val="00F50F79"/>
    <w:pPr>
      <w:spacing w:after="120"/>
      <w:ind w:left="283"/>
    </w:pPr>
    <w:rPr>
      <w:rFonts w:eastAsia="Calibri"/>
    </w:rPr>
  </w:style>
  <w:style w:type="paragraph" w:customStyle="1" w:styleId="Tekstpodstawowy21">
    <w:name w:val="Tekst podstawowy 21"/>
    <w:basedOn w:val="Normalny"/>
    <w:uiPriority w:val="99"/>
    <w:qFormat/>
    <w:rsid w:val="00F50F79"/>
    <w:pPr>
      <w:suppressAutoHyphens/>
      <w:spacing w:after="120" w:line="480" w:lineRule="auto"/>
    </w:pPr>
    <w:rPr>
      <w:lang w:eastAsia="ar-SA"/>
    </w:rPr>
  </w:style>
  <w:style w:type="paragraph" w:customStyle="1" w:styleId="nagwek11">
    <w:name w:val="nagłówek 1"/>
    <w:basedOn w:val="Normalny"/>
    <w:uiPriority w:val="99"/>
    <w:qFormat/>
    <w:rsid w:val="00F50F79"/>
    <w:pPr>
      <w:spacing w:line="360" w:lineRule="auto"/>
      <w:ind w:right="72"/>
      <w:jc w:val="both"/>
    </w:pPr>
    <w:rPr>
      <w:b/>
      <w:bCs/>
      <w:sz w:val="28"/>
      <w:szCs w:val="28"/>
    </w:rPr>
  </w:style>
  <w:style w:type="paragraph" w:customStyle="1" w:styleId="wymienianie">
    <w:name w:val="wymienianie"/>
    <w:basedOn w:val="Normalny"/>
    <w:qFormat/>
    <w:rsid w:val="00F50F79"/>
    <w:rPr>
      <w:rFonts w:ascii="Arial" w:hAnsi="Arial" w:cs="Arial"/>
      <w:sz w:val="22"/>
      <w:szCs w:val="22"/>
    </w:rPr>
  </w:style>
  <w:style w:type="paragraph" w:customStyle="1" w:styleId="msoaccenttext">
    <w:name w:val="msoaccenttext"/>
    <w:basedOn w:val="Normalny"/>
    <w:uiPriority w:val="99"/>
    <w:qFormat/>
    <w:rsid w:val="00F50F79"/>
    <w:pPr>
      <w:suppressAutoHyphens/>
      <w:spacing w:after="60" w:line="266" w:lineRule="auto"/>
    </w:pPr>
    <w:rPr>
      <w:rFonts w:ascii="Arial" w:hAnsi="Arial" w:cs="Arial"/>
      <w:b/>
      <w:bCs/>
      <w:color w:val="008000"/>
      <w:sz w:val="16"/>
      <w:szCs w:val="16"/>
      <w:lang w:eastAsia="ar-SA"/>
    </w:rPr>
  </w:style>
  <w:style w:type="paragraph" w:customStyle="1" w:styleId="Pa2">
    <w:name w:val="Pa2"/>
    <w:basedOn w:val="Default"/>
    <w:next w:val="Default"/>
    <w:uiPriority w:val="99"/>
    <w:qFormat/>
    <w:rsid w:val="00F50F79"/>
    <w:pPr>
      <w:spacing w:line="281" w:lineRule="atLeast"/>
    </w:pPr>
    <w:rPr>
      <w:rFonts w:ascii="Times New Roman" w:hAnsi="Times New Roman" w:cs="Times New Roman"/>
      <w:color w:val="auto"/>
    </w:rPr>
  </w:style>
  <w:style w:type="paragraph" w:customStyle="1" w:styleId="Pa3">
    <w:name w:val="Pa3"/>
    <w:basedOn w:val="Default"/>
    <w:next w:val="Default"/>
    <w:uiPriority w:val="99"/>
    <w:qFormat/>
    <w:rsid w:val="00F50F79"/>
    <w:pPr>
      <w:spacing w:line="201" w:lineRule="atLeast"/>
    </w:pPr>
    <w:rPr>
      <w:rFonts w:ascii="Times New Roman" w:hAnsi="Times New Roman" w:cs="Times New Roman"/>
      <w:color w:val="auto"/>
    </w:rPr>
  </w:style>
  <w:style w:type="paragraph" w:customStyle="1" w:styleId="Akapitzlist11">
    <w:name w:val="Akapit z listą11"/>
    <w:basedOn w:val="Normalny"/>
    <w:uiPriority w:val="99"/>
    <w:qFormat/>
    <w:rsid w:val="00F50F79"/>
    <w:pPr>
      <w:spacing w:after="200" w:line="276" w:lineRule="auto"/>
      <w:ind w:left="720"/>
    </w:pPr>
    <w:rPr>
      <w:rFonts w:ascii="Calibri" w:hAnsi="Calibri" w:cs="Calibri"/>
      <w:sz w:val="22"/>
      <w:szCs w:val="22"/>
      <w:lang w:eastAsia="en-US"/>
    </w:rPr>
  </w:style>
  <w:style w:type="paragraph" w:customStyle="1" w:styleId="nagwek20">
    <w:name w:val="nagłówek 2"/>
    <w:basedOn w:val="Nagwek2"/>
    <w:uiPriority w:val="99"/>
    <w:qFormat/>
    <w:rsid w:val="00F50F79"/>
    <w:rPr>
      <w:rFonts w:ascii="Cambria" w:eastAsia="Times New Roman" w:hAnsi="Cambria" w:cs="Cambria"/>
      <w:iCs w:val="0"/>
      <w:szCs w:val="24"/>
    </w:rPr>
  </w:style>
  <w:style w:type="paragraph" w:styleId="Tytu">
    <w:name w:val="Title"/>
    <w:basedOn w:val="Normalny"/>
    <w:next w:val="Normalny"/>
    <w:link w:val="TytuZnak"/>
    <w:uiPriority w:val="99"/>
    <w:qFormat/>
    <w:locked/>
    <w:rsid w:val="00F50F79"/>
    <w:pPr>
      <w:pBdr>
        <w:bottom w:val="single" w:sz="8" w:space="4" w:color="4F81BD"/>
      </w:pBdr>
      <w:spacing w:after="300"/>
    </w:pPr>
    <w:rPr>
      <w:rFonts w:ascii="Cambria" w:hAnsi="Cambria" w:cs="Cambria"/>
      <w:color w:val="17365D"/>
      <w:spacing w:val="5"/>
      <w:kern w:val="2"/>
      <w:sz w:val="52"/>
      <w:szCs w:val="52"/>
    </w:rPr>
  </w:style>
  <w:style w:type="paragraph" w:customStyle="1" w:styleId="Nagwek12">
    <w:name w:val="Nagłówek1"/>
    <w:basedOn w:val="Normalny"/>
    <w:next w:val="Tekstpodstawowy"/>
    <w:qFormat/>
    <w:rsid w:val="00F50F79"/>
    <w:pPr>
      <w:keepNext/>
      <w:suppressAutoHyphens/>
      <w:spacing w:before="240" w:after="120"/>
    </w:pPr>
    <w:rPr>
      <w:rFonts w:ascii="Liberation Sans" w:eastAsia="DejaVu Sans" w:hAnsi="Liberation Sans" w:cs="DejaVu Sans"/>
      <w:sz w:val="28"/>
      <w:szCs w:val="28"/>
      <w:lang w:eastAsia="zh-CN"/>
    </w:rPr>
  </w:style>
  <w:style w:type="paragraph" w:customStyle="1" w:styleId="Tekstkomentarza1">
    <w:name w:val="Tekst komentarza1"/>
    <w:basedOn w:val="Normalny"/>
    <w:qFormat/>
    <w:rsid w:val="00F50F79"/>
    <w:pPr>
      <w:suppressAutoHyphens/>
    </w:pPr>
    <w:rPr>
      <w:rFonts w:ascii="Arial" w:hAnsi="Arial" w:cs="Arial"/>
      <w:sz w:val="22"/>
      <w:szCs w:val="20"/>
      <w:lang w:eastAsia="zh-CN"/>
    </w:rPr>
  </w:style>
  <w:style w:type="paragraph" w:customStyle="1" w:styleId="Tekstpodstawowy31">
    <w:name w:val="Tekst podstawowy 31"/>
    <w:basedOn w:val="Normalny"/>
    <w:qFormat/>
    <w:rsid w:val="00F50F79"/>
    <w:pPr>
      <w:widowControl w:val="0"/>
      <w:suppressAutoHyphens/>
      <w:jc w:val="both"/>
    </w:pPr>
    <w:rPr>
      <w:szCs w:val="20"/>
      <w:lang w:eastAsia="zh-CN"/>
    </w:rPr>
  </w:style>
  <w:style w:type="paragraph" w:customStyle="1" w:styleId="Legenda1">
    <w:name w:val="Legenda1"/>
    <w:basedOn w:val="Normalny"/>
    <w:next w:val="Normalny"/>
    <w:qFormat/>
    <w:rsid w:val="00F50F79"/>
    <w:pPr>
      <w:suppressAutoHyphens/>
      <w:jc w:val="both"/>
    </w:pPr>
    <w:rPr>
      <w:sz w:val="22"/>
      <w:szCs w:val="20"/>
      <w:u w:val="single"/>
      <w:lang w:eastAsia="zh-CN"/>
    </w:rPr>
  </w:style>
  <w:style w:type="paragraph" w:customStyle="1" w:styleId="Wcicienormalne1">
    <w:name w:val="Wcięcie normalne1"/>
    <w:basedOn w:val="Normalny"/>
    <w:qFormat/>
    <w:rsid w:val="00F50F79"/>
    <w:pPr>
      <w:suppressAutoHyphens/>
      <w:spacing w:before="100" w:after="100"/>
    </w:pPr>
    <w:rPr>
      <w:lang w:eastAsia="zh-CN"/>
    </w:rPr>
  </w:style>
  <w:style w:type="paragraph" w:customStyle="1" w:styleId="Standard1">
    <w:name w:val="Standard1"/>
    <w:basedOn w:val="Normalny"/>
    <w:next w:val="Normalny"/>
    <w:qFormat/>
    <w:rsid w:val="00F50F79"/>
    <w:pPr>
      <w:suppressAutoHyphens/>
    </w:pPr>
    <w:rPr>
      <w:rFonts w:ascii="Arial" w:hAnsi="Arial" w:cs="Arial"/>
      <w:lang w:eastAsia="zh-CN"/>
    </w:rPr>
  </w:style>
  <w:style w:type="paragraph" w:customStyle="1" w:styleId="Predefinito">
    <w:name w:val="Predefinito"/>
    <w:basedOn w:val="Normalny"/>
    <w:qFormat/>
    <w:rsid w:val="00F50F79"/>
    <w:pPr>
      <w:suppressAutoHyphens/>
    </w:pPr>
    <w:rPr>
      <w:szCs w:val="20"/>
      <w:lang w:val="en-US" w:eastAsia="zh-CN"/>
    </w:rPr>
  </w:style>
  <w:style w:type="paragraph" w:customStyle="1" w:styleId="Nagwek13">
    <w:name w:val="Nagłówek #1"/>
    <w:basedOn w:val="Normalny"/>
    <w:qFormat/>
    <w:rsid w:val="00F50F79"/>
    <w:pPr>
      <w:shd w:val="clear" w:color="auto" w:fill="FFFFFF"/>
      <w:suppressAutoHyphens/>
      <w:spacing w:after="660"/>
      <w:ind w:hanging="360"/>
      <w:jc w:val="both"/>
    </w:pPr>
    <w:rPr>
      <w:rFonts w:ascii="Arial" w:eastAsia="Arial" w:hAnsi="Arial" w:cs="Arial"/>
      <w:spacing w:val="1"/>
      <w:sz w:val="31"/>
      <w:szCs w:val="31"/>
      <w:lang w:eastAsia="zh-CN"/>
    </w:rPr>
  </w:style>
  <w:style w:type="paragraph" w:customStyle="1" w:styleId="Teksttreci0">
    <w:name w:val="Tekst treści"/>
    <w:basedOn w:val="Normalny"/>
    <w:qFormat/>
    <w:rsid w:val="00F50F79"/>
    <w:pPr>
      <w:shd w:val="clear" w:color="auto" w:fill="FFFFFF"/>
      <w:suppressAutoHyphens/>
      <w:spacing w:before="660" w:line="470" w:lineRule="exact"/>
      <w:ind w:hanging="720"/>
    </w:pPr>
    <w:rPr>
      <w:rFonts w:ascii="Arial" w:eastAsia="Arial" w:hAnsi="Arial" w:cs="Arial"/>
      <w:spacing w:val="2"/>
      <w:sz w:val="21"/>
      <w:szCs w:val="21"/>
      <w:lang w:eastAsia="zh-CN"/>
    </w:rPr>
  </w:style>
  <w:style w:type="paragraph" w:customStyle="1" w:styleId="Spistreci10">
    <w:name w:val="Spis treści 10"/>
    <w:basedOn w:val="Indeks"/>
    <w:qFormat/>
    <w:rsid w:val="00F50F79"/>
    <w:pPr>
      <w:tabs>
        <w:tab w:val="right" w:leader="dot" w:pos="7091"/>
      </w:tabs>
      <w:ind w:left="2547"/>
    </w:pPr>
  </w:style>
  <w:style w:type="paragraph" w:customStyle="1" w:styleId="Zawartoramki">
    <w:name w:val="Zawartość ramki"/>
    <w:basedOn w:val="Normalny"/>
    <w:qFormat/>
    <w:rsid w:val="00F50F79"/>
    <w:pPr>
      <w:suppressAutoHyphens/>
    </w:pPr>
    <w:rPr>
      <w:rFonts w:ascii="Arial" w:hAnsi="Arial" w:cs="Arial"/>
      <w:sz w:val="22"/>
      <w:szCs w:val="20"/>
      <w:lang w:eastAsia="zh-CN"/>
    </w:rPr>
  </w:style>
  <w:style w:type="paragraph" w:customStyle="1" w:styleId="Tekstpodstawowy22">
    <w:name w:val="Tekst podstawowy 22"/>
    <w:basedOn w:val="Normalny"/>
    <w:qFormat/>
    <w:rsid w:val="00F50F79"/>
    <w:pPr>
      <w:suppressAutoHyphens/>
      <w:spacing w:line="360" w:lineRule="auto"/>
    </w:pPr>
    <w:rPr>
      <w:rFonts w:ascii="Arial" w:hAnsi="Arial"/>
      <w:sz w:val="22"/>
      <w:szCs w:val="20"/>
      <w:lang w:eastAsia="ar-SA"/>
    </w:rPr>
  </w:style>
  <w:style w:type="paragraph" w:customStyle="1" w:styleId="just">
    <w:name w:val="just"/>
    <w:basedOn w:val="Normalny"/>
    <w:qFormat/>
    <w:rsid w:val="00F50F79"/>
    <w:pPr>
      <w:suppressAutoHyphens/>
      <w:ind w:left="992"/>
      <w:jc w:val="both"/>
    </w:pPr>
    <w:rPr>
      <w:rFonts w:ascii="Arial" w:hAnsi="Arial"/>
      <w:sz w:val="22"/>
      <w:szCs w:val="22"/>
      <w:lang w:eastAsia="ar-SA"/>
    </w:rPr>
  </w:style>
  <w:style w:type="paragraph" w:customStyle="1" w:styleId="Textbodyindent">
    <w:name w:val="Text body indent"/>
    <w:basedOn w:val="Standard"/>
    <w:qFormat/>
    <w:rsid w:val="00F50F79"/>
    <w:pPr>
      <w:spacing w:after="120" w:line="480" w:lineRule="auto"/>
    </w:pPr>
  </w:style>
  <w:style w:type="paragraph" w:customStyle="1" w:styleId="msonormal0">
    <w:name w:val="msonormal"/>
    <w:basedOn w:val="Normalny"/>
    <w:uiPriority w:val="99"/>
    <w:qFormat/>
    <w:rsid w:val="00F50F79"/>
    <w:pPr>
      <w:spacing w:beforeAutospacing="1" w:afterAutospacing="1"/>
    </w:pPr>
    <w:rPr>
      <w:rFonts w:ascii="Arial Unicode MS" w:eastAsia="Calibri" w:hAnsi="Arial Unicode MS"/>
    </w:rPr>
  </w:style>
  <w:style w:type="paragraph" w:styleId="Nagwekspisutreci">
    <w:name w:val="TOC Heading"/>
    <w:basedOn w:val="Nagwek1"/>
    <w:next w:val="Normalny"/>
    <w:uiPriority w:val="39"/>
    <w:unhideWhenUsed/>
    <w:qFormat/>
    <w:rsid w:val="002C6DC3"/>
    <w:pPr>
      <w:keepLines/>
      <w:spacing w:after="0" w:line="259" w:lineRule="auto"/>
    </w:pPr>
    <w:rPr>
      <w:rFonts w:asciiTheme="majorHAnsi" w:eastAsiaTheme="majorEastAsia" w:hAnsiTheme="majorHAnsi" w:cstheme="majorBidi"/>
      <w:b w:val="0"/>
      <w:bCs w:val="0"/>
      <w:color w:val="365F91" w:themeColor="accent1" w:themeShade="BF"/>
      <w:kern w:val="0"/>
    </w:rPr>
  </w:style>
  <w:style w:type="paragraph" w:customStyle="1" w:styleId="Tre">
    <w:name w:val="Treść"/>
    <w:qFormat/>
    <w:rsid w:val="009D2D05"/>
    <w:rPr>
      <w:rFonts w:ascii="Century Gothic" w:eastAsia="Arial Unicode MS" w:hAnsi="Century Gothic" w:cs="Arial Unicode MS"/>
      <w:color w:val="000000"/>
      <w:sz w:val="22"/>
      <w:szCs w:val="22"/>
      <w:u w:color="000000"/>
    </w:rPr>
  </w:style>
  <w:style w:type="paragraph" w:customStyle="1" w:styleId="TreA">
    <w:name w:val="Treść A"/>
    <w:qFormat/>
    <w:rsid w:val="00273A27"/>
    <w:rPr>
      <w:rFonts w:ascii="Century Gothic" w:eastAsia="Arial Unicode MS" w:hAnsi="Century Gothic" w:cs="Arial Unicode MS"/>
      <w:color w:val="000000"/>
      <w:sz w:val="24"/>
      <w:szCs w:val="24"/>
      <w:u w:color="000000"/>
      <w:lang w:eastAsia="zh-CN" w:bidi="hi-IN"/>
    </w:rPr>
  </w:style>
  <w:style w:type="paragraph" w:customStyle="1" w:styleId="TableContents">
    <w:name w:val="Table Contents"/>
    <w:basedOn w:val="Standard"/>
    <w:uiPriority w:val="99"/>
    <w:semiHidden/>
    <w:qFormat/>
    <w:rsid w:val="00880A7D"/>
    <w:pPr>
      <w:widowControl w:val="0"/>
      <w:suppressLineNumbers/>
    </w:pPr>
    <w:rPr>
      <w:rFonts w:eastAsia="Lucida Sans Unicode" w:cs="Tahoma"/>
      <w:color w:val="000000"/>
      <w:lang w:eastAsia="ja-JP" w:bidi="fa-IR"/>
    </w:rPr>
  </w:style>
  <w:style w:type="paragraph" w:customStyle="1" w:styleId="TableHeading">
    <w:name w:val="Table Heading"/>
    <w:basedOn w:val="TableContents"/>
    <w:uiPriority w:val="99"/>
    <w:semiHidden/>
    <w:qFormat/>
    <w:rsid w:val="00880A7D"/>
    <w:pPr>
      <w:jc w:val="center"/>
    </w:pPr>
    <w:rPr>
      <w:b/>
      <w:bCs/>
      <w:i/>
      <w:iCs/>
    </w:rPr>
  </w:style>
  <w:style w:type="paragraph" w:styleId="Zwrotpoegnalny">
    <w:name w:val="Closing"/>
    <w:basedOn w:val="Normalny"/>
    <w:link w:val="ZwrotpoegnalnyZnak"/>
    <w:qFormat/>
    <w:locked/>
    <w:rsid w:val="007F5666"/>
    <w:pPr>
      <w:spacing w:after="200" w:line="276" w:lineRule="auto"/>
      <w:ind w:left="4252"/>
    </w:pPr>
    <w:rPr>
      <w:rFonts w:ascii="Calibri" w:hAnsi="Calibri"/>
      <w:sz w:val="22"/>
      <w:szCs w:val="22"/>
      <w:lang w:eastAsia="en-US"/>
    </w:rPr>
  </w:style>
  <w:style w:type="paragraph" w:customStyle="1" w:styleId="Normalny115">
    <w:name w:val="Normalny 1.15"/>
    <w:basedOn w:val="Normalny"/>
    <w:link w:val="Normalny115Znak"/>
    <w:qFormat/>
    <w:rsid w:val="007A40CF"/>
    <w:pPr>
      <w:spacing w:line="360" w:lineRule="auto"/>
      <w:ind w:firstLine="851"/>
      <w:jc w:val="both"/>
    </w:pPr>
    <w:rPr>
      <w:rFonts w:ascii="Calibri" w:eastAsia="Calibri" w:hAnsi="Calibri"/>
      <w:szCs w:val="22"/>
      <w:lang w:eastAsia="en-US"/>
    </w:rPr>
  </w:style>
  <w:style w:type="numbering" w:customStyle="1" w:styleId="WW8Num101">
    <w:name w:val="WW8Num101"/>
    <w:qFormat/>
    <w:rsid w:val="005A69E9"/>
  </w:style>
  <w:style w:type="numbering" w:customStyle="1" w:styleId="WW8Num27">
    <w:name w:val="WW8Num27"/>
    <w:qFormat/>
    <w:rsid w:val="00D1514B"/>
  </w:style>
  <w:style w:type="numbering" w:customStyle="1" w:styleId="WW8Num3">
    <w:name w:val="WW8Num3"/>
    <w:qFormat/>
    <w:rsid w:val="00D1514B"/>
  </w:style>
  <w:style w:type="numbering" w:customStyle="1" w:styleId="WW8Num5">
    <w:name w:val="WW8Num5"/>
    <w:qFormat/>
    <w:rsid w:val="00D1514B"/>
  </w:style>
  <w:style w:type="numbering" w:customStyle="1" w:styleId="WW8Num8">
    <w:name w:val="WW8Num8"/>
    <w:qFormat/>
    <w:rsid w:val="00D1514B"/>
  </w:style>
  <w:style w:type="numbering" w:customStyle="1" w:styleId="WW8Num14">
    <w:name w:val="WW8Num14"/>
    <w:qFormat/>
    <w:rsid w:val="00D1514B"/>
  </w:style>
  <w:style w:type="numbering" w:customStyle="1" w:styleId="WW8Num16">
    <w:name w:val="WW8Num16"/>
    <w:qFormat/>
    <w:rsid w:val="00D1514B"/>
  </w:style>
  <w:style w:type="numbering" w:customStyle="1" w:styleId="WW8Num18">
    <w:name w:val="WW8Num18"/>
    <w:qFormat/>
    <w:rsid w:val="00D1514B"/>
  </w:style>
  <w:style w:type="numbering" w:customStyle="1" w:styleId="WW8Num19">
    <w:name w:val="WW8Num19"/>
    <w:qFormat/>
    <w:rsid w:val="00D1514B"/>
  </w:style>
  <w:style w:type="numbering" w:customStyle="1" w:styleId="WW8Num22">
    <w:name w:val="WW8Num22"/>
    <w:qFormat/>
    <w:rsid w:val="00D1514B"/>
  </w:style>
  <w:style w:type="numbering" w:customStyle="1" w:styleId="WW8Num26">
    <w:name w:val="WW8Num26"/>
    <w:qFormat/>
    <w:rsid w:val="00D1514B"/>
  </w:style>
  <w:style w:type="numbering" w:customStyle="1" w:styleId="WW8Num28">
    <w:name w:val="WW8Num28"/>
    <w:qFormat/>
    <w:rsid w:val="00D1514B"/>
  </w:style>
  <w:style w:type="numbering" w:customStyle="1" w:styleId="WW8Num29">
    <w:name w:val="WW8Num29"/>
    <w:qFormat/>
    <w:rsid w:val="00D1514B"/>
  </w:style>
  <w:style w:type="numbering" w:customStyle="1" w:styleId="WW8Num31">
    <w:name w:val="WW8Num31"/>
    <w:qFormat/>
    <w:rsid w:val="00D1514B"/>
  </w:style>
  <w:style w:type="numbering" w:customStyle="1" w:styleId="WW8Num41">
    <w:name w:val="WW8Num41"/>
    <w:qFormat/>
    <w:rsid w:val="00D1514B"/>
  </w:style>
  <w:style w:type="numbering" w:customStyle="1" w:styleId="WW8Num391">
    <w:name w:val="WW8Num391"/>
    <w:qFormat/>
    <w:rsid w:val="00F612EF"/>
  </w:style>
  <w:style w:type="numbering" w:customStyle="1" w:styleId="WW8Num241">
    <w:name w:val="WW8Num241"/>
    <w:qFormat/>
    <w:rsid w:val="00F612EF"/>
  </w:style>
  <w:style w:type="numbering" w:customStyle="1" w:styleId="WW8Num441">
    <w:name w:val="WW8Num441"/>
    <w:qFormat/>
    <w:rsid w:val="00F612EF"/>
  </w:style>
  <w:style w:type="numbering" w:customStyle="1" w:styleId="WW8Num331">
    <w:name w:val="WW8Num331"/>
    <w:qFormat/>
    <w:rsid w:val="00F612EF"/>
  </w:style>
  <w:style w:type="numbering" w:customStyle="1" w:styleId="WW8Num35">
    <w:name w:val="WW8Num35"/>
    <w:qFormat/>
    <w:rsid w:val="00F50F79"/>
  </w:style>
  <w:style w:type="numbering" w:customStyle="1" w:styleId="WW8Num10">
    <w:name w:val="WW8Num10"/>
    <w:qFormat/>
    <w:rsid w:val="00F50F79"/>
  </w:style>
  <w:style w:type="numbering" w:customStyle="1" w:styleId="Litery">
    <w:name w:val="Litery"/>
    <w:qFormat/>
    <w:rsid w:val="0098462D"/>
  </w:style>
  <w:style w:type="numbering" w:customStyle="1" w:styleId="WW8Num34">
    <w:name w:val="WW8Num34"/>
    <w:qFormat/>
    <w:rsid w:val="00880A7D"/>
  </w:style>
  <w:style w:type="numbering" w:customStyle="1" w:styleId="WW8Num11">
    <w:name w:val="WW8Num11"/>
    <w:qFormat/>
    <w:rsid w:val="00880A7D"/>
  </w:style>
  <w:style w:type="table" w:styleId="Tabela-Elegancki">
    <w:name w:val="Table Elegant"/>
    <w:basedOn w:val="Standardowy"/>
    <w:uiPriority w:val="99"/>
    <w:rsid w:val="00F81573"/>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Tabela-SieWeb1">
    <w:name w:val="Table Web 1"/>
    <w:basedOn w:val="Standardowy"/>
    <w:uiPriority w:val="99"/>
    <w:rsid w:val="00F81573"/>
    <w:tblPr>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blStylePr w:type="firstRow">
      <w:rPr>
        <w:color w:val="auto"/>
      </w:rPr>
      <w:tblPr/>
      <w:tcPr>
        <w:tcBorders>
          <w:tl2br w:val="none" w:sz="0" w:space="0" w:color="auto"/>
          <w:tr2bl w:val="none" w:sz="0" w:space="0" w:color="auto"/>
        </w:tcBorders>
      </w:tcPr>
    </w:tblStylePr>
  </w:style>
  <w:style w:type="table" w:styleId="Tabela-Siatka">
    <w:name w:val="Table Grid"/>
    <w:basedOn w:val="Standardowy"/>
    <w:rsid w:val="00F81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eWeb3">
    <w:name w:val="Table Web 3"/>
    <w:basedOn w:val="Standardowy"/>
    <w:uiPriority w:val="99"/>
    <w:rsid w:val="00F81573"/>
    <w:tblPr>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blStylePr w:type="firstRow">
      <w:rPr>
        <w:color w:val="auto"/>
      </w:rPr>
      <w:tblPr/>
      <w:tcPr>
        <w:tcBorders>
          <w:tl2br w:val="none" w:sz="0" w:space="0" w:color="auto"/>
          <w:tr2bl w:val="none" w:sz="0" w:space="0" w:color="auto"/>
        </w:tcBorders>
      </w:tcPr>
    </w:tblStylePr>
  </w:style>
  <w:style w:type="table" w:customStyle="1" w:styleId="TableGrid">
    <w:name w:val="TableGrid"/>
    <w:rsid w:val="00AA4096"/>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Hipercze">
    <w:name w:val="Hyperlink"/>
    <w:basedOn w:val="Domylnaczcionkaakapitu"/>
    <w:uiPriority w:val="99"/>
    <w:unhideWhenUsed/>
    <w:locked/>
    <w:rsid w:val="00C73173"/>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py.isok.gov.pl/" TargetMode="External"/><Relationship Id="rId13" Type="http://schemas.openxmlformats.org/officeDocument/2006/relationships/hyperlink" Target="https://pl.wikipedia.org/wiki/Dolina_Nidy" TargetMode="External"/><Relationship Id="rId18" Type="http://schemas.openxmlformats.org/officeDocument/2006/relationships/header" Target="header1.xml"/><Relationship Id="rId26" Type="http://schemas.openxmlformats.org/officeDocument/2006/relationships/hyperlink" Target="http://warunki.krakow.rzgw.gov.pl/imap/" TargetMode="External"/><Relationship Id="rId3" Type="http://schemas.openxmlformats.org/officeDocument/2006/relationships/styles" Target="styles.xml"/><Relationship Id="rId21" Type="http://schemas.openxmlformats.org/officeDocument/2006/relationships/hyperlink" Target="http://www.geoportal.gov.pl/" TargetMode="External"/><Relationship Id="rId7" Type="http://schemas.openxmlformats.org/officeDocument/2006/relationships/endnotes" Target="endnotes.xml"/><Relationship Id="rId12" Type="http://schemas.openxmlformats.org/officeDocument/2006/relationships/hyperlink" Target="https://pl.wikipedia.org/wiki/Nidzica_(rzeka)" TargetMode="External"/><Relationship Id="rId17" Type="http://schemas.openxmlformats.org/officeDocument/2006/relationships/hyperlink" Target="https://pl.wikipedia.org/wiki/W&#261;w&#243;z" TargetMode="External"/><Relationship Id="rId25" Type="http://schemas.openxmlformats.org/officeDocument/2006/relationships/hyperlink" Target="http://natura2000.eea.europa.eu/" TargetMode="External"/><Relationship Id="rId2" Type="http://schemas.openxmlformats.org/officeDocument/2006/relationships/numbering" Target="numbering.xml"/><Relationship Id="rId16" Type="http://schemas.openxmlformats.org/officeDocument/2006/relationships/hyperlink" Target="https://pl.wikipedia.org/wiki/Jar_(geografia)"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wikipedia.org/wiki/Nida_(dop&#322;yw_Wis&#322;y)" TargetMode="External"/><Relationship Id="rId24" Type="http://schemas.openxmlformats.org/officeDocument/2006/relationships/hyperlink" Target="http://mapy.isok.gov.pl/imap/" TargetMode="External"/><Relationship Id="rId5" Type="http://schemas.openxmlformats.org/officeDocument/2006/relationships/webSettings" Target="webSettings.xml"/><Relationship Id="rId15" Type="http://schemas.openxmlformats.org/officeDocument/2006/relationships/hyperlink" Target="https://pl.wikipedia.org/wiki/Less" TargetMode="External"/><Relationship Id="rId23" Type="http://schemas.openxmlformats.org/officeDocument/2006/relationships/hyperlink" Target="https://spdpsh.pgi.gov.pl/PSHv7/Psh.html" TargetMode="External"/><Relationship Id="rId28" Type="http://schemas.openxmlformats.org/officeDocument/2006/relationships/fontTable" Target="fontTable.xml"/><Relationship Id="rId10" Type="http://schemas.openxmlformats.org/officeDocument/2006/relationships/hyperlink" Target="https://pl.wikipedia.org/wiki/Mierzawa_(rzeka)"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wikipedia.org/wiki/Niecka_Nidzia&#324;ska" TargetMode="External"/><Relationship Id="rId14" Type="http://schemas.openxmlformats.org/officeDocument/2006/relationships/hyperlink" Target="https://pl.wikipedia.org/wiki/Kreda_(okres)" TargetMode="External"/><Relationship Id="rId22" Type="http://schemas.openxmlformats.org/officeDocument/2006/relationships/hyperlink" Target="http://sip.e-swietokrzyskie.pl/"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5C288-AD65-44E4-A7DF-BC9133C49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70</Pages>
  <Words>29668</Words>
  <Characters>178008</Characters>
  <Application>Microsoft Office Word</Application>
  <DocSecurity>0</DocSecurity>
  <Lines>1483</Lines>
  <Paragraphs>414</Paragraphs>
  <ScaleCrop>false</ScaleCrop>
  <HeadingPairs>
    <vt:vector size="2" baseType="variant">
      <vt:variant>
        <vt:lpstr>Tytuł</vt:lpstr>
      </vt:variant>
      <vt:variant>
        <vt:i4>1</vt:i4>
      </vt:variant>
    </vt:vector>
  </HeadingPairs>
  <TitlesOfParts>
    <vt:vector size="1" baseType="lpstr">
      <vt:lpstr/>
    </vt:vector>
  </TitlesOfParts>
  <Company>TK</Company>
  <LinksUpToDate>false</LinksUpToDate>
  <CharactersWithSpaces>207262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Stasia</dc:creator>
  <dc:description/>
  <cp:lastModifiedBy>wchaba</cp:lastModifiedBy>
  <cp:revision>16</cp:revision>
  <cp:lastPrinted>2023-07-14T04:57:00Z</cp:lastPrinted>
  <dcterms:created xsi:type="dcterms:W3CDTF">2023-07-11T09:05:00Z</dcterms:created>
  <dcterms:modified xsi:type="dcterms:W3CDTF">2023-07-14T04:59:00Z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TK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